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6B33F">
      <w:pPr>
        <w:spacing w:after="240"/>
        <w:rPr>
          <w:b/>
          <w:color w:val="000000"/>
          <w:lang w:val="zh-CN"/>
        </w:rPr>
      </w:pPr>
      <w:r>
        <w:rPr>
          <w:b/>
          <w:color w:val="000000"/>
          <w:lang w:val="zh-CN"/>
        </w:rPr>
        <w:tab/>
      </w:r>
      <w:r>
        <w:rPr>
          <w:b/>
          <w:color w:val="000000"/>
          <w:lang w:val="zh-CN"/>
        </w:rPr>
        <w:tab/>
      </w:r>
      <w:r>
        <w:rPr>
          <w:b/>
          <w:color w:val="000000"/>
          <w:lang w:val="zh-CN"/>
        </w:rPr>
        <w:tab/>
      </w:r>
    </w:p>
    <w:p w14:paraId="5B772451">
      <w:pPr>
        <w:spacing w:after="240"/>
        <w:jc w:val="center"/>
        <w:rPr>
          <w:b/>
          <w:color w:val="000000"/>
          <w:sz w:val="28"/>
          <w:lang w:val="zh-CN"/>
        </w:rPr>
      </w:pPr>
      <w:r>
        <w:rPr>
          <w:b/>
          <w:color w:val="000000"/>
          <w:sz w:val="28"/>
          <w:lang w:val="zh-CN"/>
        </w:rPr>
        <w:t>DARE DE SEAMĂ</w:t>
      </w:r>
    </w:p>
    <w:p w14:paraId="22220BF1">
      <w:pPr>
        <w:jc w:val="center"/>
        <w:rPr>
          <w:color w:val="000000"/>
          <w:lang w:val="zh-CN"/>
        </w:rPr>
      </w:pPr>
      <w:r>
        <w:rPr>
          <w:color w:val="000000"/>
          <w:lang w:val="zh-CN"/>
        </w:rPr>
        <w:t xml:space="preserve">de atribuire a contractului de achiziții publice   </w:t>
      </w:r>
      <w:r>
        <w:rPr>
          <w:lang w:val="ro-RO"/>
        </w:rPr>
        <w:sym w:font="Wingdings 2" w:char="F0A3"/>
      </w:r>
    </w:p>
    <w:p w14:paraId="64CC20EA">
      <w:pPr>
        <w:spacing w:before="240"/>
        <w:jc w:val="center"/>
        <w:rPr>
          <w:rFonts w:eastAsia="Cambria"/>
          <w:lang w:val="zh-CN"/>
        </w:rPr>
      </w:pPr>
      <w:r>
        <w:rPr>
          <w:rFonts w:eastAsia="Cambria"/>
          <w:lang w:val="zh-CN"/>
        </w:rPr>
        <w:t>Nr.</w:t>
      </w:r>
      <w:r>
        <w:rPr>
          <w:rFonts w:eastAsia="Cambria"/>
          <w:u w:val="single"/>
          <w:lang w:val="zh-CN"/>
        </w:rPr>
        <w:t xml:space="preserve">1 </w:t>
      </w:r>
      <w:r>
        <w:rPr>
          <w:rFonts w:eastAsia="Cambria"/>
          <w:lang w:val="zh-CN"/>
        </w:rPr>
        <w:t xml:space="preserve">din </w:t>
      </w:r>
      <w:r>
        <w:rPr>
          <w:rFonts w:eastAsia="Cambria"/>
          <w:u w:val="single"/>
          <w:lang w:val="zh-CN"/>
        </w:rPr>
        <w:t xml:space="preserve"> 2 iunie 2026  </w:t>
      </w:r>
      <w:r>
        <w:rPr>
          <w:rFonts w:eastAsia="Cambria"/>
          <w:lang w:val="zh-CN"/>
        </w:rPr>
        <w:t xml:space="preserve"> </w:t>
      </w:r>
      <w:r>
        <w:rPr>
          <w:rFonts w:eastAsia="Cambria"/>
          <w:color w:val="FFFFFF" w:themeColor="background1"/>
          <w:lang w:val="zh-CN"/>
          <w14:textFill>
            <w14:solidFill>
              <w14:schemeClr w14:val="bg1"/>
            </w14:solidFill>
          </w14:textFill>
        </w:rPr>
        <w:t xml:space="preserve">. </w:t>
      </w:r>
      <w:r>
        <w:rPr>
          <w:rFonts w:eastAsia="Cambria"/>
          <w:color w:val="FFFFFF" w:themeColor="background1"/>
          <w:u w:val="single"/>
          <w:lang w:val="zh-CN"/>
          <w14:textFill>
            <w14:solidFill>
              <w14:schemeClr w14:val="bg1"/>
            </w14:solidFill>
          </w14:textFill>
        </w:rPr>
        <w:t xml:space="preserve">  </w:t>
      </w:r>
    </w:p>
    <w:p w14:paraId="540AAC67">
      <w:pPr>
        <w:pStyle w:val="3"/>
      </w:pPr>
      <w:r>
        <w:t>Date cu privire la autoritatea contractantă:</w:t>
      </w:r>
    </w:p>
    <w:tbl>
      <w:tblPr>
        <w:tblStyle w:val="1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5212"/>
      </w:tblGrid>
      <w:tr w14:paraId="0648D9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3884D2F8">
            <w:pPr>
              <w:ind w:right="-1"/>
              <w:jc w:val="both"/>
              <w:rPr>
                <w:rFonts w:eastAsia="Cambria"/>
                <w:b/>
                <w:lang w:val="zh-CN"/>
              </w:rPr>
            </w:pPr>
            <w:r>
              <w:rPr>
                <w:b/>
                <w:lang w:val="zh-CN"/>
              </w:rPr>
              <w:t>Denumirea autorității contractante</w:t>
            </w:r>
          </w:p>
        </w:tc>
        <w:tc>
          <w:tcPr>
            <w:tcW w:w="2571" w:type="pct"/>
          </w:tcPr>
          <w:p w14:paraId="5A5D37F1">
            <w:pPr>
              <w:ind w:right="-308"/>
              <w:jc w:val="both"/>
              <w:rPr>
                <w:rFonts w:eastAsia="Cambria"/>
                <w:lang w:val="zh-CN"/>
              </w:rPr>
            </w:pPr>
            <w:r>
              <w:rPr>
                <w:sz w:val="22"/>
                <w:szCs w:val="22"/>
              </w:rPr>
              <w:t>Consiliul raional Ștefan Vodă</w:t>
            </w:r>
          </w:p>
        </w:tc>
      </w:tr>
      <w:tr w14:paraId="4718DE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33D3FAFF">
            <w:pPr>
              <w:ind w:right="-1"/>
              <w:jc w:val="both"/>
              <w:rPr>
                <w:b/>
                <w:lang w:val="zh-CN"/>
              </w:rPr>
            </w:pPr>
            <w:r>
              <w:rPr>
                <w:rFonts w:eastAsia="Cambria"/>
                <w:b/>
                <w:lang w:val="zh-CN"/>
              </w:rPr>
              <w:t>Localitate</w:t>
            </w:r>
          </w:p>
        </w:tc>
        <w:tc>
          <w:tcPr>
            <w:tcW w:w="2571" w:type="pct"/>
          </w:tcPr>
          <w:p w14:paraId="10AADD5D">
            <w:pPr>
              <w:ind w:right="-1"/>
              <w:jc w:val="both"/>
              <w:rPr>
                <w:rFonts w:eastAsia="Cambria"/>
                <w:lang w:val="zh-CN"/>
              </w:rPr>
            </w:pPr>
            <w:r>
              <w:rPr>
                <w:sz w:val="22"/>
                <w:szCs w:val="22"/>
              </w:rPr>
              <w:t>or.Ștefan Vodă</w:t>
            </w:r>
          </w:p>
        </w:tc>
      </w:tr>
      <w:tr w14:paraId="7C54C7E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202F47F5">
            <w:pPr>
              <w:ind w:right="-1"/>
              <w:jc w:val="both"/>
              <w:rPr>
                <w:rFonts w:eastAsia="Cambria"/>
                <w:b/>
                <w:lang w:val="zh-CN"/>
              </w:rPr>
            </w:pPr>
            <w:r>
              <w:rPr>
                <w:b/>
                <w:lang w:val="zh-CN"/>
              </w:rPr>
              <w:t>IDNO</w:t>
            </w:r>
          </w:p>
        </w:tc>
        <w:tc>
          <w:tcPr>
            <w:tcW w:w="2571" w:type="pct"/>
          </w:tcPr>
          <w:p w14:paraId="0577A154">
            <w:pPr>
              <w:ind w:right="-1"/>
              <w:jc w:val="both"/>
              <w:rPr>
                <w:rFonts w:eastAsia="Cambria"/>
                <w:lang w:val="zh-CN"/>
              </w:rPr>
            </w:pPr>
            <w:r>
              <w:rPr>
                <w:sz w:val="22"/>
                <w:szCs w:val="22"/>
              </w:rPr>
              <w:t>1007601010932</w:t>
            </w:r>
          </w:p>
        </w:tc>
      </w:tr>
      <w:tr w14:paraId="0F44DC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5B8700E7">
            <w:pPr>
              <w:ind w:right="-1"/>
              <w:jc w:val="both"/>
              <w:rPr>
                <w:b/>
                <w:lang w:val="zh-CN"/>
              </w:rPr>
            </w:pPr>
            <w:r>
              <w:rPr>
                <w:b/>
                <w:lang w:val="zh-CN"/>
              </w:rPr>
              <w:t>Adresa</w:t>
            </w:r>
          </w:p>
        </w:tc>
        <w:tc>
          <w:tcPr>
            <w:tcW w:w="2571" w:type="pct"/>
          </w:tcPr>
          <w:p w14:paraId="6E6AA24F">
            <w:pPr>
              <w:ind w:right="-1"/>
              <w:jc w:val="both"/>
              <w:rPr>
                <w:rFonts w:eastAsia="Cambria"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raionul Ștefan Vodă, or.Ștefan Vodă, str.Libertății, nr.1</w:t>
            </w:r>
          </w:p>
        </w:tc>
      </w:tr>
      <w:tr w14:paraId="4BCE46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5FD84039">
            <w:pPr>
              <w:ind w:right="-1"/>
              <w:jc w:val="both"/>
              <w:rPr>
                <w:b/>
                <w:lang w:val="zh-CN"/>
              </w:rPr>
            </w:pPr>
            <w:r>
              <w:rPr>
                <w:b/>
                <w:lang w:val="zh-CN"/>
              </w:rPr>
              <w:t>Număr de telefon</w:t>
            </w:r>
          </w:p>
        </w:tc>
        <w:tc>
          <w:tcPr>
            <w:tcW w:w="2571" w:type="pct"/>
          </w:tcPr>
          <w:p w14:paraId="67F111D7">
            <w:pPr>
              <w:ind w:right="-1"/>
              <w:jc w:val="both"/>
              <w:rPr>
                <w:rFonts w:eastAsia="Cambria"/>
                <w:lang w:val="zh-CN"/>
              </w:rPr>
            </w:pPr>
            <w:r>
              <w:rPr>
                <w:sz w:val="22"/>
                <w:szCs w:val="22"/>
                <w:highlight w:val="white"/>
              </w:rPr>
              <w:t>0242 2 26 50, 0242 2 24 01</w:t>
            </w:r>
            <w:r>
              <w:rPr>
                <w:sz w:val="22"/>
                <w:szCs w:val="22"/>
              </w:rPr>
              <w:t>_</w:t>
            </w:r>
          </w:p>
        </w:tc>
      </w:tr>
      <w:tr w14:paraId="6CCB06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437BFFEC">
            <w:pPr>
              <w:ind w:right="-1"/>
              <w:jc w:val="both"/>
              <w:rPr>
                <w:b/>
                <w:lang w:val="zh-CN"/>
              </w:rPr>
            </w:pPr>
            <w:r>
              <w:rPr>
                <w:b/>
                <w:lang w:val="zh-CN"/>
              </w:rPr>
              <w:t>Număr de fax</w:t>
            </w:r>
          </w:p>
        </w:tc>
        <w:tc>
          <w:tcPr>
            <w:tcW w:w="2571" w:type="pct"/>
          </w:tcPr>
          <w:p w14:paraId="74CC0354">
            <w:pPr>
              <w:ind w:right="-1"/>
              <w:jc w:val="both"/>
              <w:rPr>
                <w:rFonts w:eastAsia="Cambria"/>
                <w:lang w:val="zh-CN"/>
              </w:rPr>
            </w:pPr>
          </w:p>
        </w:tc>
      </w:tr>
      <w:tr w14:paraId="6C1AB1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43D5EDCB">
            <w:pPr>
              <w:ind w:right="-1"/>
              <w:jc w:val="both"/>
              <w:rPr>
                <w:b/>
                <w:lang w:val="zh-CN"/>
              </w:rPr>
            </w:pPr>
            <w:r>
              <w:rPr>
                <w:b/>
                <w:lang w:val="zh-CN"/>
              </w:rPr>
              <w:t xml:space="preserve">E-mail oficial </w:t>
            </w:r>
          </w:p>
        </w:tc>
        <w:tc>
          <w:tcPr>
            <w:tcW w:w="2571" w:type="pct"/>
          </w:tcPr>
          <w:p w14:paraId="4ADBCE88">
            <w:pPr>
              <w:ind w:right="-1"/>
              <w:jc w:val="both"/>
              <w:rPr>
                <w:rFonts w:eastAsia="Cambria"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 xml:space="preserve"> </w:t>
            </w:r>
            <w:r>
              <w:fldChar w:fldCharType="begin"/>
            </w:r>
            <w:r>
              <w:instrText xml:space="preserve"> HYPERLINK "mailto:consiliul.raional-stefan-voda@apl.gov.md" \h </w:instrText>
            </w:r>
            <w:r>
              <w:fldChar w:fldCharType="separate"/>
            </w:r>
            <w:r>
              <w:rPr>
                <w:color w:val="1155CC"/>
                <w:sz w:val="22"/>
                <w:szCs w:val="22"/>
                <w:u w:val="single"/>
                <w:lang w:val="zh-CN"/>
              </w:rPr>
              <w:t>consiliul.raional-stefan-voda@apl.gov.md</w:t>
            </w:r>
            <w:r>
              <w:rPr>
                <w:color w:val="1155CC"/>
                <w:sz w:val="22"/>
                <w:szCs w:val="22"/>
                <w:u w:val="single"/>
                <w:lang w:val="zh-CN"/>
              </w:rPr>
              <w:fldChar w:fldCharType="end"/>
            </w:r>
            <w:r>
              <w:rPr>
                <w:sz w:val="22"/>
                <w:szCs w:val="22"/>
                <w:lang w:val="zh-CN"/>
              </w:rPr>
              <w:t xml:space="preserve"> </w:t>
            </w:r>
          </w:p>
        </w:tc>
      </w:tr>
      <w:tr w14:paraId="6C0279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571409FE">
            <w:pPr>
              <w:ind w:right="-1"/>
              <w:jc w:val="both"/>
              <w:rPr>
                <w:b/>
                <w:lang w:val="zh-CN"/>
              </w:rPr>
            </w:pPr>
            <w:r>
              <w:rPr>
                <w:b/>
                <w:lang w:val="zh-CN"/>
              </w:rPr>
              <w:t>Adresa de internet</w:t>
            </w:r>
          </w:p>
        </w:tc>
        <w:tc>
          <w:tcPr>
            <w:tcW w:w="2571" w:type="pct"/>
          </w:tcPr>
          <w:p w14:paraId="22DDA359">
            <w:pPr>
              <w:ind w:right="-1"/>
              <w:jc w:val="both"/>
              <w:rPr>
                <w:rFonts w:eastAsia="Cambria"/>
                <w:lang w:val="zh-CN"/>
              </w:rPr>
            </w:pPr>
          </w:p>
        </w:tc>
      </w:tr>
      <w:tr w14:paraId="143B8D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35F55C5D">
            <w:pPr>
              <w:ind w:right="-1"/>
              <w:jc w:val="both"/>
              <w:rPr>
                <w:i/>
                <w:lang w:val="zh-CN"/>
              </w:rPr>
            </w:pPr>
            <w:r>
              <w:rPr>
                <w:b/>
                <w:lang w:val="zh-CN"/>
              </w:rPr>
              <w:t>Persoana de contact</w:t>
            </w:r>
            <w:r>
              <w:rPr>
                <w:lang w:val="zh-CN"/>
              </w:rPr>
              <w:t xml:space="preserve"> </w:t>
            </w:r>
            <w:r>
              <w:rPr>
                <w:i/>
                <w:lang w:val="zh-CN"/>
              </w:rPr>
              <w:t>(nume, prenume, telefon, e-mail)</w:t>
            </w:r>
          </w:p>
        </w:tc>
        <w:tc>
          <w:tcPr>
            <w:tcW w:w="2571" w:type="pct"/>
          </w:tcPr>
          <w:p w14:paraId="71C5BAAD">
            <w:pPr>
              <w:ind w:right="-1"/>
              <w:jc w:val="both"/>
              <w:rPr>
                <w:rFonts w:eastAsia="Cambria"/>
                <w:lang w:val="zh-CN"/>
              </w:rPr>
            </w:pPr>
            <w:r>
              <w:rPr>
                <w:sz w:val="22"/>
                <w:szCs w:val="22"/>
              </w:rPr>
              <w:t>Tatiana Solomițchii, tel.067145102,</w:t>
            </w:r>
          </w:p>
        </w:tc>
      </w:tr>
    </w:tbl>
    <w:p w14:paraId="4BA91FF0">
      <w:pPr>
        <w:pStyle w:val="3"/>
      </w:pPr>
      <w:r>
        <w:t>Date cu privire la procedura de atribuire:</w:t>
      </w:r>
    </w:p>
    <w:tbl>
      <w:tblPr>
        <w:tblStyle w:val="1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5212"/>
      </w:tblGrid>
      <w:tr w14:paraId="0D944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323B06EA">
            <w:pPr>
              <w:ind w:right="-1"/>
              <w:jc w:val="both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>Tipul procedurii de atribuire aplicate</w:t>
            </w:r>
          </w:p>
        </w:tc>
        <w:tc>
          <w:tcPr>
            <w:tcW w:w="2571" w:type="pct"/>
          </w:tcPr>
          <w:p w14:paraId="16170E82">
            <w:pPr>
              <w:ind w:right="-1"/>
              <w:jc w:val="both"/>
              <w:rPr>
                <w:lang w:val="zh-CN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zh-CN" w:eastAsia="ro-RO"/>
              </w:rPr>
              <w:t xml:space="preserve"> Licitație deschisă </w:t>
            </w:r>
          </w:p>
        </w:tc>
      </w:tr>
      <w:tr w14:paraId="4A8EB5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2395DD00">
            <w:pPr>
              <w:ind w:right="-1"/>
              <w:jc w:val="both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 xml:space="preserve">*Temei legal pentru desfășurarea NFP </w:t>
            </w:r>
            <w:r>
              <w:rPr>
                <w:bCs/>
                <w:i/>
                <w:iCs/>
                <w:sz w:val="22"/>
                <w:szCs w:val="22"/>
                <w:lang w:val="zh-CN" w:eastAsia="ro-RO"/>
              </w:rPr>
              <w:t>(Legea privind achizițiile publice nr. 131/2015)</w:t>
            </w:r>
          </w:p>
        </w:tc>
        <w:tc>
          <w:tcPr>
            <w:tcW w:w="2571" w:type="pct"/>
          </w:tcPr>
          <w:p w14:paraId="474C05FE">
            <w:pPr>
              <w:ind w:right="-1"/>
              <w:jc w:val="both"/>
              <w:rPr>
                <w:lang w:val="zh-CN" w:eastAsia="ro-RO"/>
              </w:rPr>
            </w:pPr>
          </w:p>
        </w:tc>
      </w:tr>
      <w:tr w14:paraId="540B34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281D2711">
            <w:pPr>
              <w:ind w:right="-1"/>
              <w:jc w:val="both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 xml:space="preserve">Expunerea motivului/temeiului privind alegerea procedurii de atribuire </w:t>
            </w:r>
            <w:r>
              <w:rPr>
                <w:i/>
                <w:sz w:val="22"/>
                <w:szCs w:val="22"/>
                <w:lang w:val="zh-CN" w:eastAsia="ro-RO"/>
              </w:rPr>
              <w:t>(în cazul aplicării altor proceduri decât licitația deschisă)</w:t>
            </w:r>
          </w:p>
        </w:tc>
        <w:tc>
          <w:tcPr>
            <w:tcW w:w="2571" w:type="pct"/>
          </w:tcPr>
          <w:p w14:paraId="017080D6">
            <w:pPr>
              <w:ind w:right="-1"/>
              <w:jc w:val="both"/>
              <w:rPr>
                <w:lang w:val="ro-RO"/>
              </w:rPr>
            </w:pPr>
          </w:p>
        </w:tc>
      </w:tr>
      <w:tr w14:paraId="6C5151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51EAC93A">
            <w:pPr>
              <w:ind w:right="-1"/>
              <w:jc w:val="both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 xml:space="preserve">Procedura de achiziție repetată </w:t>
            </w:r>
          </w:p>
          <w:p w14:paraId="0C0B3FD8">
            <w:pPr>
              <w:ind w:right="-1"/>
              <w:jc w:val="both"/>
              <w:rPr>
                <w:i/>
                <w:sz w:val="22"/>
                <w:szCs w:val="22"/>
                <w:lang w:val="zh-CN"/>
              </w:rPr>
            </w:pPr>
            <w:r>
              <w:rPr>
                <w:i/>
                <w:sz w:val="22"/>
                <w:szCs w:val="22"/>
                <w:lang w:val="zh-CN"/>
              </w:rPr>
              <w:t>(după caz, se va indica nr. procedurii/ procedurilor desfășurate anterior pentru aceiași achiziție, dar anulată/ anulate)</w:t>
            </w:r>
          </w:p>
        </w:tc>
        <w:tc>
          <w:tcPr>
            <w:tcW w:w="2571" w:type="pct"/>
          </w:tcPr>
          <w:p w14:paraId="269CE6DC">
            <w:pPr>
              <w:ind w:right="-1"/>
              <w:jc w:val="both"/>
              <w:rPr>
                <w:lang w:val="zh-CN" w:eastAsia="ro-RO"/>
              </w:rPr>
            </w:pPr>
            <w:r>
              <w:rPr>
                <w:lang w:val="zh-CN" w:eastAsia="ro-RO"/>
              </w:rPr>
              <w:t>Nr:</w:t>
            </w:r>
          </w:p>
        </w:tc>
      </w:tr>
      <w:tr w14:paraId="362A5C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06BFC571">
            <w:pPr>
              <w:ind w:right="-1"/>
              <w:jc w:val="both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>Tipul obiectului contractului de achiziție/ acordului-cadru</w:t>
            </w:r>
          </w:p>
        </w:tc>
        <w:tc>
          <w:tcPr>
            <w:tcW w:w="2571" w:type="pct"/>
          </w:tcPr>
          <w:p w14:paraId="4DDFF1B1">
            <w:pPr>
              <w:ind w:right="-1"/>
              <w:jc w:val="both"/>
              <w:rPr>
                <w:lang w:val="zh-CN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zh-CN" w:eastAsia="ro-RO"/>
              </w:rPr>
              <w:t xml:space="preserve"> Servicii </w:t>
            </w:r>
          </w:p>
          <w:p w14:paraId="06062E49">
            <w:pPr>
              <w:ind w:right="-1"/>
              <w:jc w:val="both"/>
              <w:rPr>
                <w:lang w:val="zh-CN" w:eastAsia="ro-RO"/>
              </w:rPr>
            </w:pPr>
          </w:p>
        </w:tc>
      </w:tr>
      <w:tr w14:paraId="1684CD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1235B887">
            <w:pPr>
              <w:ind w:right="-1"/>
              <w:jc w:val="both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>Obiectul achiziției</w:t>
            </w:r>
          </w:p>
        </w:tc>
        <w:tc>
          <w:tcPr>
            <w:tcW w:w="2571" w:type="pct"/>
          </w:tcPr>
          <w:p w14:paraId="31F4C70B">
            <w:pPr>
              <w:ind w:right="-1"/>
              <w:jc w:val="both"/>
              <w:rPr>
                <w:sz w:val="22"/>
                <w:szCs w:val="22"/>
                <w:lang w:val="zh-CN" w:eastAsia="ro-RO"/>
              </w:rPr>
            </w:pPr>
            <w:r>
              <w:rPr>
                <w:sz w:val="22"/>
                <w:szCs w:val="22"/>
              </w:rPr>
              <w:t>Servicii de întreținere a drumurilor publice locale din raionul Ștefan Voda anul 2026</w:t>
            </w:r>
          </w:p>
        </w:tc>
      </w:tr>
      <w:tr w14:paraId="1E8FC7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7FBC8188">
            <w:pPr>
              <w:ind w:right="-1"/>
              <w:jc w:val="both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>Cod CPV</w:t>
            </w:r>
          </w:p>
        </w:tc>
        <w:tc>
          <w:tcPr>
            <w:tcW w:w="2571" w:type="pct"/>
          </w:tcPr>
          <w:p w14:paraId="7DC2359D">
            <w:pPr>
              <w:ind w:right="-1"/>
              <w:jc w:val="both"/>
              <w:rPr>
                <w:lang w:val="zh-CN" w:eastAsia="ro-RO"/>
              </w:rPr>
            </w:pPr>
            <w:r>
              <w:rPr>
                <w:rFonts w:eastAsia="Helvetica Neue"/>
                <w:color w:val="333333"/>
                <w:sz w:val="20"/>
                <w:szCs w:val="20"/>
                <w:highlight w:val="white"/>
              </w:rPr>
              <w:t>50800000-3</w:t>
            </w:r>
          </w:p>
        </w:tc>
      </w:tr>
      <w:tr w14:paraId="7A53687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29" w:type="pct"/>
            <w:vMerge w:val="restart"/>
            <w:shd w:val="clear" w:color="auto" w:fill="F7F7F7"/>
          </w:tcPr>
          <w:p w14:paraId="3430463A">
            <w:pPr>
              <w:ind w:right="-1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 xml:space="preserve">Procedura de atribuire </w:t>
            </w:r>
            <w:r>
              <w:rPr>
                <w:i/>
                <w:lang w:val="zh-CN" w:eastAsia="ro-RO"/>
              </w:rPr>
              <w:t xml:space="preserve">(se va indica informația din cadrul portalului guvernamental </w:t>
            </w:r>
            <w:r>
              <w:fldChar w:fldCharType="begin"/>
            </w:r>
            <w:r>
              <w:instrText xml:space="preserve"> HYPERLINK "http://www.mtender.gov.md" </w:instrText>
            </w:r>
            <w:r>
              <w:fldChar w:fldCharType="separate"/>
            </w:r>
            <w:r>
              <w:rPr>
                <w:rStyle w:val="9"/>
                <w:i/>
                <w:lang w:val="zh-CN" w:eastAsia="ro-RO"/>
              </w:rPr>
              <w:t>www.mtender.gov.md</w:t>
            </w:r>
            <w:r>
              <w:rPr>
                <w:rStyle w:val="9"/>
                <w:i/>
                <w:lang w:val="zh-CN" w:eastAsia="ro-RO"/>
              </w:rPr>
              <w:fldChar w:fldCharType="end"/>
            </w:r>
            <w:r>
              <w:rPr>
                <w:i/>
                <w:lang w:val="zh-CN" w:eastAsia="ro-RO"/>
              </w:rPr>
              <w:t>)</w:t>
            </w:r>
          </w:p>
        </w:tc>
        <w:tc>
          <w:tcPr>
            <w:tcW w:w="2571" w:type="pct"/>
          </w:tcPr>
          <w:p w14:paraId="3B02ED39">
            <w:pPr>
              <w:ind w:right="-1"/>
              <w:jc w:val="both"/>
              <w:rPr>
                <w:rFonts w:eastAsia="Cambria"/>
              </w:rPr>
            </w:pPr>
            <w:r>
              <w:rPr>
                <w:sz w:val="20"/>
                <w:szCs w:val="20"/>
              </w:rPr>
              <w:t xml:space="preserve">Nr: </w:t>
            </w:r>
            <w:r>
              <w:rPr>
                <w:rFonts w:ascii="Helvetica Neue" w:hAnsi="Helvetica Neue"/>
                <w:color w:val="333333"/>
                <w:sz w:val="23"/>
                <w:szCs w:val="23"/>
                <w:shd w:val="clear" w:color="auto" w:fill="FFFFFF"/>
              </w:rPr>
              <w:t>21611779</w:t>
            </w:r>
          </w:p>
        </w:tc>
      </w:tr>
      <w:tr w14:paraId="5F86E6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29" w:type="pct"/>
            <w:vMerge w:val="continue"/>
            <w:shd w:val="clear" w:color="auto" w:fill="F7F7F7"/>
          </w:tcPr>
          <w:p w14:paraId="6CDC79DF">
            <w:pPr>
              <w:ind w:right="-1"/>
              <w:jc w:val="both"/>
              <w:rPr>
                <w:b/>
                <w:lang w:val="zh-CN" w:eastAsia="ro-RO"/>
              </w:rPr>
            </w:pPr>
          </w:p>
        </w:tc>
        <w:tc>
          <w:tcPr>
            <w:tcW w:w="2571" w:type="pct"/>
          </w:tcPr>
          <w:p w14:paraId="613C4098">
            <w:pPr>
              <w:ind w:right="-1"/>
              <w:jc w:val="both"/>
              <w:rPr>
                <w:rFonts w:eastAsia="Cambria"/>
                <w:lang w:val="zh-CN"/>
              </w:rPr>
            </w:pPr>
            <w:r>
              <w:rPr>
                <w:sz w:val="20"/>
                <w:szCs w:val="20"/>
              </w:rPr>
              <w:t xml:space="preserve">Link-ul: </w:t>
            </w:r>
            <w:r>
              <w:rPr>
                <w:rFonts w:ascii="Helvetica Neue" w:hAnsi="Helvetica Neue"/>
                <w:color w:val="333333"/>
                <w:sz w:val="2"/>
                <w:szCs w:val="2"/>
                <w:shd w:val="clear" w:color="auto" w:fill="FFFFFF"/>
              </w:rPr>
              <w:t> </w:t>
            </w:r>
            <w:r>
              <w:fldChar w:fldCharType="begin"/>
            </w:r>
            <w:r>
              <w:instrText xml:space="preserve"> HYPERLINK "https://mtender.gov.md/tenders/ocds-b3wdp1-MD-1777035008189" \t "_blank" </w:instrText>
            </w:r>
            <w:r>
              <w:fldChar w:fldCharType="separate"/>
            </w:r>
            <w:r>
              <w:rPr>
                <w:rStyle w:val="9"/>
                <w:rFonts w:ascii="inherit" w:hAnsi="inherit"/>
                <w:color w:val="3560B9"/>
                <w:sz w:val="23"/>
                <w:szCs w:val="23"/>
              </w:rPr>
              <w:t>ocds-b3wdp1-MD-1777035008189</w:t>
            </w:r>
            <w:r>
              <w:rPr>
                <w:rStyle w:val="9"/>
                <w:rFonts w:ascii="inherit" w:hAnsi="inherit"/>
                <w:color w:val="3560B9"/>
                <w:sz w:val="23"/>
                <w:szCs w:val="23"/>
              </w:rPr>
              <w:fldChar w:fldCharType="end"/>
            </w:r>
          </w:p>
        </w:tc>
      </w:tr>
      <w:tr w14:paraId="2DDE47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429" w:type="pct"/>
            <w:vMerge w:val="continue"/>
            <w:shd w:val="clear" w:color="auto" w:fill="F7F7F7"/>
          </w:tcPr>
          <w:p w14:paraId="553E0511">
            <w:pPr>
              <w:ind w:right="-1"/>
              <w:jc w:val="both"/>
              <w:rPr>
                <w:b/>
                <w:lang w:val="zh-CN" w:eastAsia="ro-RO"/>
              </w:rPr>
            </w:pPr>
          </w:p>
        </w:tc>
        <w:tc>
          <w:tcPr>
            <w:tcW w:w="2571" w:type="pct"/>
          </w:tcPr>
          <w:p w14:paraId="475548FF">
            <w:pPr>
              <w:ind w:right="-1"/>
              <w:jc w:val="both"/>
              <w:rPr>
                <w:rFonts w:eastAsia="Cambria"/>
                <w:lang w:val="zh-CN"/>
              </w:rPr>
            </w:pPr>
            <w:r>
              <w:rPr>
                <w:rFonts w:eastAsia="Cambria"/>
                <w:lang w:val="zh-CN"/>
              </w:rPr>
              <w:t>Data publicării: 24.0</w:t>
            </w:r>
            <w:r>
              <w:rPr>
                <w:rFonts w:hint="default" w:eastAsia="Cambria"/>
                <w:lang w:val="ro-RO"/>
              </w:rPr>
              <w:t>4</w:t>
            </w:r>
            <w:bookmarkStart w:id="1" w:name="_GoBack"/>
            <w:bookmarkEnd w:id="1"/>
            <w:r>
              <w:rPr>
                <w:rFonts w:eastAsia="Cambria"/>
                <w:lang w:val="zh-CN"/>
              </w:rPr>
              <w:t>.2026</w:t>
            </w:r>
          </w:p>
        </w:tc>
      </w:tr>
      <w:tr w14:paraId="1F52BD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429" w:type="pct"/>
            <w:shd w:val="clear" w:color="auto" w:fill="F7F7F7"/>
            <w:vAlign w:val="center"/>
          </w:tcPr>
          <w:p w14:paraId="4359F8C6">
            <w:pPr>
              <w:ind w:right="-1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>Platforma de achiziții publice utilizată</w:t>
            </w:r>
          </w:p>
        </w:tc>
        <w:tc>
          <w:tcPr>
            <w:tcW w:w="2571" w:type="pct"/>
          </w:tcPr>
          <w:p w14:paraId="2D805EE9">
            <w:pPr>
              <w:ind w:right="-1"/>
              <w:jc w:val="both"/>
              <w:rPr>
                <w:rFonts w:eastAsia="Cambria"/>
                <w:lang w:val="zh-CN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zh-CN" w:eastAsia="ro-RO"/>
              </w:rPr>
              <w:t xml:space="preserve"> </w:t>
            </w:r>
            <w:r>
              <w:rPr>
                <w:rFonts w:eastAsia="Cambria"/>
                <w:lang w:val="zh-CN"/>
              </w:rPr>
              <w:t xml:space="preserve">achizitii.md; </w:t>
            </w:r>
          </w:p>
          <w:p w14:paraId="30E74992">
            <w:pPr>
              <w:ind w:right="-1"/>
              <w:jc w:val="both"/>
              <w:rPr>
                <w:rFonts w:eastAsia="Cambria"/>
                <w:lang w:val="zh-CN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zh-CN" w:eastAsia="ro-RO"/>
              </w:rPr>
              <w:t xml:space="preserve"> </w:t>
            </w:r>
            <w:r>
              <w:rPr>
                <w:rFonts w:eastAsia="Cambria"/>
                <w:lang w:val="zh-CN"/>
              </w:rPr>
              <w:t xml:space="preserve">e-licitatie.md; </w:t>
            </w:r>
          </w:p>
          <w:p w14:paraId="6DA99F57">
            <w:pPr>
              <w:ind w:right="-1"/>
              <w:jc w:val="both"/>
              <w:rPr>
                <w:rFonts w:eastAsia="Cambria"/>
                <w:lang w:val="zh-CN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zh-CN" w:eastAsia="ro-RO"/>
              </w:rPr>
              <w:t xml:space="preserve"> </w:t>
            </w:r>
            <w:r>
              <w:t>yptender.md</w:t>
            </w:r>
          </w:p>
        </w:tc>
      </w:tr>
      <w:tr w14:paraId="30E97A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429" w:type="pct"/>
            <w:vMerge w:val="restart"/>
            <w:shd w:val="clear" w:color="auto" w:fill="F7F7F7"/>
            <w:vAlign w:val="center"/>
          </w:tcPr>
          <w:p w14:paraId="399ACB3E">
            <w:pPr>
              <w:ind w:right="-1"/>
              <w:rPr>
                <w:b/>
                <w:lang w:val="ro-RO" w:eastAsia="ro-RO"/>
              </w:rPr>
            </w:pPr>
            <w:r>
              <w:rPr>
                <w:b/>
                <w:lang w:val="ro-RO" w:eastAsia="ro-RO"/>
              </w:rPr>
              <w:t>Procedura a fost inclusă în planul de achiziții publice a autorității contractante</w:t>
            </w:r>
          </w:p>
        </w:tc>
        <w:tc>
          <w:tcPr>
            <w:tcW w:w="2571" w:type="pct"/>
            <w:tcBorders>
              <w:bottom w:val="single" w:color="auto" w:sz="4" w:space="0"/>
            </w:tcBorders>
          </w:tcPr>
          <w:p w14:paraId="0273D61B">
            <w:pPr>
              <w:ind w:right="-1"/>
              <w:jc w:val="both"/>
              <w:rPr>
                <w:lang w:val="ro-RO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zh-CN" w:eastAsia="ro-RO"/>
              </w:rPr>
              <w:t xml:space="preserve"> </w:t>
            </w:r>
            <w:r>
              <w:rPr>
                <w:lang w:val="ro-RO" w:eastAsia="ro-RO"/>
              </w:rPr>
              <w:t xml:space="preserve">Da  </w:t>
            </w:r>
          </w:p>
        </w:tc>
      </w:tr>
      <w:tr w14:paraId="6DEF7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429" w:type="pct"/>
            <w:vMerge w:val="continue"/>
            <w:shd w:val="clear" w:color="auto" w:fill="F7F7F7"/>
            <w:vAlign w:val="center"/>
          </w:tcPr>
          <w:p w14:paraId="6AC969A5">
            <w:pPr>
              <w:ind w:right="-1"/>
              <w:rPr>
                <w:b/>
                <w:lang w:val="ro-RO" w:eastAsia="ro-RO"/>
              </w:rPr>
            </w:pPr>
          </w:p>
        </w:tc>
        <w:tc>
          <w:tcPr>
            <w:tcW w:w="2571" w:type="pct"/>
            <w:tcBorders>
              <w:top w:val="single" w:color="auto" w:sz="4" w:space="0"/>
            </w:tcBorders>
          </w:tcPr>
          <w:p w14:paraId="79169A43">
            <w:pPr>
              <w:ind w:right="-1"/>
              <w:jc w:val="both"/>
              <w:rPr>
                <w:lang w:val="zh-CN" w:eastAsia="ro-RO"/>
              </w:rPr>
            </w:pPr>
            <w:r>
              <w:rPr>
                <w:lang w:val="zh-CN" w:eastAsia="ro-RO"/>
              </w:rPr>
              <w:t>Link-ul către planul de achiziții publice publicat:</w:t>
            </w:r>
          </w:p>
          <w:p w14:paraId="4BE6BD0D">
            <w:pPr>
              <w:ind w:right="-1"/>
              <w:jc w:val="both"/>
              <w:rPr>
                <w:lang w:val="zh-CN" w:eastAsia="ro-RO"/>
              </w:rPr>
            </w:pPr>
            <w:r>
              <w:fldChar w:fldCharType="begin"/>
            </w:r>
            <w:r>
              <w:instrText xml:space="preserve"> HYPERLINK "https://stefan-voda.md/planul-de-achizitie-a-consiliului-raional-stefan-voda-pe-perioada-anului-2026/" </w:instrText>
            </w:r>
            <w:r>
              <w:fldChar w:fldCharType="separate"/>
            </w:r>
            <w:r>
              <w:rPr>
                <w:rStyle w:val="9"/>
                <w:sz w:val="18"/>
                <w:szCs w:val="18"/>
                <w:lang w:val="zh-CN"/>
              </w:rPr>
              <w:t>https://stefan-voda.md/planul-de-achizitie-a-consiliului-raional-stefan-voda-pe-perioada-anului-2026/</w:t>
            </w:r>
            <w:r>
              <w:rPr>
                <w:rStyle w:val="9"/>
                <w:sz w:val="18"/>
                <w:szCs w:val="18"/>
                <w:lang w:val="zh-CN"/>
              </w:rPr>
              <w:fldChar w:fldCharType="end"/>
            </w:r>
          </w:p>
        </w:tc>
      </w:tr>
      <w:tr w14:paraId="278232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29" w:type="pct"/>
            <w:vMerge w:val="restart"/>
            <w:shd w:val="clear" w:color="auto" w:fill="F7F7F7"/>
          </w:tcPr>
          <w:p w14:paraId="3205CF3B">
            <w:pPr>
              <w:ind w:right="-1"/>
              <w:jc w:val="both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 xml:space="preserve">Anunț de intenție publicat în BAP </w:t>
            </w:r>
            <w:r>
              <w:rPr>
                <w:i/>
                <w:lang w:val="zh-CN"/>
              </w:rPr>
              <w:t>(după caz)</w:t>
            </w:r>
          </w:p>
        </w:tc>
        <w:tc>
          <w:tcPr>
            <w:tcW w:w="2571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BC8C7">
            <w:pPr>
              <w:ind w:right="-1"/>
              <w:jc w:val="both"/>
              <w:rPr>
                <w:lang w:val="zh-CN" w:eastAsia="ro-RO"/>
              </w:rPr>
            </w:pPr>
            <w:r>
              <w:rPr>
                <w:sz w:val="20"/>
                <w:szCs w:val="20"/>
              </w:rPr>
              <w:t>Data:13 Februarie 2026</w:t>
            </w:r>
          </w:p>
        </w:tc>
      </w:tr>
      <w:tr w14:paraId="17ED15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429" w:type="pct"/>
            <w:vMerge w:val="continue"/>
            <w:tcBorders>
              <w:bottom w:val="single" w:color="000000" w:themeColor="text1" w:sz="4" w:space="0"/>
            </w:tcBorders>
            <w:shd w:val="clear" w:color="auto" w:fill="F7F7F7"/>
          </w:tcPr>
          <w:p w14:paraId="48DAA7F6">
            <w:pPr>
              <w:ind w:right="-1"/>
              <w:jc w:val="both"/>
              <w:rPr>
                <w:b/>
                <w:lang w:val="zh-CN" w:eastAsia="ro-RO"/>
              </w:rPr>
            </w:pPr>
          </w:p>
        </w:tc>
        <w:tc>
          <w:tcPr>
            <w:tcW w:w="2571" w:type="pct"/>
            <w:tcBorders>
              <w:top w:val="single" w:color="auto" w:sz="4" w:space="0"/>
              <w:bottom w:val="single" w:color="000000" w:themeColor="text1" w:sz="4" w:space="0"/>
              <w:right w:val="single" w:color="auto" w:sz="4" w:space="0"/>
            </w:tcBorders>
          </w:tcPr>
          <w:p w14:paraId="076A668E">
            <w:pPr>
              <w:ind w:right="-1"/>
              <w:jc w:val="both"/>
              <w:rPr>
                <w:lang w:val="zh-CN" w:eastAsia="ro-RO"/>
              </w:rPr>
            </w:pPr>
            <w:r>
              <w:rPr>
                <w:sz w:val="20"/>
                <w:szCs w:val="20"/>
              </w:rPr>
              <w:t xml:space="preserve">Link-ul: </w:t>
            </w:r>
            <w:r>
              <w:fldChar w:fldCharType="begin"/>
            </w:r>
            <w:r>
              <w:instrText xml:space="preserve"> HYPERLINK "https://tender.gov.md/ro/system/files/bap/2014/bap_nr._13_0.pdf" </w:instrText>
            </w:r>
            <w:r>
              <w:fldChar w:fldCharType="separate"/>
            </w:r>
            <w:r>
              <w:rPr>
                <w:rStyle w:val="9"/>
                <w:sz w:val="18"/>
                <w:szCs w:val="18"/>
              </w:rPr>
              <w:t>https://tender.gov.md/ro/system/files/bap/2014/bap_nr._13_0.pdf</w:t>
            </w:r>
            <w:r>
              <w:rPr>
                <w:rStyle w:val="9"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14:paraId="55CB0C2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29" w:type="pct"/>
            <w:shd w:val="clear" w:color="auto" w:fill="F7F7F7"/>
          </w:tcPr>
          <w:p w14:paraId="44F3BA65">
            <w:pPr>
              <w:ind w:right="-1"/>
              <w:jc w:val="both"/>
              <w:rPr>
                <w:b/>
                <w:lang w:val="zh-CN"/>
              </w:rPr>
            </w:pPr>
            <w:r>
              <w:rPr>
                <w:b/>
                <w:lang w:val="zh-CN"/>
              </w:rPr>
              <w:t xml:space="preserve">Tehnici și instrumente specifice de atribuire </w:t>
            </w:r>
          </w:p>
        </w:tc>
        <w:tc>
          <w:tcPr>
            <w:tcW w:w="2571" w:type="pct"/>
          </w:tcPr>
          <w:p w14:paraId="772EB462">
            <w:pPr>
              <w:ind w:right="-1"/>
              <w:jc w:val="both"/>
            </w:pPr>
            <w:r>
              <w:rPr>
                <w:lang w:val="ro-RO"/>
              </w:rPr>
              <w:sym w:font="Wingdings 2" w:char="F0A3"/>
            </w:r>
            <w:r>
              <w:rPr>
                <w:lang w:val="zh-CN"/>
              </w:rPr>
              <w:t xml:space="preserve">Licitație electronică   </w:t>
            </w:r>
          </w:p>
        </w:tc>
      </w:tr>
      <w:tr w14:paraId="700DDC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29" w:type="pct"/>
            <w:shd w:val="clear" w:color="auto" w:fill="F7F7F7"/>
          </w:tcPr>
          <w:p w14:paraId="699E64C6">
            <w:pPr>
              <w:ind w:right="-1"/>
              <w:jc w:val="both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>Sursa de finanțare</w:t>
            </w:r>
          </w:p>
        </w:tc>
        <w:tc>
          <w:tcPr>
            <w:tcW w:w="2571" w:type="pct"/>
          </w:tcPr>
          <w:p w14:paraId="434603D5">
            <w:pPr>
              <w:ind w:right="-1"/>
              <w:jc w:val="both"/>
              <w:rPr>
                <w:lang w:val="zh-CN" w:eastAsia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zh-CN" w:eastAsia="ro-RO"/>
              </w:rPr>
              <w:t xml:space="preserve">Buget de stat; </w:t>
            </w:r>
          </w:p>
        </w:tc>
      </w:tr>
      <w:tr w14:paraId="09DD49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2429" w:type="pct"/>
            <w:tcBorders>
              <w:bottom w:val="single" w:color="auto" w:sz="4" w:space="0"/>
            </w:tcBorders>
            <w:shd w:val="clear" w:color="auto" w:fill="F7F7F7"/>
          </w:tcPr>
          <w:p w14:paraId="5ED1A17F">
            <w:pPr>
              <w:ind w:right="-1"/>
              <w:jc w:val="both"/>
              <w:rPr>
                <w:b/>
                <w:lang w:val="zh-CN" w:eastAsia="ro-RO"/>
              </w:rPr>
            </w:pPr>
            <w:r>
              <w:rPr>
                <w:b/>
                <w:lang w:val="zh-CN" w:eastAsia="ro-RO"/>
              </w:rPr>
              <w:t xml:space="preserve">Valoarea </w:t>
            </w:r>
            <w:r>
              <w:rPr>
                <w:b/>
                <w:color w:val="000000"/>
                <w:lang w:val="zh-CN"/>
              </w:rPr>
              <w:t xml:space="preserve">estimată </w:t>
            </w:r>
            <w:r>
              <w:rPr>
                <w:i/>
                <w:color w:val="000000"/>
                <w:lang w:val="zh-CN"/>
              </w:rPr>
              <w:t>(</w:t>
            </w:r>
            <w:r>
              <w:rPr>
                <w:b/>
                <w:bCs/>
                <w:i/>
                <w:color w:val="000000"/>
                <w:u w:val="single"/>
                <w:lang w:val="zh-CN"/>
              </w:rPr>
              <w:t>lei</w:t>
            </w:r>
            <w:r>
              <w:rPr>
                <w:i/>
                <w:color w:val="000000"/>
                <w:lang w:val="zh-CN"/>
              </w:rPr>
              <w:t>, fără TVA)</w:t>
            </w:r>
          </w:p>
        </w:tc>
        <w:tc>
          <w:tcPr>
            <w:tcW w:w="2571" w:type="pct"/>
            <w:tcBorders>
              <w:bottom w:val="single" w:color="auto" w:sz="4" w:space="0"/>
            </w:tcBorders>
          </w:tcPr>
          <w:p w14:paraId="2B2D748F">
            <w:pPr>
              <w:ind w:right="-1"/>
              <w:jc w:val="both"/>
              <w:rPr>
                <w:lang w:val="zh-CN" w:eastAsia="ro-RO"/>
              </w:rPr>
            </w:pPr>
            <w:r>
              <w:rPr>
                <w:b/>
              </w:rPr>
              <w:t>2 500 000,00 lei</w:t>
            </w:r>
          </w:p>
        </w:tc>
      </w:tr>
    </w:tbl>
    <w:p w14:paraId="4E3F3EC2">
      <w:pPr>
        <w:ind w:left="502"/>
      </w:pPr>
    </w:p>
    <w:p w14:paraId="79268B5C">
      <w:pPr>
        <w:ind w:left="502"/>
      </w:pPr>
    </w:p>
    <w:p w14:paraId="094FD1AD">
      <w:pPr>
        <w:pStyle w:val="3"/>
      </w:pPr>
      <w:r>
        <w:t xml:space="preserve">Clarificări privind documentația de atribuire: </w:t>
      </w:r>
    </w:p>
    <w:p w14:paraId="562BA0E1">
      <w:pPr>
        <w:rPr>
          <w:i/>
          <w:sz w:val="22"/>
          <w:szCs w:val="22"/>
          <w:lang w:val="zh-CN"/>
        </w:rPr>
      </w:pPr>
      <w:r>
        <w:rPr>
          <w:i/>
          <w:sz w:val="22"/>
          <w:szCs w:val="22"/>
          <w:lang w:val="zh-CN"/>
        </w:rPr>
        <w:t xml:space="preserve">(Se va completa în cazul în care au fost solicitate clarificări)  </w:t>
      </w:r>
    </w:p>
    <w:tbl>
      <w:tblPr>
        <w:tblStyle w:val="1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5212"/>
      </w:tblGrid>
      <w:tr w14:paraId="47A69B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29" w:type="pct"/>
            <w:shd w:val="clear" w:color="auto" w:fill="F7F7F7"/>
          </w:tcPr>
          <w:p w14:paraId="62C7B911">
            <w:pPr>
              <w:rPr>
                <w:b/>
                <w:lang w:val="zh-CN"/>
              </w:rPr>
            </w:pPr>
            <w:r>
              <w:rPr>
                <w:b/>
                <w:lang w:val="zh-CN"/>
              </w:rPr>
              <w:t xml:space="preserve">Data solicitării clarificărilor </w:t>
            </w:r>
          </w:p>
        </w:tc>
        <w:tc>
          <w:tcPr>
            <w:tcW w:w="2571" w:type="pct"/>
          </w:tcPr>
          <w:p w14:paraId="2313BF82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-</w:t>
            </w:r>
          </w:p>
        </w:tc>
      </w:tr>
      <w:tr w14:paraId="383416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29" w:type="pct"/>
            <w:shd w:val="clear" w:color="auto" w:fill="F7F7F7"/>
          </w:tcPr>
          <w:p w14:paraId="579AAF25">
            <w:pPr>
              <w:rPr>
                <w:b/>
                <w:lang w:val="zh-CN"/>
              </w:rPr>
            </w:pPr>
            <w:r>
              <w:rPr>
                <w:b/>
                <w:lang w:val="zh-CN"/>
              </w:rPr>
              <w:t>Expunerea succintă a solicitării de clarificare</w:t>
            </w:r>
          </w:p>
        </w:tc>
        <w:tc>
          <w:tcPr>
            <w:tcW w:w="2571" w:type="pct"/>
          </w:tcPr>
          <w:p w14:paraId="643DF6DB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-</w:t>
            </w:r>
          </w:p>
        </w:tc>
      </w:tr>
      <w:tr w14:paraId="54E0F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29" w:type="pct"/>
            <w:shd w:val="clear" w:color="auto" w:fill="F7F7F7"/>
          </w:tcPr>
          <w:p w14:paraId="4147C97C">
            <w:pPr>
              <w:rPr>
                <w:b/>
                <w:lang w:val="zh-CN"/>
              </w:rPr>
            </w:pPr>
            <w:r>
              <w:rPr>
                <w:b/>
                <w:lang w:val="zh-CN"/>
              </w:rPr>
              <w:t xml:space="preserve">Expunerea succintă a răspunsului </w:t>
            </w:r>
          </w:p>
        </w:tc>
        <w:tc>
          <w:tcPr>
            <w:tcW w:w="2571" w:type="pct"/>
          </w:tcPr>
          <w:p w14:paraId="7A096127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-</w:t>
            </w:r>
          </w:p>
        </w:tc>
      </w:tr>
      <w:tr w14:paraId="4C79ED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29" w:type="pct"/>
            <w:shd w:val="clear" w:color="auto" w:fill="F7F7F7"/>
          </w:tcPr>
          <w:p w14:paraId="5668B870">
            <w:pPr>
              <w:rPr>
                <w:b/>
                <w:lang w:val="zh-CN"/>
              </w:rPr>
            </w:pPr>
            <w:r>
              <w:rPr>
                <w:b/>
                <w:lang w:val="zh-CN"/>
              </w:rPr>
              <w:t>Data transmiterii</w:t>
            </w:r>
          </w:p>
        </w:tc>
        <w:tc>
          <w:tcPr>
            <w:tcW w:w="2571" w:type="pct"/>
          </w:tcPr>
          <w:p w14:paraId="0A788459">
            <w:pPr>
              <w:jc w:val="center"/>
              <w:rPr>
                <w:lang w:val="zh-CN"/>
              </w:rPr>
            </w:pPr>
            <w:r>
              <w:rPr>
                <w:lang w:val="zh-CN"/>
              </w:rPr>
              <w:t>-</w:t>
            </w:r>
          </w:p>
        </w:tc>
      </w:tr>
    </w:tbl>
    <w:p w14:paraId="4D33F2AC">
      <w:pPr>
        <w:pStyle w:val="3"/>
      </w:pPr>
      <w:r>
        <w:t>Modificări operate în documentația de atribuire:</w:t>
      </w:r>
    </w:p>
    <w:p w14:paraId="35E83C8C">
      <w:pPr>
        <w:rPr>
          <w:b/>
          <w:i/>
          <w:lang w:val="zh-CN"/>
        </w:rPr>
      </w:pPr>
      <w:r>
        <w:rPr>
          <w:i/>
          <w:lang w:val="zh-CN"/>
        </w:rPr>
        <w:t>(Se va completa în cazul în care au fost operate modificări)</w:t>
      </w:r>
    </w:p>
    <w:tbl>
      <w:tblPr>
        <w:tblStyle w:val="1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5"/>
        <w:gridCol w:w="5212"/>
      </w:tblGrid>
      <w:tr w14:paraId="32D7AA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62294630">
            <w:pPr>
              <w:contextualSpacing/>
              <w:rPr>
                <w:b/>
                <w:lang w:val="zh-CN"/>
              </w:rPr>
            </w:pPr>
            <w:r>
              <w:rPr>
                <w:b/>
                <w:lang w:val="zh-CN"/>
              </w:rPr>
              <w:t>Rezumatul modificărilor</w:t>
            </w:r>
          </w:p>
        </w:tc>
        <w:tc>
          <w:tcPr>
            <w:tcW w:w="2571" w:type="pct"/>
          </w:tcPr>
          <w:p w14:paraId="0876807C">
            <w:pPr>
              <w:contextualSpacing/>
              <w:rPr>
                <w:b/>
                <w:lang w:val="zh-CN"/>
              </w:rPr>
            </w:pPr>
            <w:r>
              <w:rPr>
                <w:sz w:val="22"/>
                <w:szCs w:val="22"/>
                <w:lang w:val="zh-CN"/>
              </w:rPr>
              <w:t>Termenul de valabilitate a contractului: s-a modificat anul din 2025 în 2026</w:t>
            </w:r>
          </w:p>
        </w:tc>
      </w:tr>
      <w:tr w14:paraId="1F3A67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29" w:type="pct"/>
            <w:shd w:val="clear" w:color="auto" w:fill="F7F7F7"/>
          </w:tcPr>
          <w:p w14:paraId="16BF87D6">
            <w:pPr>
              <w:contextualSpacing/>
              <w:rPr>
                <w:b/>
                <w:lang w:val="zh-CN"/>
              </w:rPr>
            </w:pPr>
            <w:r>
              <w:rPr>
                <w:b/>
                <w:lang w:val="zh-CN"/>
              </w:rPr>
              <w:t>Publicate în BAP/alte</w:t>
            </w:r>
            <w:r>
              <w:rPr>
                <w:lang w:val="zh-CN"/>
              </w:rPr>
              <w:t xml:space="preserve"> </w:t>
            </w:r>
            <w:r>
              <w:rPr>
                <w:b/>
                <w:lang w:val="zh-CN"/>
              </w:rPr>
              <w:t xml:space="preserve">mijloacelor de informare </w:t>
            </w:r>
            <w:r>
              <w:rPr>
                <w:i/>
                <w:lang w:val="zh-CN"/>
              </w:rPr>
              <w:t>(după caz)</w:t>
            </w:r>
          </w:p>
        </w:tc>
        <w:tc>
          <w:tcPr>
            <w:tcW w:w="2571" w:type="pct"/>
          </w:tcPr>
          <w:p w14:paraId="75055123">
            <w:pPr>
              <w:contextualSpacing/>
              <w:rPr>
                <w:i/>
                <w:lang w:val="zh-CN"/>
              </w:rPr>
            </w:pPr>
            <w:r>
              <w:rPr>
                <w:i/>
                <w:lang w:val="zh-CN" w:eastAsia="ro-RO"/>
              </w:rPr>
              <w:t>[</w:t>
            </w:r>
            <w:r>
              <w:rPr>
                <w:i/>
                <w:lang w:val="zh-CN"/>
              </w:rPr>
              <w:t>Indicați sursa utilizată și data publicării</w:t>
            </w:r>
            <w:r>
              <w:rPr>
                <w:i/>
                <w:lang w:val="zh-CN" w:eastAsia="ro-RO"/>
              </w:rPr>
              <w:t>]</w:t>
            </w:r>
          </w:p>
          <w:p w14:paraId="3E0E7374">
            <w:pPr>
              <w:contextualSpacing/>
              <w:rPr>
                <w:i/>
                <w:lang w:val="zh-CN" w:eastAsia="ro-RO"/>
              </w:rPr>
            </w:pPr>
          </w:p>
        </w:tc>
      </w:tr>
      <w:tr w14:paraId="2677D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429" w:type="pct"/>
            <w:shd w:val="clear" w:color="auto" w:fill="F7F7F7"/>
          </w:tcPr>
          <w:p w14:paraId="1EAD7606">
            <w:pPr>
              <w:contextualSpacing/>
              <w:rPr>
                <w:b/>
                <w:lang w:val="zh-CN"/>
              </w:rPr>
            </w:pPr>
            <w:r>
              <w:rPr>
                <w:b/>
                <w:lang w:val="zh-CN"/>
              </w:rPr>
              <w:t xml:space="preserve">Termen-limită de depunere și deschidere a ofertelor prelungit </w:t>
            </w:r>
            <w:r>
              <w:rPr>
                <w:i/>
                <w:lang w:val="zh-CN"/>
              </w:rPr>
              <w:t>(după caz)</w:t>
            </w:r>
          </w:p>
        </w:tc>
        <w:tc>
          <w:tcPr>
            <w:tcW w:w="2571" w:type="pct"/>
          </w:tcPr>
          <w:p w14:paraId="21240065">
            <w:pPr>
              <w:contextualSpacing/>
              <w:rPr>
                <w:i/>
                <w:lang w:val="zh-CN" w:eastAsia="ro-RO"/>
              </w:rPr>
            </w:pPr>
            <w:r>
              <w:rPr>
                <w:sz w:val="22"/>
                <w:szCs w:val="22"/>
                <w:lang w:val="zh-CN" w:eastAsia="ro-RO"/>
              </w:rPr>
              <w:t>Nu s-a prelungit</w:t>
            </w:r>
          </w:p>
        </w:tc>
      </w:tr>
    </w:tbl>
    <w:p w14:paraId="76E7343E">
      <w:pPr>
        <w:pStyle w:val="3"/>
      </w:pPr>
      <w:r>
        <w:t>Invitația de participare și ofertele depuse:</w:t>
      </w:r>
    </w:p>
    <w:p w14:paraId="1A2B3C0C">
      <w:pPr>
        <w:spacing w:before="120" w:after="60"/>
        <w:ind w:left="360"/>
        <w:rPr>
          <w:lang w:val="zh-CN"/>
        </w:rPr>
      </w:pPr>
      <w:r>
        <w:rPr>
          <w:lang w:val="zh-CN"/>
        </w:rPr>
        <w:t xml:space="preserve">5.2. Până la termenul-limită (data 18 mai 2026, ora 09 :00), au depus oferta 1(unu) </w:t>
      </w:r>
      <w:bookmarkStart w:id="0" w:name="_Hlk123135709"/>
      <w:r>
        <w:rPr>
          <w:lang w:val="zh-CN"/>
        </w:rPr>
        <w:t>operator economic</w:t>
      </w:r>
      <w:bookmarkEnd w:id="0"/>
      <w:r>
        <w:rPr>
          <w:lang w:val="zh-CN"/>
        </w:rPr>
        <w:t>:</w:t>
      </w:r>
    </w:p>
    <w:tbl>
      <w:tblPr>
        <w:tblStyle w:val="1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4357"/>
        <w:gridCol w:w="2463"/>
        <w:gridCol w:w="2749"/>
      </w:tblGrid>
      <w:tr w14:paraId="67242C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" w:type="pct"/>
            <w:tcBorders>
              <w:right w:val="single" w:color="auto" w:sz="4" w:space="0"/>
            </w:tcBorders>
            <w:shd w:val="clear" w:color="auto" w:fill="F7F7F7"/>
          </w:tcPr>
          <w:p w14:paraId="2B11B0B4"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Nr.</w:t>
            </w:r>
          </w:p>
        </w:tc>
        <w:tc>
          <w:tcPr>
            <w:tcW w:w="2149" w:type="pct"/>
            <w:tcBorders>
              <w:right w:val="single" w:color="auto" w:sz="4" w:space="0"/>
            </w:tcBorders>
            <w:shd w:val="clear" w:color="auto" w:fill="F7F7F7"/>
            <w:vAlign w:val="center"/>
          </w:tcPr>
          <w:p w14:paraId="60B4C1E1"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Denumirea operatorului economic</w:t>
            </w:r>
          </w:p>
          <w:p w14:paraId="117ECDF0">
            <w:pPr>
              <w:jc w:val="center"/>
              <w:rPr>
                <w:b/>
                <w:lang w:val="zh-CN"/>
              </w:rPr>
            </w:pPr>
          </w:p>
        </w:tc>
        <w:tc>
          <w:tcPr>
            <w:tcW w:w="1215" w:type="pct"/>
            <w:shd w:val="clear" w:color="auto" w:fill="F7F7F7"/>
          </w:tcPr>
          <w:p w14:paraId="65DD7688"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IDNO</w:t>
            </w:r>
          </w:p>
        </w:tc>
        <w:tc>
          <w:tcPr>
            <w:tcW w:w="1356" w:type="pct"/>
            <w:tcBorders>
              <w:right w:val="single" w:color="auto" w:sz="4" w:space="0"/>
            </w:tcBorders>
            <w:shd w:val="clear" w:color="auto" w:fill="F7F7F7"/>
            <w:vAlign w:val="center"/>
          </w:tcPr>
          <w:p w14:paraId="48AF2F47"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Asociații/</w:t>
            </w:r>
          </w:p>
          <w:p w14:paraId="03B58E63"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administratorii</w:t>
            </w:r>
          </w:p>
        </w:tc>
      </w:tr>
      <w:tr w14:paraId="16CFBB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80" w:type="pct"/>
          </w:tcPr>
          <w:p w14:paraId="71C84D59">
            <w:pPr>
              <w:rPr>
                <w:rStyle w:val="8"/>
                <w:sz w:val="24"/>
                <w:szCs w:val="24"/>
              </w:rPr>
            </w:pPr>
            <w:r>
              <w:rPr>
                <w:b/>
              </w:rPr>
              <w:t>1.</w:t>
            </w:r>
          </w:p>
        </w:tc>
        <w:tc>
          <w:tcPr>
            <w:tcW w:w="2149" w:type="pct"/>
          </w:tcPr>
          <w:p w14:paraId="2C4C38AF">
            <w:pPr>
              <w:rPr>
                <w:lang w:val="zh-CN"/>
              </w:rPr>
            </w:pPr>
            <w:r>
              <w:rPr>
                <w:b/>
                <w:color w:val="333333"/>
                <w:highlight w:val="white"/>
              </w:rPr>
              <w:t>S.A."Drumuri-Causeni"</w:t>
            </w:r>
          </w:p>
        </w:tc>
        <w:tc>
          <w:tcPr>
            <w:tcW w:w="1215" w:type="pct"/>
          </w:tcPr>
          <w:p w14:paraId="6F5C78D5">
            <w:pPr>
              <w:rPr>
                <w:lang w:val="zh-CN"/>
              </w:rPr>
            </w:pPr>
            <w:r>
              <w:rPr>
                <w:spacing w:val="2"/>
                <w:sz w:val="21"/>
                <w:szCs w:val="21"/>
                <w:shd w:val="clear" w:color="auto" w:fill="FFFFFF"/>
              </w:rPr>
              <w:t>1003608000976</w:t>
            </w:r>
          </w:p>
        </w:tc>
        <w:tc>
          <w:tcPr>
            <w:tcW w:w="1356" w:type="pct"/>
          </w:tcPr>
          <w:p w14:paraId="0327540A">
            <w:pPr>
              <w:rPr>
                <w:lang w:val="zh-CN"/>
              </w:rPr>
            </w:pPr>
            <w:r>
              <w:t>Serbenco Roman</w:t>
            </w:r>
          </w:p>
        </w:tc>
      </w:tr>
    </w:tbl>
    <w:p w14:paraId="46A3DB14">
      <w:pPr>
        <w:pStyle w:val="3"/>
      </w:pPr>
      <w:r>
        <w:t>Informații privind ofertele depuse și documentele de calificare și aferente DUAE prezentate de către operatorii economici:</w:t>
      </w:r>
    </w:p>
    <w:tbl>
      <w:tblPr>
        <w:tblStyle w:val="7"/>
        <w:tblW w:w="99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0"/>
        <w:gridCol w:w="7518"/>
      </w:tblGrid>
      <w:tr w14:paraId="16717D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0" w:type="dxa"/>
            <w:vMerge w:val="restart"/>
            <w:shd w:val="clear" w:color="auto" w:fill="F7F7F7"/>
          </w:tcPr>
          <w:p w14:paraId="2CCCBCB9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Denumire document</w:t>
            </w:r>
          </w:p>
        </w:tc>
        <w:tc>
          <w:tcPr>
            <w:tcW w:w="7518" w:type="dxa"/>
            <w:shd w:val="clear" w:color="auto" w:fill="F7F7F7"/>
            <w:vAlign w:val="center"/>
          </w:tcPr>
          <w:p w14:paraId="4570E0EB">
            <w:pPr>
              <w:jc w:val="center"/>
              <w:rPr>
                <w:b/>
              </w:rPr>
            </w:pPr>
            <w:r>
              <w:rPr>
                <w:b/>
              </w:rPr>
              <w:t>Denumirea operatorului economic</w:t>
            </w:r>
          </w:p>
        </w:tc>
      </w:tr>
      <w:tr w14:paraId="686D4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0" w:type="dxa"/>
            <w:vMerge w:val="continue"/>
            <w:shd w:val="clear" w:color="auto" w:fill="F7F7F7"/>
          </w:tcPr>
          <w:p w14:paraId="1AF3E091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</w:rPr>
            </w:pPr>
          </w:p>
        </w:tc>
        <w:tc>
          <w:tcPr>
            <w:tcW w:w="7518" w:type="dxa"/>
            <w:tcBorders>
              <w:right w:val="single" w:color="000000" w:sz="4" w:space="0"/>
            </w:tcBorders>
          </w:tcPr>
          <w:p w14:paraId="18FACBE8">
            <w:pPr>
              <w:jc w:val="center"/>
            </w:pPr>
            <w:r>
              <w:rPr>
                <w:b/>
                <w:color w:val="333333"/>
                <w:highlight w:val="white"/>
              </w:rPr>
              <w:t>S.A."Drumuri-Causeni"</w:t>
            </w:r>
          </w:p>
        </w:tc>
      </w:tr>
      <w:tr w14:paraId="278F1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18" w:type="dxa"/>
            <w:gridSpan w:val="2"/>
            <w:shd w:val="clear" w:color="auto" w:fill="F7F7F7"/>
          </w:tcPr>
          <w:p w14:paraId="42CBCBC6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Documentele ce constituie oferta</w:t>
            </w:r>
          </w:p>
          <w:p w14:paraId="1F555448">
            <w:pPr>
              <w:jc w:val="center"/>
              <w:rPr>
                <w:b/>
              </w:rPr>
            </w:pPr>
            <w:r>
              <w:rPr>
                <w:i/>
              </w:rPr>
              <w:t xml:space="preserve">                                          (Se va consmna prin: prezentat, neprezentat, nu corespunde)</w:t>
            </w:r>
          </w:p>
        </w:tc>
      </w:tr>
      <w:tr w14:paraId="52CAD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0" w:type="dxa"/>
            <w:shd w:val="clear" w:color="auto" w:fill="F7F7F7"/>
          </w:tcPr>
          <w:p w14:paraId="36779BEB">
            <w:r>
              <w:t>Propunerea tehnică</w:t>
            </w:r>
          </w:p>
        </w:tc>
        <w:tc>
          <w:tcPr>
            <w:tcW w:w="7518" w:type="dxa"/>
          </w:tcPr>
          <w:p w14:paraId="25A5556C">
            <w:pPr>
              <w:jc w:val="center"/>
            </w:pPr>
            <w:r>
              <w:rPr>
                <w:i/>
              </w:rPr>
              <w:t>prezentat</w:t>
            </w:r>
          </w:p>
        </w:tc>
      </w:tr>
      <w:tr w14:paraId="5D546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0" w:type="dxa"/>
            <w:shd w:val="clear" w:color="auto" w:fill="F7F7F7"/>
          </w:tcPr>
          <w:p w14:paraId="4B636504">
            <w:r>
              <w:t>Propunerea financiară</w:t>
            </w:r>
          </w:p>
        </w:tc>
        <w:tc>
          <w:tcPr>
            <w:tcW w:w="7518" w:type="dxa"/>
          </w:tcPr>
          <w:p w14:paraId="3F272F75">
            <w:pPr>
              <w:jc w:val="center"/>
            </w:pPr>
            <w:r>
              <w:rPr>
                <w:i/>
              </w:rPr>
              <w:t>prezentat</w:t>
            </w:r>
          </w:p>
        </w:tc>
      </w:tr>
      <w:tr w14:paraId="01607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0" w:type="dxa"/>
            <w:shd w:val="clear" w:color="auto" w:fill="F7F7F7"/>
          </w:tcPr>
          <w:p w14:paraId="0B4C0C79">
            <w:r>
              <w:t>DUAE</w:t>
            </w:r>
          </w:p>
        </w:tc>
        <w:tc>
          <w:tcPr>
            <w:tcW w:w="7518" w:type="dxa"/>
          </w:tcPr>
          <w:p w14:paraId="7F873746">
            <w:pPr>
              <w:jc w:val="center"/>
            </w:pPr>
            <w:r>
              <w:rPr>
                <w:i/>
              </w:rPr>
              <w:t>prezentat</w:t>
            </w:r>
          </w:p>
        </w:tc>
      </w:tr>
      <w:tr w14:paraId="0F274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0" w:type="dxa"/>
            <w:shd w:val="clear" w:color="auto" w:fill="F7F7F7"/>
          </w:tcPr>
          <w:p w14:paraId="6CBE937F">
            <w:r>
              <w:t>Garanția pentru ofertă</w:t>
            </w:r>
          </w:p>
          <w:p w14:paraId="662D5A95">
            <w:pPr>
              <w:rPr>
                <w:i/>
              </w:rPr>
            </w:pPr>
            <w:r>
              <w:rPr>
                <w:i/>
              </w:rPr>
              <w:t>(după caz)</w:t>
            </w:r>
          </w:p>
        </w:tc>
        <w:tc>
          <w:tcPr>
            <w:tcW w:w="7518" w:type="dxa"/>
          </w:tcPr>
          <w:p w14:paraId="74F8FDA3">
            <w:pPr>
              <w:jc w:val="center"/>
            </w:pPr>
            <w:r>
              <w:rPr>
                <w:i/>
              </w:rPr>
              <w:t>prezentat</w:t>
            </w:r>
          </w:p>
        </w:tc>
      </w:tr>
      <w:tr w14:paraId="19F9E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918" w:type="dxa"/>
            <w:gridSpan w:val="2"/>
            <w:shd w:val="clear" w:color="auto" w:fill="FFFFFF"/>
          </w:tcPr>
          <w:p w14:paraId="718A4B71">
            <w:pPr>
              <w:shd w:val="clear" w:color="auto" w:fill="F7F7F7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 Documente de calificare</w:t>
            </w:r>
          </w:p>
          <w:p w14:paraId="617D2B7B">
            <w:pPr>
              <w:shd w:val="clear" w:color="auto" w:fill="F7F7F7"/>
              <w:jc w:val="center"/>
            </w:pPr>
            <w:r>
              <w:rPr>
                <w:i/>
              </w:rPr>
              <w:t xml:space="preserve">                                          Se va consmna prin: prezentat, neprezentat, nu corespunde</w:t>
            </w:r>
          </w:p>
        </w:tc>
      </w:tr>
      <w:tr w14:paraId="271CB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2400" w:type="dxa"/>
            <w:shd w:val="clear" w:color="auto" w:fill="F7F7F7"/>
          </w:tcPr>
          <w:p w14:paraId="239B4CB3">
            <w:r>
              <w:t>Document 1</w:t>
            </w:r>
          </w:p>
        </w:tc>
        <w:tc>
          <w:tcPr>
            <w:tcW w:w="7518" w:type="dxa"/>
          </w:tcPr>
          <w:p w14:paraId="17DA2727">
            <w:pPr>
              <w:jc w:val="center"/>
            </w:pPr>
          </w:p>
        </w:tc>
      </w:tr>
    </w:tbl>
    <w:p w14:paraId="7D680560">
      <w:pPr>
        <w:pStyle w:val="3"/>
      </w:pPr>
      <w:r>
        <w:t>Informația privind corespunderea ofertelor cu cerințele solicitate:</w:t>
      </w:r>
    </w:p>
    <w:tbl>
      <w:tblPr>
        <w:tblStyle w:val="3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2269"/>
        <w:gridCol w:w="1462"/>
        <w:gridCol w:w="1346"/>
        <w:gridCol w:w="1831"/>
        <w:gridCol w:w="1831"/>
      </w:tblGrid>
      <w:tr w14:paraId="082A5C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690" w:type="pct"/>
            <w:shd w:val="clear" w:color="auto" w:fill="F7F7F7"/>
            <w:vAlign w:val="center"/>
          </w:tcPr>
          <w:p w14:paraId="7A1A432C">
            <w:pPr>
              <w:jc w:val="center"/>
              <w:rPr>
                <w:b/>
                <w:i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Denumirea lotului</w:t>
            </w:r>
          </w:p>
        </w:tc>
        <w:tc>
          <w:tcPr>
            <w:tcW w:w="1119" w:type="pct"/>
            <w:shd w:val="clear" w:color="auto" w:fill="F7F7F7"/>
            <w:vAlign w:val="center"/>
          </w:tcPr>
          <w:p w14:paraId="5C8FE405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Denumirea operatorului economic</w:t>
            </w:r>
          </w:p>
        </w:tc>
        <w:tc>
          <w:tcPr>
            <w:tcW w:w="721" w:type="pct"/>
            <w:shd w:val="clear" w:color="auto" w:fill="F7F7F7"/>
          </w:tcPr>
          <w:p w14:paraId="172B8988">
            <w:pPr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 xml:space="preserve">Prețul ofertei </w:t>
            </w:r>
          </w:p>
          <w:p w14:paraId="7C47E797">
            <w:pPr>
              <w:jc w:val="center"/>
              <w:rPr>
                <w:sz w:val="20"/>
                <w:szCs w:val="20"/>
                <w:lang w:val="zh-CN"/>
              </w:rPr>
            </w:pPr>
            <w:r>
              <w:rPr>
                <w:sz w:val="20"/>
                <w:szCs w:val="20"/>
                <w:lang w:val="zh-CN"/>
              </w:rPr>
              <w:t>(fără TVA)*</w:t>
            </w:r>
          </w:p>
        </w:tc>
        <w:tc>
          <w:tcPr>
            <w:tcW w:w="664" w:type="pct"/>
            <w:shd w:val="clear" w:color="auto" w:fill="F7F7F7"/>
            <w:vAlign w:val="center"/>
          </w:tcPr>
          <w:p w14:paraId="6D8C8D1B">
            <w:pPr>
              <w:jc w:val="center"/>
              <w:rPr>
                <w:b/>
                <w:i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Cantitate și unitate de măsură</w:t>
            </w:r>
          </w:p>
        </w:tc>
        <w:tc>
          <w:tcPr>
            <w:tcW w:w="903" w:type="pct"/>
            <w:shd w:val="clear" w:color="auto" w:fill="F7F7F7"/>
            <w:vAlign w:val="center"/>
          </w:tcPr>
          <w:p w14:paraId="440E2B63">
            <w:pPr>
              <w:contextualSpacing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Corespunderea cu cerințele de calificare</w:t>
            </w:r>
          </w:p>
        </w:tc>
        <w:tc>
          <w:tcPr>
            <w:tcW w:w="903" w:type="pct"/>
            <w:shd w:val="clear" w:color="auto" w:fill="F7F7F7"/>
            <w:vAlign w:val="center"/>
          </w:tcPr>
          <w:p w14:paraId="6EA34210">
            <w:pPr>
              <w:contextualSpacing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Corespunderea cu specificațiile tehnice</w:t>
            </w:r>
          </w:p>
        </w:tc>
      </w:tr>
      <w:tr w14:paraId="3F541A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690" w:type="pct"/>
          </w:tcPr>
          <w:p w14:paraId="5C2B3134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zh-CN" w:eastAsia="zh-CN"/>
              </w:rPr>
            </w:pPr>
            <w:r>
              <w:rPr>
                <w:sz w:val="20"/>
                <w:szCs w:val="20"/>
              </w:rPr>
              <w:t>Servicii de întreținere a drumurilor publice locale din raionul Ștefan Voda anul 2026</w:t>
            </w:r>
          </w:p>
        </w:tc>
        <w:tc>
          <w:tcPr>
            <w:tcW w:w="1119" w:type="pct"/>
          </w:tcPr>
          <w:p w14:paraId="000B7328">
            <w:pPr>
              <w:tabs>
                <w:tab w:val="left" w:pos="1134"/>
                <w:tab w:val="left" w:pos="2694"/>
              </w:tabs>
              <w:jc w:val="center"/>
              <w:rPr>
                <w:b/>
                <w:color w:val="333333"/>
                <w:highlight w:val="white"/>
              </w:rPr>
            </w:pPr>
          </w:p>
          <w:p w14:paraId="524D8226">
            <w:pPr>
              <w:tabs>
                <w:tab w:val="left" w:pos="1134"/>
                <w:tab w:val="left" w:pos="2694"/>
              </w:tabs>
              <w:jc w:val="center"/>
              <w:rPr>
                <w:rFonts w:eastAsia="Cambria"/>
                <w:lang w:val="zh-CN" w:eastAsia="zh-CN"/>
              </w:rPr>
            </w:pPr>
            <w:r>
              <w:rPr>
                <w:b/>
                <w:color w:val="333333"/>
                <w:highlight w:val="white"/>
              </w:rPr>
              <w:t>S.A."Drumuri-Causeni"</w:t>
            </w:r>
          </w:p>
        </w:tc>
        <w:tc>
          <w:tcPr>
            <w:tcW w:w="721" w:type="pct"/>
          </w:tcPr>
          <w:p w14:paraId="0286C3A0">
            <w:pPr>
              <w:tabs>
                <w:tab w:val="left" w:pos="1134"/>
                <w:tab w:val="left" w:pos="2694"/>
              </w:tabs>
              <w:jc w:val="both"/>
              <w:rPr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</w:p>
          <w:p w14:paraId="070B8DBF">
            <w:pPr>
              <w:tabs>
                <w:tab w:val="left" w:pos="1134"/>
                <w:tab w:val="left" w:pos="2694"/>
              </w:tabs>
              <w:jc w:val="center"/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2 499 159,</w:t>
            </w:r>
            <w:r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  <w:t>83</w:t>
            </w:r>
          </w:p>
          <w:p w14:paraId="614989D7">
            <w:pPr>
              <w:tabs>
                <w:tab w:val="left" w:pos="1134"/>
                <w:tab w:val="left" w:pos="2694"/>
              </w:tabs>
              <w:jc w:val="center"/>
              <w:rPr>
                <w:rFonts w:eastAsia="Cambria"/>
                <w:sz w:val="20"/>
                <w:szCs w:val="20"/>
                <w:lang w:val="zh-CN" w:eastAsia="zh-CN"/>
              </w:rPr>
            </w:pPr>
            <w:r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  <w:t>lei</w:t>
            </w:r>
          </w:p>
        </w:tc>
        <w:tc>
          <w:tcPr>
            <w:tcW w:w="664" w:type="pct"/>
          </w:tcPr>
          <w:p w14:paraId="5D39E971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zh-CN" w:eastAsia="zh-CN"/>
              </w:rPr>
            </w:pPr>
          </w:p>
          <w:p w14:paraId="11BD77A2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zh-CN" w:eastAsia="zh-CN"/>
              </w:rPr>
            </w:pPr>
            <w:r>
              <w:rPr>
                <w:rFonts w:eastAsia="Cambria"/>
                <w:lang w:val="zh-CN" w:eastAsia="zh-CN"/>
              </w:rPr>
              <w:t xml:space="preserve">    1 buc.</w:t>
            </w:r>
          </w:p>
        </w:tc>
        <w:tc>
          <w:tcPr>
            <w:tcW w:w="903" w:type="pct"/>
          </w:tcPr>
          <w:p w14:paraId="2CA344B0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zh-CN" w:eastAsia="zh-CN"/>
              </w:rPr>
            </w:pPr>
          </w:p>
          <w:p w14:paraId="0E8EEEAE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zh-CN" w:eastAsia="zh-CN"/>
              </w:rPr>
            </w:pPr>
            <w:r>
              <w:rPr>
                <w:rFonts w:eastAsia="Cambria"/>
                <w:lang w:val="zh-CN" w:eastAsia="zh-CN"/>
              </w:rPr>
              <w:t xml:space="preserve">          +</w:t>
            </w:r>
          </w:p>
        </w:tc>
        <w:tc>
          <w:tcPr>
            <w:tcW w:w="903" w:type="pct"/>
          </w:tcPr>
          <w:p w14:paraId="1C673B6A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zh-CN" w:eastAsia="zh-CN"/>
              </w:rPr>
            </w:pPr>
          </w:p>
          <w:p w14:paraId="3F5F1FCF">
            <w:pPr>
              <w:tabs>
                <w:tab w:val="left" w:pos="1134"/>
                <w:tab w:val="left" w:pos="2694"/>
              </w:tabs>
              <w:jc w:val="both"/>
              <w:rPr>
                <w:rFonts w:eastAsia="Cambria"/>
                <w:lang w:val="zh-CN" w:eastAsia="zh-CN"/>
              </w:rPr>
            </w:pPr>
            <w:r>
              <w:rPr>
                <w:rFonts w:eastAsia="Cambria"/>
                <w:lang w:val="zh-CN" w:eastAsia="zh-CN"/>
              </w:rPr>
              <w:t xml:space="preserve">           +</w:t>
            </w:r>
          </w:p>
        </w:tc>
      </w:tr>
    </w:tbl>
    <w:p w14:paraId="21175F45"/>
    <w:p w14:paraId="6B62626F">
      <w:pPr>
        <w:pStyle w:val="3"/>
      </w:pPr>
      <w:r>
        <w:t xml:space="preserve">Pentru elucidarea unor neclarități sau confirmarea unor date privind corespunderea ofertei cu cerințele stabilite în documentația de atribuire (inclusiv justificarea prețului anormal de scăzut) s-a solicitat: </w:t>
      </w:r>
      <w:r>
        <w:rPr>
          <w:u w:val="single"/>
        </w:rPr>
        <w:t>n-au fost</w:t>
      </w:r>
      <w:r>
        <w:t xml:space="preserve"> </w:t>
      </w:r>
    </w:p>
    <w:tbl>
      <w:tblPr>
        <w:tblStyle w:val="1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2652"/>
        <w:gridCol w:w="2561"/>
        <w:gridCol w:w="3562"/>
      </w:tblGrid>
      <w:tr w14:paraId="64E2B53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2" w:type="pct"/>
            <w:shd w:val="clear" w:color="auto" w:fill="F7F7F7"/>
          </w:tcPr>
          <w:p w14:paraId="38673A34">
            <w:pPr>
              <w:contextualSpacing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Data solicitării</w:t>
            </w:r>
          </w:p>
        </w:tc>
        <w:tc>
          <w:tcPr>
            <w:tcW w:w="1308" w:type="pct"/>
            <w:shd w:val="clear" w:color="auto" w:fill="F7F7F7"/>
          </w:tcPr>
          <w:p w14:paraId="6B30BCB9">
            <w:pPr>
              <w:contextualSpacing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Operatorul economic</w:t>
            </w:r>
          </w:p>
        </w:tc>
        <w:tc>
          <w:tcPr>
            <w:tcW w:w="1263" w:type="pct"/>
            <w:shd w:val="clear" w:color="auto" w:fill="F7F7F7"/>
          </w:tcPr>
          <w:p w14:paraId="47C4EB42">
            <w:pPr>
              <w:contextualSpacing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 xml:space="preserve">Informația solicitată  </w:t>
            </w:r>
          </w:p>
        </w:tc>
        <w:tc>
          <w:tcPr>
            <w:tcW w:w="1757" w:type="pct"/>
            <w:shd w:val="clear" w:color="auto" w:fill="F7F7F7"/>
          </w:tcPr>
          <w:p w14:paraId="68822C19">
            <w:pPr>
              <w:contextualSpacing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Rezmatul răspunsului operatorului economic</w:t>
            </w:r>
          </w:p>
        </w:tc>
      </w:tr>
      <w:tr w14:paraId="310FC8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2" w:type="pct"/>
          </w:tcPr>
          <w:p w14:paraId="684EDBAA">
            <w:pPr>
              <w:rPr>
                <w:lang w:val="zh-CN"/>
              </w:rPr>
            </w:pPr>
            <w:r>
              <w:rPr>
                <w:lang w:val="zh-CN"/>
              </w:rPr>
              <w:t>-</w:t>
            </w:r>
          </w:p>
        </w:tc>
        <w:tc>
          <w:tcPr>
            <w:tcW w:w="1308" w:type="pct"/>
          </w:tcPr>
          <w:p w14:paraId="344DFD0C">
            <w:pPr>
              <w:contextualSpacing/>
              <w:rPr>
                <w:b/>
                <w:lang w:val="zh-CN"/>
              </w:rPr>
            </w:pPr>
            <w:r>
              <w:rPr>
                <w:b/>
                <w:lang w:val="zh-CN"/>
              </w:rPr>
              <w:t>-</w:t>
            </w:r>
          </w:p>
        </w:tc>
        <w:tc>
          <w:tcPr>
            <w:tcW w:w="1263" w:type="pct"/>
          </w:tcPr>
          <w:p w14:paraId="2EF18B9A">
            <w:pPr>
              <w:contextualSpacing/>
              <w:rPr>
                <w:b/>
                <w:lang w:val="zh-CN"/>
              </w:rPr>
            </w:pPr>
            <w:r>
              <w:rPr>
                <w:b/>
                <w:lang w:val="zh-CN"/>
              </w:rPr>
              <w:t>-</w:t>
            </w:r>
          </w:p>
        </w:tc>
        <w:tc>
          <w:tcPr>
            <w:tcW w:w="1757" w:type="pct"/>
          </w:tcPr>
          <w:p w14:paraId="03856F69">
            <w:pPr>
              <w:contextualSpacing/>
              <w:rPr>
                <w:b/>
                <w:lang w:val="zh-CN"/>
              </w:rPr>
            </w:pPr>
            <w:r>
              <w:rPr>
                <w:b/>
                <w:lang w:val="zh-CN"/>
              </w:rPr>
              <w:t>-</w:t>
            </w:r>
          </w:p>
        </w:tc>
      </w:tr>
    </w:tbl>
    <w:p w14:paraId="660DDFEA">
      <w:pPr>
        <w:pStyle w:val="3"/>
      </w:pPr>
      <w:r>
        <w:t>Ofertanții respinși/descalificați:</w:t>
      </w:r>
    </w:p>
    <w:tbl>
      <w:tblPr>
        <w:tblStyle w:val="19"/>
        <w:tblW w:w="9952" w:type="dxa"/>
        <w:tblInd w:w="-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8"/>
        <w:gridCol w:w="5334"/>
      </w:tblGrid>
      <w:tr w14:paraId="3E731C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8" w:type="dxa"/>
            <w:shd w:val="clear" w:color="auto" w:fill="F7F7F7"/>
          </w:tcPr>
          <w:p w14:paraId="7E888901">
            <w:pPr>
              <w:contextualSpacing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Denumirea operatorului economic</w:t>
            </w:r>
          </w:p>
        </w:tc>
        <w:tc>
          <w:tcPr>
            <w:tcW w:w="5334" w:type="dxa"/>
            <w:shd w:val="clear" w:color="auto" w:fill="F7F7F7"/>
          </w:tcPr>
          <w:p w14:paraId="56FCE1E6">
            <w:pPr>
              <w:contextualSpacing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Motivul respingerii/descalificării</w:t>
            </w:r>
          </w:p>
        </w:tc>
      </w:tr>
      <w:tr w14:paraId="69C410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18" w:type="dxa"/>
          </w:tcPr>
          <w:p w14:paraId="610CF291">
            <w:pPr>
              <w:contextualSpacing/>
              <w:rPr>
                <w:b/>
                <w:lang w:val="zh-CN"/>
              </w:rPr>
            </w:pPr>
            <w:r>
              <w:rPr>
                <w:b/>
                <w:lang w:val="zh-CN"/>
              </w:rPr>
              <w:t>-</w:t>
            </w:r>
          </w:p>
        </w:tc>
        <w:tc>
          <w:tcPr>
            <w:tcW w:w="5334" w:type="dxa"/>
          </w:tcPr>
          <w:p w14:paraId="48C2870E">
            <w:pPr>
              <w:contextualSpacing/>
              <w:rPr>
                <w:b/>
                <w:lang w:val="zh-CN"/>
              </w:rPr>
            </w:pPr>
            <w:r>
              <w:rPr>
                <w:b/>
                <w:lang w:val="zh-CN"/>
              </w:rPr>
              <w:t>-</w:t>
            </w:r>
          </w:p>
        </w:tc>
      </w:tr>
    </w:tbl>
    <w:p w14:paraId="1F22DAB7">
      <w:pPr>
        <w:pStyle w:val="3"/>
        <w:spacing w:after="0"/>
      </w:pPr>
      <w:r>
        <w:t xml:space="preserve"> Modalitatea de evaluare a ofertelor:</w:t>
      </w:r>
    </w:p>
    <w:p w14:paraId="295DEB9E">
      <w:pPr>
        <w:rPr>
          <w:lang w:val="zh-CN"/>
        </w:rPr>
      </w:pPr>
      <w:r>
        <w:rPr>
          <w:lang w:val="zh-CN"/>
        </w:rPr>
        <w:t xml:space="preserve">Pentru fiecare lot </w:t>
      </w:r>
      <w:r>
        <w:rPr>
          <w:lang w:val="ro-RO"/>
        </w:rPr>
        <w:sym w:font="Wingdings 2" w:char="F0A3"/>
      </w:r>
      <w:r>
        <w:rPr>
          <w:lang w:val="zh-CN"/>
        </w:rPr>
        <w:t xml:space="preserve">       </w:t>
      </w:r>
    </w:p>
    <w:p w14:paraId="767069DE">
      <w:pPr>
        <w:pStyle w:val="3"/>
        <w:spacing w:before="0" w:after="0"/>
      </w:pPr>
      <w:r>
        <w:t>Criteriul de atribuire aplicat:</w:t>
      </w:r>
    </w:p>
    <w:p w14:paraId="519A5B3D">
      <w:pPr>
        <w:rPr>
          <w:lang w:val="zh-CN"/>
        </w:rPr>
      </w:pPr>
      <w:r>
        <w:rPr>
          <w:lang w:val="zh-CN"/>
        </w:rPr>
        <w:t xml:space="preserve">Preţul cel mai scăzut  </w:t>
      </w:r>
      <w:r>
        <w:rPr>
          <w:lang w:val="ro-RO"/>
        </w:rPr>
        <w:sym w:font="Wingdings 2" w:char="F0A3"/>
      </w:r>
      <w:r>
        <w:rPr>
          <w:lang w:val="zh-CN"/>
        </w:rPr>
        <w:t xml:space="preserve">                       </w:t>
      </w:r>
    </w:p>
    <w:p w14:paraId="75531511">
      <w:pPr>
        <w:pStyle w:val="3"/>
        <w:spacing w:after="0"/>
      </w:pPr>
      <w:r>
        <w:t>Informaţia privind factorii de evaluare aplicați:</w:t>
      </w:r>
    </w:p>
    <w:p w14:paraId="0F5C207E">
      <w:pPr>
        <w:jc w:val="both"/>
        <w:rPr>
          <w:i/>
          <w:sz w:val="18"/>
          <w:szCs w:val="18"/>
          <w:lang w:val="zh-CN"/>
        </w:rPr>
      </w:pPr>
      <w:r>
        <w:rPr>
          <w:i/>
          <w:sz w:val="18"/>
          <w:szCs w:val="18"/>
          <w:lang w:val="zh-CN"/>
        </w:rPr>
        <w:t xml:space="preserve">(Se va completa pentru loturile care au fost atribuite în baza criteriilor: cel mai bun raport calitate-preţ sau cel mai bun raport calitate-cost) </w:t>
      </w:r>
    </w:p>
    <w:tbl>
      <w:tblPr>
        <w:tblStyle w:val="7"/>
        <w:tblW w:w="5000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11"/>
        <w:gridCol w:w="2725"/>
        <w:gridCol w:w="2625"/>
        <w:gridCol w:w="2640"/>
      </w:tblGrid>
      <w:tr w14:paraId="44B2F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30" w:type="dxa"/>
              <w:left w:w="450" w:type="dxa"/>
              <w:bottom w:w="30" w:type="dxa"/>
              <w:right w:w="30" w:type="dxa"/>
            </w:tcMar>
            <w:vAlign w:val="center"/>
          </w:tcPr>
          <w:p w14:paraId="5C574A3A"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Factorii de evaluare</w:t>
            </w:r>
          </w:p>
        </w:tc>
        <w:tc>
          <w:tcPr>
            <w:tcW w:w="12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C785B7"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Valoarea din ofertă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7F7F7"/>
            <w:tcMar>
              <w:top w:w="30" w:type="dxa"/>
              <w:bottom w:w="30" w:type="dxa"/>
              <w:right w:w="30" w:type="dxa"/>
            </w:tcMar>
            <w:vAlign w:val="center"/>
          </w:tcPr>
          <w:p w14:paraId="50616D82"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Punctajul calculat</w:t>
            </w:r>
          </w:p>
        </w:tc>
      </w:tr>
      <w:tr w14:paraId="548D66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73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21DF1745">
            <w:pPr>
              <w:tabs>
                <w:tab w:val="left" w:pos="538"/>
              </w:tabs>
              <w:jc w:val="center"/>
              <w:rPr>
                <w:lang w:val="zh-CN"/>
              </w:rPr>
            </w:pPr>
            <w:r>
              <w:rPr>
                <w:lang w:val="zh-CN"/>
              </w:rPr>
              <w:t>Denumirea operatorului economic 1</w:t>
            </w:r>
          </w:p>
        </w:tc>
        <w:tc>
          <w:tcPr>
            <w:tcW w:w="1269" w:type="pct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14:paraId="068C6F10">
            <w:pPr>
              <w:jc w:val="center"/>
              <w:rPr>
                <w:b/>
                <w:color w:val="000000"/>
                <w:lang w:val="zh-CN" w:eastAsia="en-GB"/>
              </w:rPr>
            </w:pPr>
            <w:r>
              <w:rPr>
                <w:b/>
                <w:color w:val="000000"/>
                <w:lang w:val="zh-CN" w:eastAsia="en-GB"/>
              </w:rPr>
              <w:t>Total</w:t>
            </w:r>
          </w:p>
        </w:tc>
      </w:tr>
      <w:tr w14:paraId="7691F6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59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</w:tcPr>
          <w:p w14:paraId="4FAB6E20">
            <w:pPr>
              <w:ind w:left="-342" w:right="-238"/>
              <w:rPr>
                <w:lang w:val="zh-CN"/>
              </w:rPr>
            </w:pPr>
            <w:r>
              <w:rPr>
                <w:lang w:val="zh-CN"/>
              </w:rPr>
              <w:t>Denumire factorul 1</w:t>
            </w:r>
          </w:p>
        </w:tc>
        <w:tc>
          <w:tcPr>
            <w:tcW w:w="1310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EAC9910">
            <w:pPr>
              <w:ind w:right="-238"/>
              <w:rPr>
                <w:lang w:val="zh-CN"/>
              </w:rPr>
            </w:pPr>
            <w:r>
              <w:rPr>
                <w:lang w:val="zh-CN"/>
              </w:rPr>
              <w:t>Ponderea</w:t>
            </w:r>
          </w:p>
        </w:tc>
        <w:tc>
          <w:tcPr>
            <w:tcW w:w="12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14:paraId="3E78FA0B">
            <w:pPr>
              <w:ind w:right="-238"/>
              <w:jc w:val="center"/>
              <w:rPr>
                <w:lang w:val="zh-CN"/>
              </w:rPr>
            </w:pPr>
          </w:p>
        </w:tc>
        <w:tc>
          <w:tcPr>
            <w:tcW w:w="1269" w:type="pct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450" w:type="dxa"/>
              <w:bottom w:w="0" w:type="dxa"/>
            </w:tcMar>
          </w:tcPr>
          <w:p w14:paraId="421D3BF5">
            <w:pPr>
              <w:ind w:right="-238"/>
              <w:jc w:val="center"/>
              <w:rPr>
                <w:color w:val="000000"/>
                <w:lang w:val="zh-CN" w:eastAsia="en-GB"/>
              </w:rPr>
            </w:pPr>
          </w:p>
        </w:tc>
      </w:tr>
    </w:tbl>
    <w:p w14:paraId="602A6F77">
      <w:pPr>
        <w:pStyle w:val="3"/>
      </w:pPr>
      <w:r>
        <w:t>Reevaluarea ofertelor:</w:t>
      </w:r>
    </w:p>
    <w:p w14:paraId="5703000C">
      <w:pPr>
        <w:spacing w:after="240"/>
        <w:rPr>
          <w:i/>
          <w:lang w:val="zh-CN"/>
        </w:rPr>
      </w:pPr>
      <w:r>
        <w:rPr>
          <w:i/>
          <w:lang w:val="zh-CN"/>
        </w:rPr>
        <w:t>(Se va completa în cazul în care ofertele au fost reevaluate repetat)</w:t>
      </w:r>
    </w:p>
    <w:tbl>
      <w:tblPr>
        <w:tblStyle w:val="1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6628"/>
      </w:tblGrid>
      <w:tr w14:paraId="16A3E0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pct"/>
            <w:shd w:val="clear" w:color="auto" w:fill="F7F7F7"/>
          </w:tcPr>
          <w:p w14:paraId="2925A1B4">
            <w:pPr>
              <w:rPr>
                <w:b/>
                <w:lang w:val="zh-CN"/>
              </w:rPr>
            </w:pPr>
            <w:r>
              <w:rPr>
                <w:b/>
                <w:lang w:val="zh-CN"/>
              </w:rPr>
              <w:t>Motivul reevaluării ofertelor</w:t>
            </w:r>
          </w:p>
        </w:tc>
        <w:tc>
          <w:tcPr>
            <w:tcW w:w="3269" w:type="pct"/>
          </w:tcPr>
          <w:p w14:paraId="23B94BF6">
            <w:pPr>
              <w:rPr>
                <w:lang w:val="zh-CN"/>
              </w:rPr>
            </w:pPr>
            <w:r>
              <w:rPr>
                <w:lang w:val="zh-CN"/>
              </w:rPr>
              <w:t>-</w:t>
            </w:r>
          </w:p>
        </w:tc>
      </w:tr>
      <w:tr w14:paraId="0CF697D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1" w:type="pct"/>
            <w:shd w:val="clear" w:color="auto" w:fill="F7F7F7"/>
          </w:tcPr>
          <w:p w14:paraId="27E7866F">
            <w:pPr>
              <w:rPr>
                <w:b/>
                <w:lang w:val="zh-CN"/>
              </w:rPr>
            </w:pPr>
            <w:r>
              <w:rPr>
                <w:b/>
                <w:lang w:val="zh-CN"/>
              </w:rPr>
              <w:t>Modificările operate</w:t>
            </w:r>
          </w:p>
        </w:tc>
        <w:tc>
          <w:tcPr>
            <w:tcW w:w="3269" w:type="pct"/>
          </w:tcPr>
          <w:p w14:paraId="781D0931">
            <w:pPr>
              <w:rPr>
                <w:lang w:val="zh-CN"/>
              </w:rPr>
            </w:pPr>
            <w:r>
              <w:rPr>
                <w:lang w:val="zh-CN"/>
              </w:rPr>
              <w:t>-</w:t>
            </w:r>
          </w:p>
        </w:tc>
      </w:tr>
    </w:tbl>
    <w:p w14:paraId="5AA941E0">
      <w:pPr>
        <w:pStyle w:val="3"/>
      </w:pPr>
      <w:r>
        <w:t>În urma examinări, evaluării și comparării ofertelor depuse în cadrul procedurii de atribuire s-a decis:</w:t>
      </w:r>
    </w:p>
    <w:p w14:paraId="2A511B3F">
      <w:pPr>
        <w:rPr>
          <w:lang w:val="zh-CN"/>
        </w:rPr>
      </w:pPr>
      <w:r>
        <w:rPr>
          <w:lang w:val="zh-CN"/>
        </w:rPr>
        <w:t>Atribuirea contractului de achiziție publică/acordului-cadru:</w:t>
      </w:r>
    </w:p>
    <w:p w14:paraId="006D56C4">
      <w:pPr>
        <w:rPr>
          <w:lang w:val="zh-CN"/>
        </w:rPr>
      </w:pPr>
    </w:p>
    <w:tbl>
      <w:tblPr>
        <w:tblStyle w:val="32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0"/>
        <w:gridCol w:w="1646"/>
        <w:gridCol w:w="1440"/>
        <w:gridCol w:w="1440"/>
        <w:gridCol w:w="1440"/>
        <w:gridCol w:w="1431"/>
      </w:tblGrid>
      <w:tr w14:paraId="2CA2F7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pct"/>
            <w:shd w:val="clear" w:color="auto" w:fill="F7F7F7"/>
          </w:tcPr>
          <w:p w14:paraId="79F0E298">
            <w:pPr>
              <w:contextualSpacing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 xml:space="preserve">Denumirea lotului </w:t>
            </w:r>
          </w:p>
        </w:tc>
        <w:tc>
          <w:tcPr>
            <w:tcW w:w="787" w:type="pct"/>
            <w:shd w:val="clear" w:color="auto" w:fill="F7F7F7"/>
          </w:tcPr>
          <w:p w14:paraId="2931D13D">
            <w:pPr>
              <w:contextualSpacing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Denumirea operatorului economic</w:t>
            </w:r>
          </w:p>
        </w:tc>
        <w:tc>
          <w:tcPr>
            <w:tcW w:w="715" w:type="pct"/>
            <w:shd w:val="clear" w:color="auto" w:fill="F7F7F7"/>
          </w:tcPr>
          <w:p w14:paraId="7734D9EA">
            <w:pPr>
              <w:contextualSpacing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 xml:space="preserve">Cantitate și unitate de măsură  </w:t>
            </w:r>
          </w:p>
        </w:tc>
        <w:tc>
          <w:tcPr>
            <w:tcW w:w="715" w:type="pct"/>
            <w:shd w:val="clear" w:color="auto" w:fill="F7F7F7"/>
          </w:tcPr>
          <w:p w14:paraId="4198CE29">
            <w:pPr>
              <w:contextualSpacing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 xml:space="preserve">Prețul unitar </w:t>
            </w:r>
          </w:p>
          <w:p w14:paraId="1E29C0F4">
            <w:pPr>
              <w:contextualSpacing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(fără TVA)</w:t>
            </w:r>
          </w:p>
        </w:tc>
        <w:tc>
          <w:tcPr>
            <w:tcW w:w="715" w:type="pct"/>
            <w:shd w:val="clear" w:color="auto" w:fill="F7F7F7"/>
          </w:tcPr>
          <w:p w14:paraId="42DC241C">
            <w:pPr>
              <w:contextualSpacing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 xml:space="preserve">Prețul total </w:t>
            </w:r>
          </w:p>
          <w:p w14:paraId="12622D5A">
            <w:pPr>
              <w:contextualSpacing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(fără TVA)</w:t>
            </w:r>
          </w:p>
        </w:tc>
        <w:tc>
          <w:tcPr>
            <w:tcW w:w="712" w:type="pct"/>
            <w:shd w:val="clear" w:color="auto" w:fill="F7F7F7"/>
          </w:tcPr>
          <w:p w14:paraId="5B728DBE">
            <w:pPr>
              <w:contextualSpacing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>Prețul total</w:t>
            </w:r>
          </w:p>
          <w:p w14:paraId="54B486C4">
            <w:pPr>
              <w:contextualSpacing/>
              <w:jc w:val="center"/>
              <w:rPr>
                <w:b/>
                <w:sz w:val="20"/>
                <w:szCs w:val="20"/>
                <w:lang w:val="zh-CN"/>
              </w:rPr>
            </w:pPr>
            <w:r>
              <w:rPr>
                <w:b/>
                <w:sz w:val="20"/>
                <w:szCs w:val="20"/>
                <w:lang w:val="zh-CN"/>
              </w:rPr>
              <w:t xml:space="preserve"> (inclusiv TVA)</w:t>
            </w:r>
          </w:p>
        </w:tc>
      </w:tr>
      <w:tr w14:paraId="02783D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7" w:type="pct"/>
          </w:tcPr>
          <w:p w14:paraId="030765D5">
            <w:pPr>
              <w:jc w:val="both"/>
              <w:rPr>
                <w:b/>
                <w:lang w:val="zh-CN"/>
              </w:rPr>
            </w:pPr>
            <w:r>
              <w:rPr>
                <w:sz w:val="20"/>
                <w:szCs w:val="20"/>
              </w:rPr>
              <w:t>Servicii de întreținere a drumurilor publice locale din raionul Ștefan Voda anul 2026</w:t>
            </w:r>
          </w:p>
        </w:tc>
        <w:tc>
          <w:tcPr>
            <w:tcW w:w="787" w:type="pct"/>
          </w:tcPr>
          <w:p w14:paraId="4DDA5121">
            <w:pPr>
              <w:jc w:val="both"/>
              <w:rPr>
                <w:b/>
                <w:color w:val="333333"/>
                <w:sz w:val="22"/>
                <w:szCs w:val="22"/>
                <w:highlight w:val="white"/>
              </w:rPr>
            </w:pPr>
          </w:p>
          <w:p w14:paraId="4B673409">
            <w:pPr>
              <w:jc w:val="both"/>
              <w:rPr>
                <w:b/>
                <w:sz w:val="22"/>
                <w:szCs w:val="22"/>
                <w:lang w:val="zh-CN"/>
              </w:rPr>
            </w:pPr>
            <w:r>
              <w:rPr>
                <w:b/>
                <w:color w:val="333333"/>
                <w:sz w:val="22"/>
                <w:szCs w:val="22"/>
                <w:highlight w:val="white"/>
              </w:rPr>
              <w:t>S.A."Drumuri-Causeni"</w:t>
            </w:r>
          </w:p>
        </w:tc>
        <w:tc>
          <w:tcPr>
            <w:tcW w:w="715" w:type="pct"/>
          </w:tcPr>
          <w:p w14:paraId="51440DF7">
            <w:pPr>
              <w:jc w:val="center"/>
              <w:rPr>
                <w:b/>
                <w:lang w:val="zh-CN"/>
              </w:rPr>
            </w:pPr>
          </w:p>
          <w:p w14:paraId="3AD8AE9F">
            <w:pPr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t>1 buc.</w:t>
            </w:r>
          </w:p>
        </w:tc>
        <w:tc>
          <w:tcPr>
            <w:tcW w:w="715" w:type="pct"/>
          </w:tcPr>
          <w:p w14:paraId="25AFE733">
            <w:pPr>
              <w:tabs>
                <w:tab w:val="left" w:pos="1134"/>
                <w:tab w:val="left" w:pos="2694"/>
              </w:tabs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14:paraId="68455668">
            <w:pPr>
              <w:tabs>
                <w:tab w:val="left" w:pos="1134"/>
                <w:tab w:val="left" w:pos="2694"/>
              </w:tabs>
              <w:jc w:val="center"/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2 499 159,</w:t>
            </w:r>
            <w:r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  <w:t>83</w:t>
            </w:r>
          </w:p>
          <w:p w14:paraId="4710CD8A">
            <w:pPr>
              <w:jc w:val="both"/>
              <w:rPr>
                <w:b/>
                <w:lang w:val="zh-CN"/>
              </w:rPr>
            </w:pPr>
            <w:r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  <w:t xml:space="preserve">           lei</w:t>
            </w:r>
          </w:p>
        </w:tc>
        <w:tc>
          <w:tcPr>
            <w:tcW w:w="715" w:type="pct"/>
          </w:tcPr>
          <w:p w14:paraId="6AAA0757">
            <w:pPr>
              <w:tabs>
                <w:tab w:val="left" w:pos="1134"/>
                <w:tab w:val="left" w:pos="2694"/>
              </w:tabs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14:paraId="17E87724">
            <w:pPr>
              <w:tabs>
                <w:tab w:val="left" w:pos="1134"/>
                <w:tab w:val="left" w:pos="2694"/>
              </w:tabs>
              <w:jc w:val="center"/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2 499 159,</w:t>
            </w:r>
            <w:r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  <w:t>83</w:t>
            </w:r>
          </w:p>
          <w:p w14:paraId="4C2F4E15">
            <w:pPr>
              <w:jc w:val="both"/>
              <w:rPr>
                <w:b/>
                <w:lang w:val="zh-CN"/>
              </w:rPr>
            </w:pPr>
            <w:r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  <w:t xml:space="preserve">           lei</w:t>
            </w:r>
          </w:p>
        </w:tc>
        <w:tc>
          <w:tcPr>
            <w:tcW w:w="712" w:type="pct"/>
          </w:tcPr>
          <w:p w14:paraId="4DD369B3">
            <w:pPr>
              <w:jc w:val="center"/>
              <w:rPr>
                <w:b/>
                <w:sz w:val="22"/>
                <w:szCs w:val="22"/>
                <w:lang w:val="zh-CN"/>
              </w:rPr>
            </w:pPr>
          </w:p>
          <w:p w14:paraId="428ACB59">
            <w:pPr>
              <w:jc w:val="center"/>
              <w:rPr>
                <w:b/>
                <w:sz w:val="22"/>
                <w:szCs w:val="22"/>
                <w:lang w:val="zh-CN"/>
              </w:rPr>
            </w:pPr>
            <w:r>
              <w:rPr>
                <w:b/>
                <w:sz w:val="22"/>
                <w:szCs w:val="22"/>
                <w:lang w:val="zh-CN"/>
              </w:rPr>
              <w:t>2 998 991,80</w:t>
            </w:r>
          </w:p>
          <w:p w14:paraId="61A7EE92">
            <w:pPr>
              <w:jc w:val="center"/>
              <w:rPr>
                <w:b/>
                <w:lang w:val="zh-CN"/>
              </w:rPr>
            </w:pPr>
            <w:r>
              <w:rPr>
                <w:b/>
                <w:sz w:val="22"/>
                <w:szCs w:val="22"/>
                <w:lang w:val="zh-CN"/>
              </w:rPr>
              <w:t>lei</w:t>
            </w:r>
          </w:p>
        </w:tc>
      </w:tr>
    </w:tbl>
    <w:p w14:paraId="4A8DB077">
      <w:pPr>
        <w:rPr>
          <w:lang w:val="zh-CN"/>
        </w:rPr>
      </w:pPr>
    </w:p>
    <w:p w14:paraId="60D750FA">
      <w:pPr>
        <w:rPr>
          <w:lang w:val="zh-CN"/>
        </w:rPr>
      </w:pPr>
      <w:r>
        <w:rPr>
          <w:b/>
          <w:bCs/>
          <w:u w:val="single"/>
          <w:lang w:val="zh-CN"/>
        </w:rPr>
        <w:t>Anularea procedurii de achiziție publică</w:t>
      </w:r>
      <w:r>
        <w:rPr>
          <w:lang w:val="zh-CN"/>
        </w:rPr>
        <w:t>:</w:t>
      </w:r>
    </w:p>
    <w:p w14:paraId="3F4A7B56">
      <w:pPr>
        <w:pStyle w:val="14"/>
        <w:spacing w:before="240"/>
        <w:jc w:val="both"/>
        <w:rPr>
          <w:rFonts w:ascii="Times New Roman" w:hAnsi="Times New Roman" w:cs="Times New Roman"/>
          <w:szCs w:val="24"/>
          <w:lang w:val="zh-CN"/>
        </w:rPr>
      </w:pPr>
      <w:r>
        <w:rPr>
          <w:rFonts w:ascii="Times New Roman" w:hAnsi="Times New Roman" w:cs="Times New Roman"/>
          <w:szCs w:val="24"/>
          <w:lang w:val="zh-CN"/>
        </w:rPr>
        <w:t xml:space="preserve">În temeiul art. 71 alin. __ lit </w:t>
      </w:r>
      <w:r>
        <w:rPr>
          <w:rFonts w:ascii="Times New Roman" w:hAnsi="Times New Roman" w:cs="Times New Roman"/>
          <w:szCs w:val="24"/>
          <w:lang w:val="zh-CN"/>
        </w:rPr>
        <w:softHyphen/>
      </w:r>
      <w:r>
        <w:rPr>
          <w:rFonts w:ascii="Times New Roman" w:hAnsi="Times New Roman" w:cs="Times New Roman"/>
          <w:szCs w:val="24"/>
          <w:lang w:val="zh-CN"/>
        </w:rPr>
        <w:t xml:space="preserve">__.            </w:t>
      </w:r>
    </w:p>
    <w:p w14:paraId="03861435">
      <w:pPr>
        <w:pStyle w:val="14"/>
        <w:spacing w:before="240"/>
        <w:jc w:val="both"/>
        <w:rPr>
          <w:rFonts w:ascii="Times New Roman" w:hAnsi="Times New Roman" w:cs="Times New Roman"/>
          <w:szCs w:val="24"/>
          <w:lang w:val="zh-CN"/>
        </w:rPr>
      </w:pPr>
      <w:r>
        <w:rPr>
          <w:rFonts w:ascii="Times New Roman" w:hAnsi="Times New Roman" w:cs="Times New Roman"/>
          <w:szCs w:val="24"/>
          <w:lang w:val="zh-CN"/>
        </w:rPr>
        <w:t>Argumentare:  _______________________________________________________________</w:t>
      </w:r>
    </w:p>
    <w:p w14:paraId="45B99E6D">
      <w:pPr>
        <w:pStyle w:val="3"/>
        <w:rPr>
          <w:lang w:val="zh-CN"/>
        </w:rPr>
      </w:pPr>
      <w:r>
        <w:t>Informarea operatorilor economici despre deciziile grupului de lucru pentru achiziții:</w:t>
      </w:r>
    </w:p>
    <w:tbl>
      <w:tblPr>
        <w:tblStyle w:val="1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9"/>
        <w:gridCol w:w="3380"/>
        <w:gridCol w:w="3378"/>
      </w:tblGrid>
      <w:tr w14:paraId="73958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shd w:val="clear" w:color="auto" w:fill="F5F5F5"/>
          </w:tcPr>
          <w:p w14:paraId="52C285B4">
            <w:pPr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 operatorului economic</w:t>
            </w:r>
          </w:p>
        </w:tc>
        <w:tc>
          <w:tcPr>
            <w:tcW w:w="1667" w:type="pct"/>
            <w:shd w:val="clear" w:color="auto" w:fill="F5F5F5"/>
          </w:tcPr>
          <w:p w14:paraId="0B90359E">
            <w:pPr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Data transmiterii </w:t>
            </w:r>
          </w:p>
        </w:tc>
        <w:tc>
          <w:tcPr>
            <w:tcW w:w="1666" w:type="pct"/>
            <w:shd w:val="clear" w:color="auto" w:fill="F5F5F5"/>
          </w:tcPr>
          <w:p w14:paraId="36659F1A">
            <w:pPr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Modalitatea de transmitere </w:t>
            </w:r>
          </w:p>
        </w:tc>
      </w:tr>
      <w:tr w14:paraId="4BCBA5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667" w:type="pct"/>
          </w:tcPr>
          <w:p w14:paraId="4A15B7CB">
            <w:pPr>
              <w:rPr>
                <w:lang w:val="ro-RO"/>
              </w:rPr>
            </w:pPr>
            <w:r>
              <w:rPr>
                <w:b/>
                <w:color w:val="333333"/>
                <w:sz w:val="22"/>
                <w:szCs w:val="22"/>
                <w:highlight w:val="white"/>
              </w:rPr>
              <w:t>S.A."Drumuri-Causeni"</w:t>
            </w:r>
          </w:p>
        </w:tc>
        <w:tc>
          <w:tcPr>
            <w:tcW w:w="1667" w:type="pct"/>
          </w:tcPr>
          <w:p w14:paraId="3E38CD79">
            <w:pPr>
              <w:contextualSpacing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20.05.2026</w:t>
            </w:r>
          </w:p>
        </w:tc>
        <w:tc>
          <w:tcPr>
            <w:tcW w:w="1666" w:type="pct"/>
          </w:tcPr>
          <w:p w14:paraId="242F75EC">
            <w:pPr>
              <w:contextualSpacing/>
              <w:rPr>
                <w:b/>
                <w:lang w:val="ro-RO"/>
              </w:rPr>
            </w:pPr>
            <w:r>
              <w:rPr>
                <w:lang w:val="ro-RO"/>
              </w:rPr>
              <w:t>Scrisoare pe e-mail</w:t>
            </w:r>
          </w:p>
        </w:tc>
      </w:tr>
    </w:tbl>
    <w:p w14:paraId="5A1CA407">
      <w:pPr>
        <w:spacing w:before="240"/>
        <w:jc w:val="both"/>
        <w:rPr>
          <w:i/>
          <w:sz w:val="16"/>
          <w:szCs w:val="16"/>
          <w:lang w:val="zh-CN"/>
        </w:rPr>
      </w:pPr>
      <w:r>
        <w:rPr>
          <w:i/>
          <w:sz w:val="16"/>
          <w:szCs w:val="16"/>
          <w:lang w:val="zh-CN"/>
        </w:rPr>
        <w:t>(Informarea operatorilor economici implicați în procedura de atribuire despre deciziile grupului de lucru pentru achiziții se realizează în conformitate cu prevederile art. 31 al Legii nr. 131 din 3 iulie 2015 privind achizițiile publice)</w:t>
      </w:r>
    </w:p>
    <w:p w14:paraId="37CF5AC1">
      <w:pPr>
        <w:spacing w:before="240"/>
        <w:jc w:val="both"/>
        <w:rPr>
          <w:i/>
          <w:sz w:val="16"/>
          <w:szCs w:val="16"/>
          <w:lang w:val="zh-CN"/>
        </w:rPr>
      </w:pPr>
    </w:p>
    <w:p w14:paraId="0066C14D">
      <w:pPr>
        <w:pStyle w:val="3"/>
        <w:rPr>
          <w:lang w:val="zh-CN"/>
        </w:rPr>
      </w:pPr>
      <w:r>
        <w:rPr>
          <w:lang w:val="zh-CN"/>
        </w:rPr>
        <w:t>T</w:t>
      </w:r>
      <w:r>
        <w:t>ermenul de așteptare pentru încheierea contractului:</w:t>
      </w:r>
    </w:p>
    <w:tbl>
      <w:tblPr>
        <w:tblStyle w:val="19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0"/>
        <w:gridCol w:w="3037"/>
      </w:tblGrid>
      <w:tr w14:paraId="4EE60D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502" w:type="pct"/>
            <w:vAlign w:val="center"/>
          </w:tcPr>
          <w:p w14:paraId="7E91F370">
            <w:pPr>
              <w:spacing w:before="240" w:after="240"/>
              <w:ind w:left="142"/>
              <w:rPr>
                <w:b/>
                <w:lang w:val="ro-RO"/>
              </w:rPr>
            </w:pPr>
            <w:r>
              <w:rPr>
                <w:lang w:val="ro-RO"/>
              </w:rPr>
              <w:t xml:space="preserve">În cazul transmiterii comunicării privind rezultatul aplicării procedurii de atribuire prin </w:t>
            </w:r>
            <w:r>
              <w:rPr>
                <w:b/>
                <w:bCs/>
                <w:lang w:val="ro-RO"/>
              </w:rPr>
              <w:t>mijloace electronice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498" w:type="pct"/>
            <w:vAlign w:val="center"/>
          </w:tcPr>
          <w:p w14:paraId="40351150">
            <w:pPr>
              <w:spacing w:before="240" w:after="240"/>
              <w:ind w:left="142"/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t>V 11 zile</w:t>
            </w:r>
          </w:p>
        </w:tc>
      </w:tr>
      <w:tr w14:paraId="7C852C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502" w:type="pct"/>
            <w:vAlign w:val="center"/>
          </w:tcPr>
          <w:p w14:paraId="63F7C10B">
            <w:pPr>
              <w:spacing w:before="240" w:after="240"/>
              <w:ind w:left="142"/>
              <w:rPr>
                <w:b/>
                <w:lang w:val="ro-RO"/>
              </w:rPr>
            </w:pPr>
            <w:r>
              <w:rPr>
                <w:lang w:val="ro-RO"/>
              </w:rPr>
              <w:t xml:space="preserve">În cazul transmiterii comunicării privind rezultatul aplicării procedurii de atribuire prin intermediul </w:t>
            </w:r>
            <w:r>
              <w:rPr>
                <w:b/>
                <w:bCs/>
                <w:lang w:val="ro-RO"/>
              </w:rPr>
              <w:t>altor mijloace de comunicare</w:t>
            </w:r>
            <w:r>
              <w:rPr>
                <w:lang w:val="ro-RO"/>
              </w:rPr>
              <w:t xml:space="preserve"> decât cele electronice</w:t>
            </w:r>
          </w:p>
        </w:tc>
        <w:tc>
          <w:tcPr>
            <w:tcW w:w="1498" w:type="pct"/>
            <w:tcBorders>
              <w:bottom w:val="single" w:color="auto" w:sz="4" w:space="0"/>
            </w:tcBorders>
            <w:vAlign w:val="center"/>
          </w:tcPr>
          <w:p w14:paraId="32B59E43">
            <w:pPr>
              <w:spacing w:before="240" w:after="240"/>
              <w:ind w:left="142"/>
              <w:jc w:val="center"/>
              <w:rPr>
                <w:b/>
                <w:lang w:val="ro-RO"/>
              </w:rPr>
            </w:pPr>
            <w:r>
              <w:rPr>
                <w:lang w:val="ro-RO"/>
              </w:rPr>
              <w:sym w:font="Wingdings 2" w:char="F0A3"/>
            </w:r>
            <w:r>
              <w:rPr>
                <w:lang w:val="ro-RO"/>
              </w:rPr>
              <w:t xml:space="preserve"> 16 zile</w:t>
            </w:r>
          </w:p>
        </w:tc>
      </w:tr>
    </w:tbl>
    <w:p w14:paraId="1878D223">
      <w:pPr>
        <w:pStyle w:val="3"/>
        <w:rPr>
          <w:lang w:val="zh-CN"/>
        </w:rPr>
      </w:pPr>
      <w:r>
        <w:t>Contractul de achiziţie/acordul-cadru încheiat: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724"/>
        <w:gridCol w:w="1594"/>
        <w:gridCol w:w="726"/>
        <w:gridCol w:w="580"/>
        <w:gridCol w:w="726"/>
        <w:gridCol w:w="724"/>
        <w:gridCol w:w="869"/>
        <w:gridCol w:w="1555"/>
        <w:gridCol w:w="1338"/>
      </w:tblGrid>
      <w:tr w14:paraId="6BF0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642" w:type="pct"/>
            <w:vMerge w:val="restart"/>
            <w:shd w:val="clear" w:color="auto" w:fill="F5F5F5"/>
            <w:vAlign w:val="center"/>
          </w:tcPr>
          <w:p w14:paraId="5892A1F6">
            <w:pPr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Denumirea operatorului </w:t>
            </w:r>
            <w:r>
              <w:rPr>
                <w:b/>
                <w:bCs/>
                <w:sz w:val="18"/>
                <w:szCs w:val="18"/>
                <w:lang w:val="ro-RO"/>
              </w:rPr>
              <w:br w:type="textWrapping"/>
            </w:r>
            <w:r>
              <w:rPr>
                <w:b/>
                <w:bCs/>
                <w:sz w:val="18"/>
                <w:szCs w:val="18"/>
                <w:lang w:val="ro-RO"/>
              </w:rPr>
              <w:t>economic</w:t>
            </w:r>
          </w:p>
        </w:tc>
        <w:tc>
          <w:tcPr>
            <w:tcW w:w="357" w:type="pct"/>
            <w:vMerge w:val="restart"/>
            <w:shd w:val="clear" w:color="auto" w:fill="F5F5F5"/>
            <w:vAlign w:val="center"/>
          </w:tcPr>
          <w:p w14:paraId="6124E320">
            <w:pPr>
              <w:pStyle w:val="15"/>
              <w:snapToGrid w:val="0"/>
              <w:spacing w:after="0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IDNO</w:t>
            </w:r>
          </w:p>
        </w:tc>
        <w:tc>
          <w:tcPr>
            <w:tcW w:w="786" w:type="pct"/>
            <w:vMerge w:val="restart"/>
            <w:shd w:val="clear" w:color="auto" w:fill="F5F5F5"/>
            <w:vAlign w:val="center"/>
          </w:tcPr>
          <w:p w14:paraId="5E94AFDE">
            <w:pPr>
              <w:pStyle w:val="15"/>
              <w:snapToGrid w:val="0"/>
              <w:spacing w:after="0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Întreprinderea:</w:t>
            </w:r>
          </w:p>
          <w:p w14:paraId="092BCB44">
            <w:pPr>
              <w:pStyle w:val="15"/>
              <w:snapToGrid w:val="0"/>
              <w:spacing w:after="0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Cu capital autohton/</w:t>
            </w:r>
          </w:p>
          <w:p w14:paraId="7021AD97">
            <w:pPr>
              <w:pStyle w:val="15"/>
              <w:snapToGrid w:val="0"/>
              <w:spacing w:after="0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Cu capital mixt/asociere/</w:t>
            </w:r>
          </w:p>
          <w:p w14:paraId="70DA32A4">
            <w:pPr>
              <w:pStyle w:val="15"/>
              <w:snapToGrid w:val="0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Cu capital străin</w:t>
            </w:r>
          </w:p>
        </w:tc>
        <w:tc>
          <w:tcPr>
            <w:tcW w:w="644" w:type="pct"/>
            <w:gridSpan w:val="2"/>
            <w:vMerge w:val="restart"/>
            <w:shd w:val="clear" w:color="auto" w:fill="F5F5F5"/>
            <w:vAlign w:val="center"/>
          </w:tcPr>
          <w:p w14:paraId="0C5C49F0">
            <w:pPr>
              <w:pStyle w:val="15"/>
              <w:snapToGrid w:val="0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Numărul</w:t>
            </w:r>
            <w:r>
              <w:rPr>
                <w:b/>
                <w:bCs/>
                <w:sz w:val="18"/>
                <w:szCs w:val="18"/>
                <w:lang w:val="ro-RO"/>
              </w:rPr>
              <w:br w:type="textWrapping"/>
            </w:r>
            <w:r>
              <w:rPr>
                <w:b/>
                <w:bCs/>
                <w:sz w:val="18"/>
                <w:szCs w:val="18"/>
                <w:lang w:val="ro-RO"/>
              </w:rPr>
              <w:t>și data</w:t>
            </w:r>
            <w:r>
              <w:rPr>
                <w:b/>
                <w:bCs/>
                <w:sz w:val="18"/>
                <w:szCs w:val="18"/>
                <w:lang w:val="ro-RO"/>
              </w:rPr>
              <w:br w:type="textWrapping"/>
            </w:r>
            <w:r>
              <w:rPr>
                <w:b/>
                <w:bCs/>
                <w:sz w:val="18"/>
                <w:szCs w:val="18"/>
                <w:lang w:val="ro-RO"/>
              </w:rPr>
              <w:t>contractului</w:t>
            </w:r>
          </w:p>
        </w:tc>
        <w:tc>
          <w:tcPr>
            <w:tcW w:w="358" w:type="pct"/>
            <w:vMerge w:val="restart"/>
            <w:shd w:val="clear" w:color="auto" w:fill="F5F5F5"/>
            <w:vAlign w:val="center"/>
          </w:tcPr>
          <w:p w14:paraId="6CFC887B">
            <w:pPr>
              <w:pStyle w:val="15"/>
              <w:ind w:left="3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</w:t>
            </w:r>
          </w:p>
          <w:p w14:paraId="4B8D416C">
            <w:pPr>
              <w:pStyle w:val="15"/>
              <w:ind w:left="33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CPV</w:t>
            </w:r>
          </w:p>
        </w:tc>
        <w:tc>
          <w:tcPr>
            <w:tcW w:w="786" w:type="pct"/>
            <w:gridSpan w:val="2"/>
            <w:shd w:val="clear" w:color="auto" w:fill="F5F5F5"/>
            <w:vAlign w:val="center"/>
          </w:tcPr>
          <w:p w14:paraId="05139FC9">
            <w:pPr>
              <w:pStyle w:val="15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Valoarea contractului</w:t>
            </w:r>
          </w:p>
        </w:tc>
        <w:tc>
          <w:tcPr>
            <w:tcW w:w="767" w:type="pct"/>
            <w:vMerge w:val="restart"/>
            <w:shd w:val="clear" w:color="auto" w:fill="F5F5F5"/>
            <w:vAlign w:val="center"/>
          </w:tcPr>
          <w:p w14:paraId="5CE58370">
            <w:pPr>
              <w:pStyle w:val="15"/>
              <w:ind w:left="33"/>
              <w:jc w:val="center"/>
              <w:rPr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Termen de valabilitate al contractului</w:t>
            </w:r>
          </w:p>
        </w:tc>
        <w:tc>
          <w:tcPr>
            <w:tcW w:w="660" w:type="pct"/>
            <w:vMerge w:val="restart"/>
            <w:shd w:val="clear" w:color="auto" w:fill="F5F5F5"/>
          </w:tcPr>
          <w:p w14:paraId="023EEBEA">
            <w:pPr>
              <w:pStyle w:val="15"/>
              <w:ind w:left="33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  <w:p w14:paraId="49AA7DEF">
            <w:pPr>
              <w:pStyle w:val="15"/>
              <w:ind w:left="33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Termenul limită de executare al contractului </w:t>
            </w:r>
          </w:p>
        </w:tc>
      </w:tr>
      <w:tr w14:paraId="5E714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</w:trPr>
        <w:tc>
          <w:tcPr>
            <w:tcW w:w="642" w:type="pct"/>
            <w:vMerge w:val="continue"/>
            <w:shd w:val="clear" w:color="auto" w:fill="D9D9D9"/>
            <w:vAlign w:val="center"/>
          </w:tcPr>
          <w:p w14:paraId="79ED00F0">
            <w:pPr>
              <w:pStyle w:val="15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vMerge w:val="continue"/>
            <w:shd w:val="clear" w:color="auto" w:fill="D9D9D9"/>
          </w:tcPr>
          <w:p w14:paraId="6E2E0BEB">
            <w:pPr>
              <w:pStyle w:val="15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86" w:type="pct"/>
            <w:vMerge w:val="continue"/>
            <w:shd w:val="clear" w:color="auto" w:fill="D9D9D9"/>
          </w:tcPr>
          <w:p w14:paraId="0C09918B">
            <w:pPr>
              <w:pStyle w:val="15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4" w:type="pct"/>
            <w:gridSpan w:val="2"/>
            <w:vMerge w:val="continue"/>
            <w:shd w:val="clear" w:color="auto" w:fill="D9D9D9"/>
            <w:vAlign w:val="center"/>
          </w:tcPr>
          <w:p w14:paraId="1449DE38">
            <w:pPr>
              <w:pStyle w:val="15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8" w:type="pct"/>
            <w:vMerge w:val="continue"/>
            <w:shd w:val="clear" w:color="auto" w:fill="D9D9D9"/>
            <w:vAlign w:val="center"/>
          </w:tcPr>
          <w:p w14:paraId="70DEB487">
            <w:pPr>
              <w:pStyle w:val="15"/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7" w:type="pct"/>
            <w:shd w:val="clear" w:color="auto" w:fill="F1F1F1" w:themeFill="background1" w:themeFillShade="F2"/>
            <w:vAlign w:val="center"/>
          </w:tcPr>
          <w:p w14:paraId="2AC08300">
            <w:pPr>
              <w:pStyle w:val="15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fără </w:t>
            </w:r>
            <w:r>
              <w:rPr>
                <w:b/>
                <w:bCs/>
                <w:sz w:val="16"/>
                <w:szCs w:val="16"/>
                <w:lang w:val="ro-RO"/>
              </w:rPr>
              <w:t>TVA</w:t>
            </w:r>
          </w:p>
        </w:tc>
        <w:tc>
          <w:tcPr>
            <w:tcW w:w="429" w:type="pct"/>
            <w:shd w:val="clear" w:color="auto" w:fill="F1F1F1" w:themeFill="background1" w:themeFillShade="F2"/>
            <w:vAlign w:val="center"/>
          </w:tcPr>
          <w:p w14:paraId="366E5677">
            <w:pPr>
              <w:pStyle w:val="15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inclusiv TVA</w:t>
            </w:r>
          </w:p>
        </w:tc>
        <w:tc>
          <w:tcPr>
            <w:tcW w:w="767" w:type="pct"/>
            <w:vMerge w:val="continue"/>
            <w:shd w:val="clear" w:color="auto" w:fill="D9D9D9"/>
            <w:vAlign w:val="center"/>
          </w:tcPr>
          <w:p w14:paraId="41F7E74D">
            <w:pPr>
              <w:pStyle w:val="15"/>
              <w:snapToGrid w:val="0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0" w:type="pct"/>
            <w:vMerge w:val="continue"/>
            <w:shd w:val="clear" w:color="auto" w:fill="D9D9D9"/>
          </w:tcPr>
          <w:p w14:paraId="2C99F96A">
            <w:pPr>
              <w:pStyle w:val="15"/>
              <w:snapToGrid w:val="0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14:paraId="4F19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2" w:hRule="atLeast"/>
        </w:trPr>
        <w:tc>
          <w:tcPr>
            <w:tcW w:w="642" w:type="pct"/>
            <w:textDirection w:val="btLr"/>
            <w:vAlign w:val="center"/>
          </w:tcPr>
          <w:p w14:paraId="3AC4206D">
            <w:pPr>
              <w:pStyle w:val="15"/>
              <w:snapToGrid w:val="0"/>
              <w:ind w:left="113" w:right="113"/>
              <w:jc w:val="center"/>
              <w:rPr>
                <w:caps/>
                <w:sz w:val="20"/>
                <w:szCs w:val="20"/>
              </w:rPr>
            </w:pPr>
            <w:r>
              <w:rPr>
                <w:b/>
                <w:color w:val="333333"/>
                <w:sz w:val="22"/>
                <w:szCs w:val="22"/>
                <w:highlight w:val="white"/>
              </w:rPr>
              <w:t>S.A."Drumuri-Causeni"</w:t>
            </w:r>
          </w:p>
        </w:tc>
        <w:tc>
          <w:tcPr>
            <w:tcW w:w="357" w:type="pct"/>
            <w:textDirection w:val="btLr"/>
          </w:tcPr>
          <w:p w14:paraId="546AACF3">
            <w:pPr>
              <w:pStyle w:val="15"/>
              <w:snapToGrid w:val="0"/>
              <w:ind w:right="113"/>
              <w:jc w:val="center"/>
              <w:rPr>
                <w:sz w:val="20"/>
                <w:szCs w:val="20"/>
              </w:rPr>
            </w:pPr>
            <w:r>
              <w:rPr>
                <w:rFonts w:ascii="Helvetica" w:hAnsi="Helvetica" w:cs="Helvetica"/>
                <w:spacing w:val="2"/>
                <w:sz w:val="21"/>
                <w:szCs w:val="21"/>
                <w:shd w:val="clear" w:color="auto" w:fill="FFFFFF"/>
              </w:rPr>
              <w:t>1003608000976</w:t>
            </w:r>
          </w:p>
        </w:tc>
        <w:tc>
          <w:tcPr>
            <w:tcW w:w="786" w:type="pct"/>
          </w:tcPr>
          <w:p w14:paraId="217E9734">
            <w:pPr>
              <w:pStyle w:val="15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</w:tcPr>
          <w:p w14:paraId="6EB40640">
            <w:pPr>
              <w:pStyle w:val="15"/>
              <w:snapToGrid w:val="0"/>
              <w:ind w:left="0"/>
              <w:rPr>
                <w:sz w:val="20"/>
                <w:szCs w:val="20"/>
              </w:rPr>
            </w:pPr>
          </w:p>
          <w:p w14:paraId="5B3E59EC">
            <w:pPr>
              <w:pStyle w:val="15"/>
              <w:snapToGrid w:val="0"/>
              <w:ind w:left="0"/>
              <w:rPr>
                <w:sz w:val="20"/>
                <w:szCs w:val="20"/>
              </w:rPr>
            </w:pPr>
          </w:p>
          <w:p w14:paraId="6ACB42E6">
            <w:pPr>
              <w:pStyle w:val="15"/>
              <w:snapToGrid w:val="0"/>
              <w:ind w:left="0"/>
              <w:rPr>
                <w:sz w:val="20"/>
                <w:szCs w:val="20"/>
              </w:rPr>
            </w:pPr>
          </w:p>
          <w:p w14:paraId="111CCD58">
            <w:pPr>
              <w:pStyle w:val="15"/>
              <w:snapToGrid w:val="0"/>
              <w:ind w:left="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Nr.</w:t>
            </w:r>
            <w:r>
              <w:rPr>
                <w:rFonts w:hint="default"/>
                <w:sz w:val="20"/>
                <w:szCs w:val="20"/>
                <w:lang w:val="en-US"/>
              </w:rPr>
              <w:t>32</w:t>
            </w:r>
          </w:p>
        </w:tc>
        <w:tc>
          <w:tcPr>
            <w:tcW w:w="286" w:type="pct"/>
            <w:vAlign w:val="center"/>
          </w:tcPr>
          <w:p w14:paraId="18FE50FC">
            <w:pPr>
              <w:pStyle w:val="15"/>
              <w:snapToGrid w:val="0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02.06.2026</w:t>
            </w:r>
          </w:p>
        </w:tc>
        <w:tc>
          <w:tcPr>
            <w:tcW w:w="358" w:type="pct"/>
            <w:textDirection w:val="btLr"/>
            <w:vAlign w:val="center"/>
          </w:tcPr>
          <w:p w14:paraId="6F7586DF">
            <w:pPr>
              <w:pStyle w:val="15"/>
              <w:snapToGrid w:val="0"/>
              <w:ind w:right="113"/>
            </w:pPr>
            <w:r>
              <w:rPr>
                <w:rFonts w:eastAsia="Helvetica Neue"/>
                <w:color w:val="333333"/>
                <w:highlight w:val="white"/>
              </w:rPr>
              <w:t>50800000-3</w:t>
            </w:r>
          </w:p>
        </w:tc>
        <w:tc>
          <w:tcPr>
            <w:tcW w:w="357" w:type="pct"/>
            <w:textDirection w:val="btLr"/>
            <w:vAlign w:val="center"/>
          </w:tcPr>
          <w:p w14:paraId="059E5C90">
            <w:pPr>
              <w:tabs>
                <w:tab w:val="left" w:pos="1134"/>
                <w:tab w:val="left" w:pos="2694"/>
              </w:tabs>
              <w:ind w:left="113" w:right="113"/>
              <w:jc w:val="center"/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2 499 159,</w:t>
            </w:r>
            <w:r>
              <w:rPr>
                <w:b/>
                <w:bCs/>
                <w:iCs/>
                <w:color w:val="333333"/>
                <w:sz w:val="22"/>
                <w:szCs w:val="22"/>
                <w:shd w:val="clear" w:color="auto" w:fill="FFFFFF"/>
              </w:rPr>
              <w:t>83 lei</w:t>
            </w:r>
          </w:p>
          <w:p w14:paraId="0AC4031D">
            <w:pPr>
              <w:pStyle w:val="15"/>
              <w:snapToGrid w:val="0"/>
              <w:ind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  <w:textDirection w:val="btLr"/>
            <w:vAlign w:val="center"/>
          </w:tcPr>
          <w:p w14:paraId="1CB82ACE">
            <w:pPr>
              <w:ind w:left="113" w:right="113"/>
              <w:jc w:val="center"/>
              <w:rPr>
                <w:b/>
                <w:sz w:val="22"/>
                <w:szCs w:val="22"/>
                <w:lang w:val="zh-CN"/>
              </w:rPr>
            </w:pPr>
            <w:r>
              <w:rPr>
                <w:b/>
                <w:sz w:val="22"/>
                <w:szCs w:val="22"/>
                <w:lang w:val="zh-CN"/>
              </w:rPr>
              <w:t>2 998 991,80 lei</w:t>
            </w:r>
          </w:p>
        </w:tc>
        <w:tc>
          <w:tcPr>
            <w:tcW w:w="767" w:type="pct"/>
            <w:vAlign w:val="center"/>
          </w:tcPr>
          <w:p w14:paraId="604EEE4F">
            <w:pPr>
              <w:pStyle w:val="15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31.12.2026</w:t>
            </w:r>
          </w:p>
        </w:tc>
        <w:tc>
          <w:tcPr>
            <w:tcW w:w="660" w:type="pct"/>
          </w:tcPr>
          <w:p w14:paraId="3AF7932F">
            <w:pPr>
              <w:pStyle w:val="15"/>
              <w:snapToGrid w:val="0"/>
              <w:jc w:val="center"/>
              <w:rPr>
                <w:sz w:val="20"/>
                <w:szCs w:val="20"/>
              </w:rPr>
            </w:pPr>
          </w:p>
          <w:p w14:paraId="2DA59FF3">
            <w:pPr>
              <w:pStyle w:val="15"/>
              <w:snapToGrid w:val="0"/>
              <w:jc w:val="center"/>
              <w:rPr>
                <w:sz w:val="20"/>
                <w:szCs w:val="20"/>
              </w:rPr>
            </w:pPr>
          </w:p>
          <w:p w14:paraId="2FF582F9">
            <w:pPr>
              <w:pStyle w:val="15"/>
              <w:snapToGrid w:val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31.12.2026</w:t>
            </w:r>
          </w:p>
        </w:tc>
      </w:tr>
    </w:tbl>
    <w:p w14:paraId="21C05ACC">
      <w:pPr>
        <w:pStyle w:val="3"/>
      </w:pPr>
      <w:r>
        <w:t>Informația privind achiziții publice durabile (achiziții verzi) (rubrica dată se completează doar în cazul în care la procedura de achiziție publică au fost aplicate criterii de durabilitate și s-a încheiat contract/contracte pentru lot/loturi pentru care au fost aplicate criterii de durabilitate):</w:t>
      </w:r>
    </w:p>
    <w:p w14:paraId="115A7FAF">
      <w:pPr>
        <w:ind w:left="720"/>
      </w:pPr>
    </w:p>
    <w:tbl>
      <w:tblPr>
        <w:tblStyle w:val="19"/>
        <w:tblW w:w="0" w:type="auto"/>
        <w:tblInd w:w="-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3537"/>
      </w:tblGrid>
      <w:tr w14:paraId="0D186C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shd w:val="clear" w:color="auto" w:fill="F1F1F1" w:themeFill="background1" w:themeFillShade="F2"/>
            <w:vAlign w:val="center"/>
          </w:tcPr>
          <w:p w14:paraId="3A36BEAB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 fost aplicate criterii pentru achiziții publice durabile (achiziții verzi)?</w:t>
            </w:r>
          </w:p>
        </w:tc>
        <w:tc>
          <w:tcPr>
            <w:tcW w:w="3537" w:type="dxa"/>
            <w:vAlign w:val="center"/>
          </w:tcPr>
          <w:p w14:paraId="613D70AC">
            <w:pPr>
              <w:ind w:left="360" w:hanging="36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(DA/NU)</w:t>
            </w:r>
            <w:r>
              <w:rPr>
                <w:sz w:val="22"/>
                <w:szCs w:val="22"/>
              </w:rPr>
              <w:t xml:space="preserve"> ___________</w:t>
            </w:r>
          </w:p>
        </w:tc>
      </w:tr>
      <w:tr w14:paraId="039A2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shd w:val="clear" w:color="auto" w:fill="F1F1F1" w:themeFill="background1" w:themeFillShade="F2"/>
            <w:vAlign w:val="center"/>
          </w:tcPr>
          <w:p w14:paraId="7D044153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Valoarea de achiziție cu TVA din contract/ contracte a lotului/loturilor pentru care au fost aplicate criterii de durabilitate (lei MD):</w:t>
            </w:r>
          </w:p>
        </w:tc>
        <w:tc>
          <w:tcPr>
            <w:tcW w:w="3537" w:type="dxa"/>
            <w:vAlign w:val="center"/>
          </w:tcPr>
          <w:p w14:paraId="289FCB9A">
            <w:pPr>
              <w:ind w:left="360" w:hanging="36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__________________ </w:t>
            </w:r>
          </w:p>
          <w:p w14:paraId="274B020B">
            <w:pPr>
              <w:ind w:left="360" w:hanging="36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(indicați suma cu TVA)</w:t>
            </w:r>
          </w:p>
        </w:tc>
      </w:tr>
      <w:tr w14:paraId="5EFACA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shd w:val="clear" w:color="auto" w:fill="F1F1F1" w:themeFill="background1" w:themeFillShade="F2"/>
            <w:vAlign w:val="center"/>
          </w:tcPr>
          <w:p w14:paraId="4AFAC2D5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Codul CPV al lotului/loturilor pentru care au fost aplicate criterii de durabilitate:</w:t>
            </w:r>
          </w:p>
        </w:tc>
        <w:tc>
          <w:tcPr>
            <w:tcW w:w="3537" w:type="dxa"/>
            <w:vAlign w:val="center"/>
          </w:tcPr>
          <w:p w14:paraId="111147C3">
            <w:pPr>
              <w:ind w:left="720"/>
            </w:pPr>
          </w:p>
        </w:tc>
      </w:tr>
      <w:tr w14:paraId="36785B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9" w:type="dxa"/>
            <w:shd w:val="clear" w:color="auto" w:fill="F1F1F1" w:themeFill="background1" w:themeFillShade="F2"/>
          </w:tcPr>
          <w:p w14:paraId="562EAF61">
            <w:pPr>
              <w:spacing w:before="120" w:after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Criteriul de atribuire pentru lotul/loturile pentru care au fost aplicate criterii de durabilitate:</w:t>
            </w:r>
          </w:p>
        </w:tc>
        <w:tc>
          <w:tcPr>
            <w:tcW w:w="3537" w:type="dxa"/>
            <w:vAlign w:val="center"/>
          </w:tcPr>
          <w:p w14:paraId="2E4C9A7F">
            <w:pPr>
              <w:rPr>
                <w:b/>
              </w:rPr>
            </w:pPr>
            <w:r>
              <w:t xml:space="preserve">Preţul cel mai scăzut  </w:t>
            </w:r>
            <w:r>
              <w:rPr/>
              <w:sym w:font="Wingdings 2" w:char="F0A3"/>
            </w:r>
            <w:r>
              <w:t xml:space="preserve">                       </w:t>
            </w:r>
          </w:p>
          <w:p w14:paraId="4BCFCA29">
            <w:pPr>
              <w:rPr>
                <w:b/>
              </w:rPr>
            </w:pPr>
            <w:r>
              <w:t xml:space="preserve">Costul cel mai scăzut  </w:t>
            </w:r>
            <w:r>
              <w:rPr/>
              <w:sym w:font="Wingdings 2" w:char="F0A3"/>
            </w:r>
            <w:r>
              <w:t xml:space="preserve">                                  </w:t>
            </w:r>
          </w:p>
          <w:p w14:paraId="7D8B606E">
            <w:pPr>
              <w:rPr>
                <w:b/>
              </w:rPr>
            </w:pPr>
            <w:r>
              <w:t xml:space="preserve">Cel mai bun raport calitate-preţ </w:t>
            </w:r>
            <w:r>
              <w:rPr/>
              <w:sym w:font="Wingdings 2" w:char="F0A3"/>
            </w:r>
            <w:r>
              <w:t xml:space="preserve">                  </w:t>
            </w:r>
          </w:p>
          <w:p w14:paraId="580AEECF">
            <w:r>
              <w:t xml:space="preserve">Cel mai bun raport calitate-cost </w:t>
            </w:r>
            <w:r>
              <w:rPr/>
              <w:sym w:font="Wingdings 2" w:char="F0A3"/>
            </w:r>
            <w:r>
              <w:t xml:space="preserve">             </w:t>
            </w:r>
          </w:p>
        </w:tc>
      </w:tr>
    </w:tbl>
    <w:p w14:paraId="75C16870">
      <w:pPr>
        <w:pStyle w:val="17"/>
        <w:jc w:val="both"/>
        <w:rPr>
          <w:b/>
          <w:i/>
          <w:sz w:val="16"/>
          <w:szCs w:val="18"/>
          <w:lang w:val="ro-RO"/>
        </w:rPr>
      </w:pPr>
      <w:r>
        <w:rPr>
          <w:b/>
          <w:i/>
          <w:sz w:val="16"/>
          <w:szCs w:val="18"/>
          <w:lang w:val="ro-RO"/>
        </w:rPr>
        <w:t xml:space="preserve">Prin prezenta dare de seamă, grupul de lucru declară că termenul de așteptare pentru încheierea contractului/contractelor indicate a fost respectat (exceptând cazurile prevăzute de art. 32 alin. (3) al Legii nr. 131 din 3 iulie 2015 privind achizițiile publice ), precum și că în cazul depunerii contestațiilor și/sau recepționării rapoartelor de monitorizare, aceastea au fost examinate și soluționate. </w:t>
      </w:r>
    </w:p>
    <w:p w14:paraId="331A2FC9">
      <w:pPr>
        <w:pStyle w:val="17"/>
        <w:jc w:val="both"/>
        <w:rPr>
          <w:b/>
          <w:lang w:val="ro-RO"/>
        </w:rPr>
      </w:pPr>
      <w:r>
        <w:rPr>
          <w:b/>
          <w:i/>
          <w:sz w:val="16"/>
          <w:szCs w:val="18"/>
          <w:lang w:val="ro-RO"/>
        </w:rPr>
        <w:t>Prin prezenta dare de seamă, grupul de lucru pentru achiziţii confirmă corectitudinea desfăşurării procedurii de achiziţie, fapt pentru care poartă răspundere conform prevederilor legale în vigoare.</w:t>
      </w:r>
    </w:p>
    <w:p w14:paraId="28DACEE7">
      <w:pPr>
        <w:pStyle w:val="17"/>
        <w:jc w:val="both"/>
        <w:rPr>
          <w:b/>
          <w:lang w:val="ro-RO"/>
        </w:rPr>
      </w:pPr>
      <w:r>
        <w:rPr>
          <w:b/>
          <w:lang w:val="ro-RO"/>
        </w:rPr>
        <w:t>Conducătorul grupului de lucru pentru achiziții                                                 Olga LUCHIAN</w:t>
      </w:r>
    </w:p>
    <w:p w14:paraId="19D5E2E4">
      <w:pPr>
        <w:jc w:val="both"/>
        <w:rPr>
          <w:lang w:val="zh-CN"/>
        </w:rPr>
      </w:pPr>
    </w:p>
    <w:sectPr>
      <w:footerReference r:id="rId5" w:type="default"/>
      <w:pgSz w:w="11906" w:h="16838"/>
      <w:pgMar w:top="709" w:right="851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Baltica R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207141"/>
      <w:docPartObj>
        <w:docPartGallery w:val="autotext"/>
      </w:docPartObj>
    </w:sdtPr>
    <w:sdtContent>
      <w:p w14:paraId="1EA649BD">
        <w:pPr>
          <w:pStyle w:val="1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6C679D91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A777CF"/>
    <w:multiLevelType w:val="multilevel"/>
    <w:tmpl w:val="41A777CF"/>
    <w:lvl w:ilvl="0" w:tentative="0">
      <w:start w:val="1"/>
      <w:numFmt w:val="decimal"/>
      <w:pStyle w:val="3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F9"/>
    <w:rsid w:val="00007660"/>
    <w:rsid w:val="00022091"/>
    <w:rsid w:val="000231D2"/>
    <w:rsid w:val="000255F3"/>
    <w:rsid w:val="000334DD"/>
    <w:rsid w:val="0004073A"/>
    <w:rsid w:val="0004410A"/>
    <w:rsid w:val="000443B2"/>
    <w:rsid w:val="00044BD0"/>
    <w:rsid w:val="000561EC"/>
    <w:rsid w:val="00071C97"/>
    <w:rsid w:val="00074480"/>
    <w:rsid w:val="00083183"/>
    <w:rsid w:val="00091258"/>
    <w:rsid w:val="00097423"/>
    <w:rsid w:val="000B786D"/>
    <w:rsid w:val="000C2553"/>
    <w:rsid w:val="000C4330"/>
    <w:rsid w:val="000C52ED"/>
    <w:rsid w:val="000D447E"/>
    <w:rsid w:val="000F110D"/>
    <w:rsid w:val="000F37BD"/>
    <w:rsid w:val="00104852"/>
    <w:rsid w:val="001100EC"/>
    <w:rsid w:val="00111F3D"/>
    <w:rsid w:val="00120C48"/>
    <w:rsid w:val="00133A68"/>
    <w:rsid w:val="00136B6A"/>
    <w:rsid w:val="001372DE"/>
    <w:rsid w:val="00142B39"/>
    <w:rsid w:val="001547E4"/>
    <w:rsid w:val="0015597F"/>
    <w:rsid w:val="00171E07"/>
    <w:rsid w:val="001752D0"/>
    <w:rsid w:val="00180177"/>
    <w:rsid w:val="001914CC"/>
    <w:rsid w:val="001B0521"/>
    <w:rsid w:val="001C06DB"/>
    <w:rsid w:val="001C0763"/>
    <w:rsid w:val="001C7EB4"/>
    <w:rsid w:val="001C7F7C"/>
    <w:rsid w:val="001D51E9"/>
    <w:rsid w:val="001E1E61"/>
    <w:rsid w:val="001F39B9"/>
    <w:rsid w:val="001F4B07"/>
    <w:rsid w:val="00203DAB"/>
    <w:rsid w:val="0020715B"/>
    <w:rsid w:val="00214E58"/>
    <w:rsid w:val="002229F4"/>
    <w:rsid w:val="00223593"/>
    <w:rsid w:val="00226972"/>
    <w:rsid w:val="0023419A"/>
    <w:rsid w:val="00237E09"/>
    <w:rsid w:val="00251C3D"/>
    <w:rsid w:val="00251C80"/>
    <w:rsid w:val="00253571"/>
    <w:rsid w:val="0025370B"/>
    <w:rsid w:val="002560A8"/>
    <w:rsid w:val="00261A1D"/>
    <w:rsid w:val="002631EA"/>
    <w:rsid w:val="00264C0B"/>
    <w:rsid w:val="002701A7"/>
    <w:rsid w:val="0027266E"/>
    <w:rsid w:val="002842A5"/>
    <w:rsid w:val="00287F20"/>
    <w:rsid w:val="002A0C8C"/>
    <w:rsid w:val="002A5AAE"/>
    <w:rsid w:val="002B1556"/>
    <w:rsid w:val="002C4BFA"/>
    <w:rsid w:val="002D4A71"/>
    <w:rsid w:val="002E0B12"/>
    <w:rsid w:val="002E33B3"/>
    <w:rsid w:val="002E6562"/>
    <w:rsid w:val="002F681B"/>
    <w:rsid w:val="002F7A59"/>
    <w:rsid w:val="0031626D"/>
    <w:rsid w:val="003252E3"/>
    <w:rsid w:val="00325827"/>
    <w:rsid w:val="00335C20"/>
    <w:rsid w:val="00344BD8"/>
    <w:rsid w:val="00346537"/>
    <w:rsid w:val="0034707D"/>
    <w:rsid w:val="003470E7"/>
    <w:rsid w:val="003518EE"/>
    <w:rsid w:val="00356F98"/>
    <w:rsid w:val="003661FA"/>
    <w:rsid w:val="00375026"/>
    <w:rsid w:val="00391927"/>
    <w:rsid w:val="00396917"/>
    <w:rsid w:val="003A62F9"/>
    <w:rsid w:val="003B3BB0"/>
    <w:rsid w:val="003B3CD9"/>
    <w:rsid w:val="003C56B4"/>
    <w:rsid w:val="003D3BF3"/>
    <w:rsid w:val="003D3E2F"/>
    <w:rsid w:val="003E24DB"/>
    <w:rsid w:val="003E4931"/>
    <w:rsid w:val="003F3FE3"/>
    <w:rsid w:val="00410034"/>
    <w:rsid w:val="00430CAC"/>
    <w:rsid w:val="00434E8E"/>
    <w:rsid w:val="00435F34"/>
    <w:rsid w:val="00435FE4"/>
    <w:rsid w:val="00441338"/>
    <w:rsid w:val="00444BE7"/>
    <w:rsid w:val="004475C3"/>
    <w:rsid w:val="00455B0B"/>
    <w:rsid w:val="00471CD9"/>
    <w:rsid w:val="004851E7"/>
    <w:rsid w:val="00491FF3"/>
    <w:rsid w:val="004A3435"/>
    <w:rsid w:val="004B4E88"/>
    <w:rsid w:val="004B7109"/>
    <w:rsid w:val="004C05CF"/>
    <w:rsid w:val="004C5CFC"/>
    <w:rsid w:val="004E3CC9"/>
    <w:rsid w:val="004E4196"/>
    <w:rsid w:val="004F681B"/>
    <w:rsid w:val="00506F0E"/>
    <w:rsid w:val="005124C9"/>
    <w:rsid w:val="00514801"/>
    <w:rsid w:val="005168E5"/>
    <w:rsid w:val="0052456C"/>
    <w:rsid w:val="00526165"/>
    <w:rsid w:val="005263E0"/>
    <w:rsid w:val="00534ADF"/>
    <w:rsid w:val="00537009"/>
    <w:rsid w:val="00544772"/>
    <w:rsid w:val="00546BDE"/>
    <w:rsid w:val="00567DFC"/>
    <w:rsid w:val="00580966"/>
    <w:rsid w:val="0058203F"/>
    <w:rsid w:val="005925A3"/>
    <w:rsid w:val="00592BD8"/>
    <w:rsid w:val="00596EBB"/>
    <w:rsid w:val="005C1A1B"/>
    <w:rsid w:val="005C59A6"/>
    <w:rsid w:val="005F21D1"/>
    <w:rsid w:val="005F3501"/>
    <w:rsid w:val="00602C53"/>
    <w:rsid w:val="00604C36"/>
    <w:rsid w:val="0061070E"/>
    <w:rsid w:val="00612345"/>
    <w:rsid w:val="00613B69"/>
    <w:rsid w:val="00614BCC"/>
    <w:rsid w:val="00622825"/>
    <w:rsid w:val="00627D99"/>
    <w:rsid w:val="00654470"/>
    <w:rsid w:val="00654D95"/>
    <w:rsid w:val="006776FD"/>
    <w:rsid w:val="00680F53"/>
    <w:rsid w:val="00684BB1"/>
    <w:rsid w:val="00685CDC"/>
    <w:rsid w:val="006A3B3F"/>
    <w:rsid w:val="006A57C3"/>
    <w:rsid w:val="006A776B"/>
    <w:rsid w:val="006B7DF6"/>
    <w:rsid w:val="006C1BDA"/>
    <w:rsid w:val="006C5C6F"/>
    <w:rsid w:val="006C6D50"/>
    <w:rsid w:val="006D73A2"/>
    <w:rsid w:val="006D78CD"/>
    <w:rsid w:val="006E1C4D"/>
    <w:rsid w:val="006E5148"/>
    <w:rsid w:val="006E6B15"/>
    <w:rsid w:val="0070144D"/>
    <w:rsid w:val="00733317"/>
    <w:rsid w:val="007404F4"/>
    <w:rsid w:val="00740501"/>
    <w:rsid w:val="007549EF"/>
    <w:rsid w:val="00754C58"/>
    <w:rsid w:val="0075627A"/>
    <w:rsid w:val="00763BFF"/>
    <w:rsid w:val="00764CFB"/>
    <w:rsid w:val="007717EF"/>
    <w:rsid w:val="0077494E"/>
    <w:rsid w:val="00781511"/>
    <w:rsid w:val="00784F46"/>
    <w:rsid w:val="00791546"/>
    <w:rsid w:val="0079175D"/>
    <w:rsid w:val="00791909"/>
    <w:rsid w:val="00794756"/>
    <w:rsid w:val="0079733F"/>
    <w:rsid w:val="0079759E"/>
    <w:rsid w:val="007A4176"/>
    <w:rsid w:val="007A6381"/>
    <w:rsid w:val="007C235C"/>
    <w:rsid w:val="007C3828"/>
    <w:rsid w:val="007D2140"/>
    <w:rsid w:val="007E5B27"/>
    <w:rsid w:val="007F0EEB"/>
    <w:rsid w:val="007F1130"/>
    <w:rsid w:val="007F2C31"/>
    <w:rsid w:val="0080664B"/>
    <w:rsid w:val="00807340"/>
    <w:rsid w:val="00810F2C"/>
    <w:rsid w:val="008129DA"/>
    <w:rsid w:val="00813EB6"/>
    <w:rsid w:val="00833659"/>
    <w:rsid w:val="0083587E"/>
    <w:rsid w:val="0084333C"/>
    <w:rsid w:val="00866C99"/>
    <w:rsid w:val="008765C0"/>
    <w:rsid w:val="00882FDB"/>
    <w:rsid w:val="008849F1"/>
    <w:rsid w:val="00884A68"/>
    <w:rsid w:val="00887369"/>
    <w:rsid w:val="00891A2F"/>
    <w:rsid w:val="00894EFB"/>
    <w:rsid w:val="008A5513"/>
    <w:rsid w:val="008A58DE"/>
    <w:rsid w:val="008B54E7"/>
    <w:rsid w:val="008C7FFC"/>
    <w:rsid w:val="008D16C7"/>
    <w:rsid w:val="008F07FC"/>
    <w:rsid w:val="008F2D04"/>
    <w:rsid w:val="00900FD0"/>
    <w:rsid w:val="00901A91"/>
    <w:rsid w:val="0090507B"/>
    <w:rsid w:val="00910390"/>
    <w:rsid w:val="0091584A"/>
    <w:rsid w:val="00915904"/>
    <w:rsid w:val="00942F37"/>
    <w:rsid w:val="009602B9"/>
    <w:rsid w:val="009635E2"/>
    <w:rsid w:val="009705B7"/>
    <w:rsid w:val="00971A17"/>
    <w:rsid w:val="00975C87"/>
    <w:rsid w:val="00993146"/>
    <w:rsid w:val="009A0456"/>
    <w:rsid w:val="009A1258"/>
    <w:rsid w:val="009A3E08"/>
    <w:rsid w:val="009B43B6"/>
    <w:rsid w:val="009C6FB7"/>
    <w:rsid w:val="009D15CF"/>
    <w:rsid w:val="009D571F"/>
    <w:rsid w:val="009D6834"/>
    <w:rsid w:val="00A02C0F"/>
    <w:rsid w:val="00A04B15"/>
    <w:rsid w:val="00A073EA"/>
    <w:rsid w:val="00A11B43"/>
    <w:rsid w:val="00A12242"/>
    <w:rsid w:val="00A14A66"/>
    <w:rsid w:val="00A2112D"/>
    <w:rsid w:val="00A2372C"/>
    <w:rsid w:val="00A246F1"/>
    <w:rsid w:val="00A336C0"/>
    <w:rsid w:val="00A33EDB"/>
    <w:rsid w:val="00A50736"/>
    <w:rsid w:val="00A509D9"/>
    <w:rsid w:val="00A60767"/>
    <w:rsid w:val="00A66278"/>
    <w:rsid w:val="00A75BAB"/>
    <w:rsid w:val="00A77CD3"/>
    <w:rsid w:val="00A80914"/>
    <w:rsid w:val="00A82A12"/>
    <w:rsid w:val="00A8563A"/>
    <w:rsid w:val="00A972F3"/>
    <w:rsid w:val="00AB2988"/>
    <w:rsid w:val="00AB2C10"/>
    <w:rsid w:val="00AC7C6D"/>
    <w:rsid w:val="00AE10EF"/>
    <w:rsid w:val="00AE3C14"/>
    <w:rsid w:val="00B1215C"/>
    <w:rsid w:val="00B21770"/>
    <w:rsid w:val="00B2523A"/>
    <w:rsid w:val="00B3052E"/>
    <w:rsid w:val="00B339DD"/>
    <w:rsid w:val="00B34EE1"/>
    <w:rsid w:val="00B367A8"/>
    <w:rsid w:val="00B42F08"/>
    <w:rsid w:val="00B535C3"/>
    <w:rsid w:val="00B55D00"/>
    <w:rsid w:val="00B70048"/>
    <w:rsid w:val="00B81A99"/>
    <w:rsid w:val="00BA50E1"/>
    <w:rsid w:val="00BB5CF3"/>
    <w:rsid w:val="00BE5547"/>
    <w:rsid w:val="00BF0193"/>
    <w:rsid w:val="00BF7915"/>
    <w:rsid w:val="00C03141"/>
    <w:rsid w:val="00C173F9"/>
    <w:rsid w:val="00C2211D"/>
    <w:rsid w:val="00C24303"/>
    <w:rsid w:val="00C31A50"/>
    <w:rsid w:val="00C32C90"/>
    <w:rsid w:val="00C36A44"/>
    <w:rsid w:val="00C447C3"/>
    <w:rsid w:val="00C52CD9"/>
    <w:rsid w:val="00C57D80"/>
    <w:rsid w:val="00C62891"/>
    <w:rsid w:val="00C63D67"/>
    <w:rsid w:val="00C65C30"/>
    <w:rsid w:val="00C7025B"/>
    <w:rsid w:val="00C72F2C"/>
    <w:rsid w:val="00C7323D"/>
    <w:rsid w:val="00C7409F"/>
    <w:rsid w:val="00C77D9A"/>
    <w:rsid w:val="00C82241"/>
    <w:rsid w:val="00C87313"/>
    <w:rsid w:val="00CA08B1"/>
    <w:rsid w:val="00CB157C"/>
    <w:rsid w:val="00CB651B"/>
    <w:rsid w:val="00CC2732"/>
    <w:rsid w:val="00CD5669"/>
    <w:rsid w:val="00CD7B99"/>
    <w:rsid w:val="00CE0AF7"/>
    <w:rsid w:val="00CF3A3F"/>
    <w:rsid w:val="00D014B7"/>
    <w:rsid w:val="00D1312A"/>
    <w:rsid w:val="00D277F9"/>
    <w:rsid w:val="00D354D0"/>
    <w:rsid w:val="00D42E0B"/>
    <w:rsid w:val="00D4347E"/>
    <w:rsid w:val="00D54124"/>
    <w:rsid w:val="00D64670"/>
    <w:rsid w:val="00D766C3"/>
    <w:rsid w:val="00D76700"/>
    <w:rsid w:val="00D91FE3"/>
    <w:rsid w:val="00DA139A"/>
    <w:rsid w:val="00DA3F98"/>
    <w:rsid w:val="00DB3E72"/>
    <w:rsid w:val="00DB663F"/>
    <w:rsid w:val="00DC69C5"/>
    <w:rsid w:val="00DC7DAA"/>
    <w:rsid w:val="00DD1817"/>
    <w:rsid w:val="00DD3A3B"/>
    <w:rsid w:val="00DE11B0"/>
    <w:rsid w:val="00DE6796"/>
    <w:rsid w:val="00E009F9"/>
    <w:rsid w:val="00E01C14"/>
    <w:rsid w:val="00E023D8"/>
    <w:rsid w:val="00E0625C"/>
    <w:rsid w:val="00E163D3"/>
    <w:rsid w:val="00E41417"/>
    <w:rsid w:val="00E44595"/>
    <w:rsid w:val="00E507FF"/>
    <w:rsid w:val="00E50E38"/>
    <w:rsid w:val="00E56001"/>
    <w:rsid w:val="00E6204E"/>
    <w:rsid w:val="00E65D21"/>
    <w:rsid w:val="00E708ED"/>
    <w:rsid w:val="00E80481"/>
    <w:rsid w:val="00E85950"/>
    <w:rsid w:val="00E85954"/>
    <w:rsid w:val="00E859A3"/>
    <w:rsid w:val="00E900FE"/>
    <w:rsid w:val="00E91732"/>
    <w:rsid w:val="00EB13DC"/>
    <w:rsid w:val="00ED19A4"/>
    <w:rsid w:val="00ED1FD7"/>
    <w:rsid w:val="00F10938"/>
    <w:rsid w:val="00F3758A"/>
    <w:rsid w:val="00F42371"/>
    <w:rsid w:val="00F5267B"/>
    <w:rsid w:val="00F62B8D"/>
    <w:rsid w:val="00F677DF"/>
    <w:rsid w:val="00F73C46"/>
    <w:rsid w:val="00F818B1"/>
    <w:rsid w:val="00F856F9"/>
    <w:rsid w:val="00F8592C"/>
    <w:rsid w:val="00FA0EFA"/>
    <w:rsid w:val="00FA6D59"/>
    <w:rsid w:val="00FB7713"/>
    <w:rsid w:val="00FC004A"/>
    <w:rsid w:val="00FD4B0D"/>
    <w:rsid w:val="00FE3C8C"/>
    <w:rsid w:val="00FE3E36"/>
    <w:rsid w:val="00FE5D07"/>
    <w:rsid w:val="00FF53C5"/>
    <w:rsid w:val="03FB5E0E"/>
    <w:rsid w:val="6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3"/>
    <w:next w:val="1"/>
    <w:link w:val="20"/>
    <w:autoRedefine/>
    <w:qFormat/>
    <w:uiPriority w:val="0"/>
    <w:pPr>
      <w:keepNext/>
      <w:tabs>
        <w:tab w:val="left" w:pos="1134"/>
        <w:tab w:val="left" w:pos="2694"/>
      </w:tabs>
      <w:suppressAutoHyphens/>
      <w:outlineLvl w:val="0"/>
    </w:pPr>
    <w:rPr>
      <w:b w:val="0"/>
      <w:bCs/>
    </w:rPr>
  </w:style>
  <w:style w:type="paragraph" w:styleId="4">
    <w:name w:val="heading 2"/>
    <w:basedOn w:val="1"/>
    <w:next w:val="1"/>
    <w:link w:val="21"/>
    <w:qFormat/>
    <w:uiPriority w:val="0"/>
    <w:pPr>
      <w:keepNext/>
      <w:tabs>
        <w:tab w:val="left" w:pos="576"/>
      </w:tabs>
      <w:suppressAutoHyphens/>
      <w:ind w:left="576" w:hanging="576"/>
      <w:outlineLvl w:val="1"/>
    </w:pPr>
    <w:rPr>
      <w:szCs w:val="20"/>
      <w:lang w:val="ro-RO" w:eastAsia="zh-CN"/>
    </w:rPr>
  </w:style>
  <w:style w:type="paragraph" w:styleId="5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54061" w:themeColor="accent1" w:themeShade="80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autoRedefine/>
    <w:qFormat/>
    <w:uiPriority w:val="34"/>
    <w:pPr>
      <w:numPr>
        <w:ilvl w:val="0"/>
        <w:numId w:val="1"/>
      </w:numPr>
      <w:tabs>
        <w:tab w:val="left" w:pos="1134"/>
        <w:tab w:val="left" w:pos="2694"/>
      </w:tabs>
      <w:spacing w:before="240" w:after="120"/>
      <w:ind w:left="714" w:hanging="357"/>
    </w:pPr>
    <w:rPr>
      <w:rFonts w:eastAsia="Cambria"/>
      <w:b/>
      <w:sz w:val="22"/>
      <w:szCs w:val="22"/>
      <w:lang w:val="ro-RO" w:eastAsia="zh-CN"/>
    </w:rPr>
  </w:style>
  <w:style w:type="character" w:styleId="8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Balloon Text"/>
    <w:basedOn w:val="1"/>
    <w:link w:val="27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1">
    <w:name w:val="annotation text"/>
    <w:basedOn w:val="1"/>
    <w:link w:val="28"/>
    <w:semiHidden/>
    <w:unhideWhenUsed/>
    <w:qFormat/>
    <w:uiPriority w:val="99"/>
    <w:rPr>
      <w:sz w:val="20"/>
      <w:szCs w:val="20"/>
    </w:rPr>
  </w:style>
  <w:style w:type="paragraph" w:styleId="12">
    <w:name w:val="annotation subject"/>
    <w:basedOn w:val="11"/>
    <w:next w:val="11"/>
    <w:link w:val="29"/>
    <w:semiHidden/>
    <w:unhideWhenUsed/>
    <w:qFormat/>
    <w:uiPriority w:val="99"/>
    <w:rPr>
      <w:b/>
      <w:bCs/>
    </w:rPr>
  </w:style>
  <w:style w:type="paragraph" w:styleId="13">
    <w:name w:val="header"/>
    <w:basedOn w:val="1"/>
    <w:link w:val="24"/>
    <w:semiHidden/>
    <w:unhideWhenUsed/>
    <w:qFormat/>
    <w:uiPriority w:val="99"/>
    <w:pPr>
      <w:tabs>
        <w:tab w:val="center" w:pos="4513"/>
        <w:tab w:val="right" w:pos="9026"/>
      </w:tabs>
    </w:pPr>
  </w:style>
  <w:style w:type="paragraph" w:styleId="14">
    <w:name w:val="Body Text"/>
    <w:basedOn w:val="1"/>
    <w:link w:val="22"/>
    <w:qFormat/>
    <w:uiPriority w:val="0"/>
    <w:pPr>
      <w:suppressAutoHyphens/>
    </w:pPr>
    <w:rPr>
      <w:rFonts w:ascii="Baltica RR" w:hAnsi="Baltica RR" w:cs="Baltica RR"/>
      <w:szCs w:val="20"/>
      <w:lang w:val="ro-RO" w:eastAsia="zh-CN"/>
    </w:rPr>
  </w:style>
  <w:style w:type="paragraph" w:styleId="15">
    <w:name w:val="Body Text Indent"/>
    <w:basedOn w:val="1"/>
    <w:link w:val="31"/>
    <w:unhideWhenUsed/>
    <w:qFormat/>
    <w:uiPriority w:val="99"/>
    <w:pPr>
      <w:spacing w:after="120"/>
      <w:ind w:left="283"/>
    </w:pPr>
  </w:style>
  <w:style w:type="paragraph" w:styleId="16">
    <w:name w:val="footer"/>
    <w:basedOn w:val="1"/>
    <w:link w:val="25"/>
    <w:unhideWhenUsed/>
    <w:qFormat/>
    <w:uiPriority w:val="99"/>
    <w:pPr>
      <w:tabs>
        <w:tab w:val="center" w:pos="4513"/>
        <w:tab w:val="right" w:pos="9026"/>
      </w:tabs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val="en-GB" w:eastAsia="en-GB"/>
    </w:rPr>
  </w:style>
  <w:style w:type="paragraph" w:styleId="18">
    <w:name w:val="Body Text Indent 2"/>
    <w:basedOn w:val="1"/>
    <w:link w:val="23"/>
    <w:uiPriority w:val="0"/>
    <w:pPr>
      <w:suppressAutoHyphens/>
      <w:ind w:firstLine="567"/>
    </w:pPr>
    <w:rPr>
      <w:rFonts w:ascii="Baltica RR" w:hAnsi="Baltica RR" w:cs="Baltica RR"/>
      <w:szCs w:val="20"/>
      <w:lang w:val="ro-RO" w:eastAsia="zh-CN"/>
    </w:rPr>
  </w:style>
  <w:style w:type="table" w:styleId="19">
    <w:name w:val="Table Grid"/>
    <w:basedOn w:val="7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20">
    <w:name w:val="Заголовок 1 Знак"/>
    <w:basedOn w:val="6"/>
    <w:link w:val="2"/>
    <w:qFormat/>
    <w:uiPriority w:val="0"/>
    <w:rPr>
      <w:rFonts w:ascii="Times New Roman" w:hAnsi="Times New Roman" w:eastAsia="Cambria" w:cs="Times New Roman"/>
      <w:bCs/>
      <w:i/>
      <w:sz w:val="24"/>
      <w:szCs w:val="24"/>
      <w:lang w:val="ro-RO" w:eastAsia="zh-CN"/>
    </w:rPr>
  </w:style>
  <w:style w:type="character" w:customStyle="1" w:styleId="21">
    <w:name w:val="Заголовок 2 Знак"/>
    <w:basedOn w:val="6"/>
    <w:link w:val="4"/>
    <w:qFormat/>
    <w:uiPriority w:val="0"/>
    <w:rPr>
      <w:rFonts w:ascii="Times New Roman" w:hAnsi="Times New Roman" w:eastAsia="Times New Roman" w:cs="Times New Roman"/>
      <w:sz w:val="24"/>
      <w:szCs w:val="20"/>
      <w:lang w:val="ro-RO" w:eastAsia="zh-CN"/>
    </w:rPr>
  </w:style>
  <w:style w:type="character" w:customStyle="1" w:styleId="22">
    <w:name w:val="Основной текст Знак"/>
    <w:basedOn w:val="6"/>
    <w:link w:val="14"/>
    <w:qFormat/>
    <w:uiPriority w:val="0"/>
    <w:rPr>
      <w:rFonts w:ascii="Baltica RR" w:hAnsi="Baltica RR" w:eastAsia="Times New Roman" w:cs="Baltica RR"/>
      <w:sz w:val="24"/>
      <w:szCs w:val="20"/>
      <w:lang w:val="ro-RO" w:eastAsia="zh-CN"/>
    </w:rPr>
  </w:style>
  <w:style w:type="character" w:customStyle="1" w:styleId="23">
    <w:name w:val="Основной текст с отступом 2 Знак"/>
    <w:basedOn w:val="6"/>
    <w:link w:val="18"/>
    <w:qFormat/>
    <w:uiPriority w:val="0"/>
    <w:rPr>
      <w:rFonts w:ascii="Baltica RR" w:hAnsi="Baltica RR" w:eastAsia="Times New Roman" w:cs="Baltica RR"/>
      <w:sz w:val="24"/>
      <w:szCs w:val="20"/>
      <w:lang w:val="ro-RO" w:eastAsia="zh-CN"/>
    </w:rPr>
  </w:style>
  <w:style w:type="character" w:customStyle="1" w:styleId="24">
    <w:name w:val="Верхний колонтитул Знак"/>
    <w:basedOn w:val="6"/>
    <w:link w:val="13"/>
    <w:semiHidden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25">
    <w:name w:val="Нижний колонтитул Знак"/>
    <w:basedOn w:val="6"/>
    <w:link w:val="16"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character" w:customStyle="1" w:styleId="26">
    <w:name w:val="Заголовок 3 Знак"/>
    <w:basedOn w:val="6"/>
    <w:link w:val="5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val="en-US"/>
    </w:rPr>
  </w:style>
  <w:style w:type="character" w:customStyle="1" w:styleId="27">
    <w:name w:val="Текст выноски Знак"/>
    <w:basedOn w:val="6"/>
    <w:link w:val="10"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  <w:style w:type="character" w:customStyle="1" w:styleId="28">
    <w:name w:val="Текст примечания Знак"/>
    <w:basedOn w:val="6"/>
    <w:link w:val="11"/>
    <w:semiHidden/>
    <w:qFormat/>
    <w:uiPriority w:val="99"/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29">
    <w:name w:val="Тема примечания Знак"/>
    <w:basedOn w:val="28"/>
    <w:link w:val="12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table" w:customStyle="1" w:styleId="30">
    <w:name w:val="Сетка таблицы1"/>
    <w:basedOn w:val="7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1">
    <w:name w:val="Основной текст с отступом Знак"/>
    <w:basedOn w:val="6"/>
    <w:link w:val="15"/>
    <w:qFormat/>
    <w:uiPriority w:val="99"/>
    <w:rPr>
      <w:rFonts w:ascii="Times New Roman" w:hAnsi="Times New Roman" w:eastAsia="Times New Roman" w:cs="Times New Roman"/>
      <w:sz w:val="24"/>
      <w:szCs w:val="24"/>
      <w:lang w:val="en-US"/>
    </w:rPr>
  </w:style>
  <w:style w:type="table" w:customStyle="1" w:styleId="32">
    <w:name w:val="Сетка таблицы2"/>
    <w:basedOn w:val="7"/>
    <w:qFormat/>
    <w:uiPriority w:val="3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4</Pages>
  <Words>626</Words>
  <Characters>4234</Characters>
  <Lines>65</Lines>
  <Paragraphs>18</Paragraphs>
  <TotalTime>198</TotalTime>
  <ScaleCrop>false</ScaleCrop>
  <LinksUpToDate>false</LinksUpToDate>
  <CharactersWithSpaces>4975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2026-05-20T07:23:00Z</dcterms:created>
  <dc:creator>Hewlett-Packard Company</dc:creator>
  <cp:lastModifiedBy>Eugen</cp:lastModifiedBy>
  <cp:lastPrinted>2020-06-22T22:50:00Z</cp:lastPrinted>
  <dcterms:modified xsi:type="dcterms:W3CDTF">2026-06-02T15:41:45Z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eyJoZGlkIjoiZmVhYTgxZjUxYjYwZmQzMDhmNThiMTgyOGEzZjg3NzEifQ==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E25BC9F6A01F4158B71FF06B64A767B5_12</vt:lpwstr>
  </property>
</Properties>
</file>