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1"/>
        <w:gridCol w:w="6529"/>
        <w:gridCol w:w="1410"/>
        <w:tblGridChange w:id="0">
          <w:tblGrid>
            <w:gridCol w:w="1421"/>
            <w:gridCol w:w="6529"/>
            <w:gridCol w:w="1410"/>
          </w:tblGrid>
        </w:tblGridChange>
      </w:tblGrid>
      <w:tr>
        <w:trPr>
          <w:cantSplit w:val="0"/>
          <w:trHeight w:val="127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114300" distR="114300">
                  <wp:extent cx="591185" cy="751840"/>
                  <wp:effectExtent b="0" l="0" r="0" t="0"/>
                  <wp:docPr descr="STEMA DE STAT_RM" id="1" name="image1.png"/>
                  <a:graphic>
                    <a:graphicData uri="http://schemas.openxmlformats.org/drawingml/2006/picture">
                      <pic:pic>
                        <pic:nvPicPr>
                          <pic:cNvPr descr="STEMA DE STAT_RM" id="0" name="image1.png"/>
                          <pic:cNvPicPr preferRelativeResize="0"/>
                        </pic:nvPicPr>
                        <pic:blipFill>
                          <a:blip r:embed="rId7"/>
                          <a:srcRect b="0" l="0" r="0" t="0"/>
                          <a:stretch>
                            <a:fillRect/>
                          </a:stretch>
                        </pic:blipFill>
                        <pic:spPr>
                          <a:xfrm>
                            <a:off x="0" y="0"/>
                            <a:ext cx="591185" cy="7518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523875" cy="733425"/>
                  <wp:effectExtent b="0" l="0" r="0" t="0"/>
                  <wp:docPr descr="Stema raionului Stefan Voda" id="2" name="image2.png"/>
                  <a:graphic>
                    <a:graphicData uri="http://schemas.openxmlformats.org/drawingml/2006/picture">
                      <pic:pic>
                        <pic:nvPicPr>
                          <pic:cNvPr descr="Stema raionului Stefan Voda" id="0" name="image2.png"/>
                          <pic:cNvPicPr preferRelativeResize="0"/>
                        </pic:nvPicPr>
                        <pic:blipFill>
                          <a:blip r:embed="rId8"/>
                          <a:srcRect b="0" l="0" r="0" t="0"/>
                          <a:stretch>
                            <a:fillRect/>
                          </a:stretch>
                        </pic:blipFill>
                        <pic:spPr>
                          <a:xfrm>
                            <a:off x="0" y="0"/>
                            <a:ext cx="52387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MD–4201, or. Ştefan Vodă, str. Libertăţii, nr. 1, tel. (242) 226-50, tel/fax (242) 234-10,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1"/>
            <w:bCs w:val="1"/>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PROIECT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DECIZIE nr. 3/15</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din 19 iunie 2026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Cu privire la lichidarea filialei Viișoara din cadrul IP Gimnaziul „Grigore Vieru” com. Purcari</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În scopul asigurării accesului la educație de calitate prin reorganizarea instituțiilor publice de învățământ general și a sucursalelor/filialelor acestora cu un numărredus de copii, precum și măsurilor de sprijin pentru elevi și pentru personalul didactic;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Ținând cont de prevederile Ordinului Ministerului Educației și Cercetării nr. 447 din 13.03.2026 „Cu privire la aprobarea Listei instituțiilor publice de învățământ general care cad sub incidența art. 145¹ alin. (2) din Codul educației nr. 152/2014”, cu modificările ulterioare, și ale Ordinului MEC nr. 508 din 18.03.2026 „Cu privire la implementarea prevederilor art. 145¹ din Codul educației”, în conformitate cu art. 141 lit. j) din Codul educației nr. 152/2014, a Hotărârii Guvernului nr. 868/2014 privind finanțarea în bază de cost standard per elev a instituțiilor de învățământ primar și secundar general din subordinea autorităților publice locale de nivelul al doilea, a Codului muncii al Republicii Moldova nr. 154/2003;</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în temeiul art. 43 alin. (1) lit. r), alin. (2) și art. 46 din Legea nr. 436/2006 privind administrația publică locală Consiliul raional Ștefan Vodă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DECIDE: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lichidează filiala Viișoara din cadrul IP Gimnaziul „Grigore Vieru” com. Purcari, începând cu data de 01 septembrie 2026.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împuternicește directoarea Instituției Publice Gimnaziul „Grigore Vieru” com. Purcari, dna Aurelia Tihon: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emită actele administrative corespunzătoare privind disponibilizarea angajaților, în conformitate cu legislația în vigoare;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instituie comisia de transmitere a patrimoniului;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aprobe și să semneze actele de transmitere, precum și alte acte aferente procedurii;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întreprindă demersurile necesare pentru încetarea contractului de comodat încheiat cu Primăria Purcari;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întreprindă alte măsuri necesare pentru punerea în aplicare a prezentei decizii.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pune în sarcina Direcției Generale Educație (dna Raisa Burduja, șefă interimară):</w:t>
        <w:br w:type="textWrapping"/>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asigure preavizarea, contra semnătură, a directoarei IP Gimnaziul „Grigore Vieru”, dna Aurelia Tihon, în strictă conformitate cu prevederile  Codului muncii, precum și monitorizarea emiterii ordinelor de preavizare a salariaților de către conducătorul instituției;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asigure transportarea gratuită a elevilor către IP Gimnaziul „Grigore Vieru” com. Purcari, începând cu data de 01 septembrie 2026.</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desemnează responsabilă de executarea prevederilor prezentei decizii șefa interimară a Direcției Generale Educație, dna Raisa Burduja.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Controlul executării prezentei decizii se pune în sarcina vicepreședintei raionului, dnei Valeria Caușnean.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4"/>
          <w:szCs w:val="24"/>
          <w:rtl w:val="0"/>
        </w:rPr>
        <w:t xml:space="preserve">Prezenta decizie poate fi contestată cu cerere prealabilă depusă la autoritatea emitentă, cu sediul în or. Ștefan Vodă, str. Libertății nr. 1, în termen de 30 de zile de la data comunicării, în conformitate cu prevederile Codului administrativ al Republicii Moldova nr. 116/2018.</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7.</w:t>
      </w:r>
      <w:r w:rsidDel="00000000" w:rsidR="00000000" w:rsidRPr="00000000">
        <w:rPr>
          <w:sz w:val="22"/>
          <w:szCs w:val="22"/>
          <w:rtl w:val="0"/>
        </w:rPr>
        <w:t xml:space="preserve"> Prezenta decizie se include în Registrul de stat al actelor locale (actelocale.gov.md), se publică pe pagina web a Consiliului raional Ștefan Vodă (</w:t>
      </w:r>
      <w:hyperlink r:id="rId11">
        <w:r w:rsidDel="00000000" w:rsidR="00000000" w:rsidRPr="00000000">
          <w:rPr>
            <w:color w:val="1155cc"/>
            <w:sz w:val="22"/>
            <w:szCs w:val="22"/>
            <w:u w:val="single"/>
            <w:rtl w:val="0"/>
          </w:rPr>
          <w:t xml:space="preserve">www.stefan-voda.md</w:t>
        </w:r>
      </w:hyperlink>
      <w:r w:rsidDel="00000000" w:rsidR="00000000" w:rsidRPr="00000000">
        <w:rPr>
          <w:sz w:val="22"/>
          <w:szCs w:val="22"/>
          <w:rtl w:val="0"/>
        </w:rPr>
        <w:t xml:space="preserve">) și se aduce la cunoștința Președintelui raionului Ștefan Vodă și altor entități / persoane relevante.</w:t>
      </w:r>
    </w:p>
    <w:p w:rsidR="00000000" w:rsidDel="00000000" w:rsidP="00000000" w:rsidRDefault="00000000" w:rsidRPr="00000000" w14:paraId="00000023">
      <w:pPr>
        <w:jc w:val="both"/>
        <w:rPr>
          <w:b w:val="1"/>
          <w:bCs w:val="1"/>
          <w:sz w:val="23"/>
          <w:szCs w:val="23"/>
        </w:rPr>
      </w:pPr>
      <w:r w:rsidDel="00000000" w:rsidR="00000000" w:rsidRPr="00000000">
        <w:rPr>
          <w:b w:val="1"/>
          <w:bCs w:val="1"/>
          <w:sz w:val="23"/>
          <w:szCs w:val="23"/>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Preşedintele şedinţei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Contrasemnează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Secretarul interimar al Consiliului raional                                                                  </w:t>
      </w:r>
      <w:r w:rsidDel="00000000" w:rsidR="00000000" w:rsidRPr="00000000">
        <w:rPr>
          <w:rtl w:val="0"/>
        </w:rPr>
      </w:r>
    </w:p>
    <w:sectPr>
      <w:pgSz w:h="16838" w:w="11906" w:orient="portrait"/>
      <w:pgMar w:bottom="426" w:top="567" w:left="1276"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kK9t5ouGpYcfGut78gg5lAgDpQ==">CgMxLjA4AHIhMTd1dFFNU1BUQlZPOVVrSjRLeXV2MGY1OGxWMS02N0tV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