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5630"/>
        <w:gridCol w:w="1533"/>
      </w:tblGrid>
      <w:tr w:rsidR="008B605A" w14:paraId="00DC0861" w14:textId="77777777" w:rsidTr="00686651">
        <w:trPr>
          <w:trHeight w:val="1562"/>
        </w:trPr>
        <w:tc>
          <w:tcPr>
            <w:tcW w:w="219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325AB9DB" w14:textId="77777777" w:rsidR="008B605A" w:rsidRDefault="008B605A" w:rsidP="00686651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3349450A" wp14:editId="1CEA5A5D">
                  <wp:extent cx="1000125" cy="844933"/>
                  <wp:effectExtent l="0" t="0" r="0" b="0"/>
                  <wp:docPr id="4" name="Рисунок 4" descr="D8-23 Stema Republicii Moldova (A4) - SC AV-Dive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8-23 Stema Republicii Moldova (A4) - SC AV-Dive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81" cy="84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6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14:paraId="5D98C26D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REPUBLICA MOLDOVA</w:t>
            </w:r>
          </w:p>
          <w:p w14:paraId="4867AE75" w14:textId="77777777" w:rsidR="008B605A" w:rsidRDefault="008B605A" w:rsidP="00686651">
            <w:pPr>
              <w:keepNext/>
              <w:spacing w:before="120" w:after="12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CONSILIUL RAIONAL ŞTEFAN VODĂ</w:t>
            </w:r>
          </w:p>
          <w:p w14:paraId="4C9C96B2" w14:textId="77777777" w:rsidR="008B605A" w:rsidRDefault="008B605A" w:rsidP="00686651">
            <w:pPr>
              <w:spacing w:before="120" w:after="120"/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</w:rPr>
              <w:t>PREŞEDINTELE RAIONULUI ŞTEFAN VODĂ</w:t>
            </w:r>
          </w:p>
        </w:tc>
        <w:tc>
          <w:tcPr>
            <w:tcW w:w="1532" w:type="dxa"/>
            <w:hideMark/>
          </w:tcPr>
          <w:p w14:paraId="2E4DFC7D" w14:textId="77777777" w:rsidR="008B605A" w:rsidRDefault="008B605A" w:rsidP="00686651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ru-RU"/>
              </w:rPr>
              <w:drawing>
                <wp:inline distT="0" distB="0" distL="0" distR="0" wp14:anchorId="6599716F" wp14:editId="4AA18C63">
                  <wp:extent cx="713068" cy="876300"/>
                  <wp:effectExtent l="0" t="0" r="0" b="0"/>
                  <wp:docPr id="3" name="Рисунок 3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64" cy="8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05A" w14:paraId="753BEA08" w14:textId="77777777" w:rsidTr="00686651">
        <w:trPr>
          <w:trHeight w:val="369"/>
        </w:trPr>
        <w:tc>
          <w:tcPr>
            <w:tcW w:w="9354" w:type="dxa"/>
            <w:gridSpan w:val="3"/>
            <w:tcBorders>
              <w:top w:val="single" w:sz="24" w:space="0" w:color="000000"/>
              <w:left w:val="nil"/>
              <w:bottom w:val="nil"/>
              <w:right w:val="nil"/>
            </w:tcBorders>
            <w:hideMark/>
          </w:tcPr>
          <w:p w14:paraId="143A10DC" w14:textId="77777777" w:rsidR="008B605A" w:rsidRPr="003E5FBA" w:rsidRDefault="008B605A" w:rsidP="00686651">
            <w:pPr>
              <w:jc w:val="center"/>
              <w:rPr>
                <w:color w:val="000000"/>
                <w:sz w:val="18"/>
                <w:szCs w:val="18"/>
              </w:rPr>
            </w:pPr>
            <w:r w:rsidRPr="003E5FBA">
              <w:rPr>
                <w:sz w:val="18"/>
                <w:szCs w:val="18"/>
              </w:rPr>
              <w:t xml:space="preserve">MD–4201, or. Ştefan Vodă, str. Libertăţii, nr. 1, tel. (242) 226-50, </w:t>
            </w:r>
            <w:r w:rsidRPr="003E5FBA">
              <w:rPr>
                <w:color w:val="000000"/>
                <w:sz w:val="18"/>
                <w:szCs w:val="18"/>
              </w:rPr>
              <w:t xml:space="preserve">tel/fax (242) 234-10, </w:t>
            </w:r>
          </w:p>
          <w:p w14:paraId="12A5946E" w14:textId="77777777" w:rsidR="008B605A" w:rsidRDefault="008B605A" w:rsidP="00686651">
            <w:pPr>
              <w:jc w:val="center"/>
              <w:rPr>
                <w:color w:val="0000FF"/>
              </w:rPr>
            </w:pPr>
            <w:r w:rsidRPr="003E5FBA">
              <w:rPr>
                <w:color w:val="000000"/>
                <w:sz w:val="18"/>
                <w:szCs w:val="18"/>
              </w:rPr>
              <w:t>e-mail: c</w:t>
            </w:r>
            <w:r w:rsidRPr="003E5FBA">
              <w:rPr>
                <w:color w:val="0000FF"/>
                <w:sz w:val="18"/>
                <w:szCs w:val="18"/>
                <w:highlight w:val="white"/>
              </w:rPr>
              <w:t>onsiliul.raional-stefan-voda@apl.gov.md</w:t>
            </w:r>
            <w:r w:rsidRPr="003E5FBA">
              <w:rPr>
                <w:rFonts w:eastAsia="Arial"/>
                <w:color w:val="222222"/>
                <w:sz w:val="18"/>
                <w:szCs w:val="18"/>
                <w:highlight w:val="white"/>
              </w:rPr>
              <w:t>,</w:t>
            </w:r>
            <w:r w:rsidRPr="003E5FBA">
              <w:rPr>
                <w:color w:val="000000"/>
                <w:sz w:val="18"/>
                <w:szCs w:val="18"/>
              </w:rPr>
              <w:t xml:space="preserve"> web: </w:t>
            </w:r>
            <w:hyperlink r:id="rId7" w:history="1">
              <w:r w:rsidRPr="003E5FBA">
                <w:rPr>
                  <w:rStyle w:val="a3"/>
                  <w:sz w:val="18"/>
                  <w:szCs w:val="18"/>
                </w:rPr>
                <w:t>www.stefan-voda.md</w:t>
              </w:r>
            </w:hyperlink>
          </w:p>
        </w:tc>
      </w:tr>
    </w:tbl>
    <w:p w14:paraId="168E2198" w14:textId="77777777" w:rsidR="008B605A" w:rsidRPr="003E5FBA" w:rsidRDefault="008B605A" w:rsidP="008B605A">
      <w:pPr>
        <w:jc w:val="right"/>
        <w:rPr>
          <w:sz w:val="16"/>
          <w:szCs w:val="16"/>
          <w:lang w:eastAsia="en-US"/>
        </w:rPr>
      </w:pPr>
    </w:p>
    <w:p w14:paraId="65AB76A5" w14:textId="77777777" w:rsidR="00E41FF6" w:rsidRPr="00E41FF6" w:rsidRDefault="00E41FF6" w:rsidP="00E41FF6">
      <w:pPr>
        <w:tabs>
          <w:tab w:val="left" w:pos="8175"/>
        </w:tabs>
        <w:jc w:val="right"/>
        <w:rPr>
          <w:b/>
          <w:bCs/>
          <w:i/>
          <w:sz w:val="24"/>
          <w:szCs w:val="24"/>
          <w:u w:val="single"/>
          <w:lang w:val="en-US"/>
        </w:rPr>
      </w:pPr>
      <w:r w:rsidRPr="00E41FF6">
        <w:rPr>
          <w:b/>
          <w:bCs/>
          <w:i/>
          <w:sz w:val="24"/>
          <w:szCs w:val="24"/>
          <w:u w:val="single"/>
          <w:lang w:val="en-US"/>
        </w:rPr>
        <w:t>PROIECT</w:t>
      </w:r>
    </w:p>
    <w:p w14:paraId="7DF37B25" w14:textId="1415DA52" w:rsidR="008901DD" w:rsidRPr="007D5C64" w:rsidRDefault="00E41FF6" w:rsidP="008901DD">
      <w:pPr>
        <w:tabs>
          <w:tab w:val="left" w:pos="8175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7D5C64">
        <w:rPr>
          <w:b/>
          <w:bCs/>
          <w:sz w:val="28"/>
          <w:szCs w:val="28"/>
          <w:lang w:val="en-US"/>
        </w:rPr>
        <w:t>DECIZIE</w:t>
      </w:r>
      <w:r w:rsidR="008901DD" w:rsidRPr="007D5C64">
        <w:rPr>
          <w:b/>
          <w:bCs/>
          <w:sz w:val="28"/>
          <w:szCs w:val="28"/>
          <w:lang w:val="en-US"/>
        </w:rPr>
        <w:t xml:space="preserve"> nr.</w:t>
      </w:r>
      <w:r w:rsidR="003B70A0">
        <w:rPr>
          <w:b/>
          <w:bCs/>
          <w:sz w:val="28"/>
          <w:szCs w:val="28"/>
          <w:lang w:val="en-US"/>
        </w:rPr>
        <w:t>2/4</w:t>
      </w:r>
    </w:p>
    <w:p w14:paraId="00C8272B" w14:textId="77777777" w:rsidR="008901DD" w:rsidRPr="007D5C64" w:rsidRDefault="006E3378" w:rsidP="008901DD">
      <w:pPr>
        <w:tabs>
          <w:tab w:val="left" w:pos="817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din 26 februarie</w:t>
      </w:r>
      <w:r w:rsidR="009A7864" w:rsidRPr="007D5C64">
        <w:rPr>
          <w:b/>
          <w:bCs/>
          <w:sz w:val="28"/>
          <w:szCs w:val="28"/>
          <w:lang w:val="en-US"/>
        </w:rPr>
        <w:t xml:space="preserve"> 2026</w:t>
      </w:r>
    </w:p>
    <w:p w14:paraId="19933F51" w14:textId="77777777" w:rsidR="008901DD" w:rsidRPr="007D5C64" w:rsidRDefault="008901DD" w:rsidP="008901DD">
      <w:pPr>
        <w:jc w:val="both"/>
        <w:rPr>
          <w:rFonts w:eastAsia="Calibri"/>
          <w:sz w:val="28"/>
          <w:szCs w:val="28"/>
        </w:rPr>
      </w:pPr>
    </w:p>
    <w:p w14:paraId="40F0BDB9" w14:textId="77777777" w:rsidR="007D5C64" w:rsidRDefault="008901DD" w:rsidP="00FF5A2E">
      <w:pPr>
        <w:jc w:val="both"/>
        <w:rPr>
          <w:rFonts w:eastAsia="Calibri"/>
          <w:sz w:val="28"/>
          <w:szCs w:val="28"/>
        </w:rPr>
      </w:pPr>
      <w:r w:rsidRPr="007D5C64">
        <w:rPr>
          <w:rFonts w:eastAsia="Calibri"/>
          <w:sz w:val="28"/>
          <w:szCs w:val="28"/>
        </w:rPr>
        <w:t xml:space="preserve">Cu privire la </w:t>
      </w:r>
      <w:r w:rsidR="00106BA7">
        <w:rPr>
          <w:rFonts w:eastAsia="Calibri"/>
          <w:sz w:val="28"/>
          <w:szCs w:val="28"/>
        </w:rPr>
        <w:t>aprobarea</w:t>
      </w:r>
      <w:r w:rsidR="007D5C64">
        <w:rPr>
          <w:rFonts w:eastAsia="Calibri"/>
          <w:sz w:val="28"/>
          <w:szCs w:val="28"/>
        </w:rPr>
        <w:t xml:space="preserve"> </w:t>
      </w:r>
    </w:p>
    <w:p w14:paraId="6EAB497E" w14:textId="77777777" w:rsidR="00106BA7" w:rsidRDefault="00106BA7" w:rsidP="00FF5A2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propunerii de </w:t>
      </w:r>
      <w:r w:rsidR="007D5C64">
        <w:rPr>
          <w:rFonts w:eastAsia="Calibri"/>
          <w:sz w:val="28"/>
          <w:szCs w:val="28"/>
        </w:rPr>
        <w:t>proiect</w:t>
      </w:r>
      <w:r>
        <w:rPr>
          <w:rFonts w:eastAsia="Calibri"/>
          <w:sz w:val="28"/>
          <w:szCs w:val="28"/>
        </w:rPr>
        <w:t xml:space="preserve"> depus</w:t>
      </w:r>
      <w:r w:rsidR="007D5C64">
        <w:rPr>
          <w:rFonts w:eastAsia="Calibri"/>
          <w:sz w:val="28"/>
          <w:szCs w:val="28"/>
        </w:rPr>
        <w:t xml:space="preserve"> </w:t>
      </w:r>
      <w:r w:rsidR="00FF5A2E" w:rsidRPr="007D5C64">
        <w:rPr>
          <w:rFonts w:eastAsia="Calibri"/>
          <w:sz w:val="28"/>
          <w:szCs w:val="28"/>
        </w:rPr>
        <w:t xml:space="preserve">spre finanțare </w:t>
      </w:r>
    </w:p>
    <w:p w14:paraId="3C2F62DB" w14:textId="77777777" w:rsidR="00106BA7" w:rsidRDefault="00FF5A2E" w:rsidP="00FF5A2E">
      <w:pPr>
        <w:jc w:val="both"/>
        <w:rPr>
          <w:rFonts w:eastAsia="Calibri"/>
          <w:sz w:val="28"/>
          <w:szCs w:val="28"/>
        </w:rPr>
      </w:pPr>
      <w:r w:rsidRPr="007D5C64">
        <w:rPr>
          <w:rFonts w:eastAsia="Calibri"/>
          <w:sz w:val="28"/>
          <w:szCs w:val="28"/>
        </w:rPr>
        <w:t>în cadrul Programului activităților de rei</w:t>
      </w:r>
      <w:r w:rsidR="009A7864" w:rsidRPr="007D5C64">
        <w:rPr>
          <w:rFonts w:eastAsia="Calibri"/>
          <w:sz w:val="28"/>
          <w:szCs w:val="28"/>
        </w:rPr>
        <w:t xml:space="preserve">ntegare a țării </w:t>
      </w:r>
    </w:p>
    <w:p w14:paraId="00F03D9C" w14:textId="77777777" w:rsidR="00FF5A2E" w:rsidRPr="007D5C64" w:rsidRDefault="009A7864" w:rsidP="00FF5A2E">
      <w:pPr>
        <w:jc w:val="both"/>
        <w:rPr>
          <w:rFonts w:eastAsia="Calibri"/>
          <w:sz w:val="28"/>
          <w:szCs w:val="28"/>
        </w:rPr>
      </w:pPr>
      <w:r w:rsidRPr="007D5C64">
        <w:rPr>
          <w:rFonts w:eastAsia="Calibri"/>
          <w:sz w:val="28"/>
          <w:szCs w:val="28"/>
        </w:rPr>
        <w:t>pentru anul 2026</w:t>
      </w:r>
    </w:p>
    <w:p w14:paraId="1B78392E" w14:textId="77777777" w:rsidR="008901DD" w:rsidRPr="007D5C64" w:rsidRDefault="008901DD" w:rsidP="008901DD">
      <w:pPr>
        <w:jc w:val="both"/>
        <w:rPr>
          <w:color w:val="000000"/>
          <w:sz w:val="28"/>
          <w:szCs w:val="28"/>
        </w:rPr>
      </w:pPr>
    </w:p>
    <w:p w14:paraId="6E365354" w14:textId="77777777" w:rsidR="008901DD" w:rsidRPr="007D5C64" w:rsidRDefault="00FF5A2E" w:rsidP="008901DD">
      <w:pPr>
        <w:pStyle w:val="tt"/>
        <w:ind w:firstLine="426"/>
        <w:jc w:val="both"/>
        <w:rPr>
          <w:b w:val="0"/>
          <w:sz w:val="28"/>
          <w:szCs w:val="28"/>
          <w:lang w:val="en-US"/>
        </w:rPr>
      </w:pPr>
      <w:r w:rsidRPr="007D5C64">
        <w:rPr>
          <w:b w:val="0"/>
          <w:sz w:val="28"/>
          <w:szCs w:val="28"/>
          <w:lang w:val="en-US"/>
        </w:rPr>
        <w:t xml:space="preserve">Aferent apelului </w:t>
      </w:r>
      <w:r w:rsidR="00D7473E">
        <w:rPr>
          <w:b w:val="0"/>
          <w:sz w:val="28"/>
          <w:szCs w:val="28"/>
          <w:lang w:val="en-US"/>
        </w:rPr>
        <w:t xml:space="preserve">lansat de </w:t>
      </w:r>
      <w:r w:rsidRPr="007D5C64">
        <w:rPr>
          <w:b w:val="0"/>
          <w:sz w:val="28"/>
          <w:szCs w:val="28"/>
          <w:lang w:val="en-US"/>
        </w:rPr>
        <w:t>Bi</w:t>
      </w:r>
      <w:r w:rsidR="00D7473E">
        <w:rPr>
          <w:b w:val="0"/>
          <w:sz w:val="28"/>
          <w:szCs w:val="28"/>
          <w:lang w:val="en-US"/>
        </w:rPr>
        <w:t>ro</w:t>
      </w:r>
      <w:r w:rsidRPr="007D5C64">
        <w:rPr>
          <w:b w:val="0"/>
          <w:sz w:val="28"/>
          <w:szCs w:val="28"/>
          <w:lang w:val="en-US"/>
        </w:rPr>
        <w:t>ul politici de reintegrare a</w:t>
      </w:r>
      <w:r w:rsidR="00261962" w:rsidRPr="007D5C64">
        <w:rPr>
          <w:b w:val="0"/>
          <w:sz w:val="28"/>
          <w:szCs w:val="28"/>
          <w:lang w:val="en-US"/>
        </w:rPr>
        <w:t>l</w:t>
      </w:r>
      <w:r w:rsidRPr="007D5C64">
        <w:rPr>
          <w:b w:val="0"/>
          <w:sz w:val="28"/>
          <w:szCs w:val="28"/>
          <w:lang w:val="en-US"/>
        </w:rPr>
        <w:t xml:space="preserve"> Cancelariei de Stat privind concursul propunerilor de proiecte ce urmează a fi incluse și finanțate prin Programul </w:t>
      </w:r>
      <w:r w:rsidR="000E24E3" w:rsidRPr="007D5C64">
        <w:rPr>
          <w:b w:val="0"/>
          <w:sz w:val="28"/>
          <w:szCs w:val="28"/>
          <w:lang w:val="en-US"/>
        </w:rPr>
        <w:t>activităților de rein</w:t>
      </w:r>
      <w:r w:rsidR="009A7864" w:rsidRPr="007D5C64">
        <w:rPr>
          <w:b w:val="0"/>
          <w:sz w:val="28"/>
          <w:szCs w:val="28"/>
          <w:lang w:val="en-US"/>
        </w:rPr>
        <w:t>tegrare a țării pentru anul 2026</w:t>
      </w:r>
      <w:r w:rsidR="008901DD" w:rsidRPr="007D5C64">
        <w:rPr>
          <w:b w:val="0"/>
          <w:sz w:val="28"/>
          <w:szCs w:val="28"/>
          <w:lang w:val="en-US"/>
        </w:rPr>
        <w:t>;</w:t>
      </w:r>
    </w:p>
    <w:p w14:paraId="3527BD02" w14:textId="77777777" w:rsidR="008901DD" w:rsidRPr="007D5C64" w:rsidRDefault="008901DD" w:rsidP="008901DD">
      <w:pPr>
        <w:pStyle w:val="tt"/>
        <w:ind w:firstLine="426"/>
        <w:jc w:val="both"/>
        <w:rPr>
          <w:b w:val="0"/>
          <w:sz w:val="28"/>
          <w:szCs w:val="28"/>
          <w:lang w:val="ro-MD"/>
        </w:rPr>
      </w:pPr>
      <w:r w:rsidRPr="007D5C64">
        <w:rPr>
          <w:b w:val="0"/>
          <w:sz w:val="28"/>
          <w:szCs w:val="28"/>
          <w:lang w:val="en-US"/>
        </w:rPr>
        <w:t>în conformitate cu</w:t>
      </w:r>
      <w:r w:rsidR="00636712" w:rsidRPr="007D5C64">
        <w:rPr>
          <w:b w:val="0"/>
          <w:sz w:val="28"/>
          <w:szCs w:val="28"/>
          <w:lang w:val="en-US"/>
        </w:rPr>
        <w:t xml:space="preserve"> prevederile</w:t>
      </w:r>
      <w:r w:rsidR="00AE0340" w:rsidRPr="007D5C64">
        <w:rPr>
          <w:b w:val="0"/>
          <w:sz w:val="28"/>
          <w:szCs w:val="28"/>
          <w:lang w:val="en-US"/>
        </w:rPr>
        <w:t xml:space="preserve"> </w:t>
      </w:r>
      <w:r w:rsidR="00106BA7">
        <w:rPr>
          <w:b w:val="0"/>
          <w:sz w:val="28"/>
          <w:szCs w:val="28"/>
          <w:lang w:val="en-US"/>
        </w:rPr>
        <w:t xml:space="preserve">pct. 7 lit. b) </w:t>
      </w:r>
      <w:r w:rsidR="00697018">
        <w:rPr>
          <w:b w:val="0"/>
          <w:sz w:val="28"/>
          <w:szCs w:val="28"/>
          <w:lang w:val="en-US"/>
        </w:rPr>
        <w:t xml:space="preserve">și e) </w:t>
      </w:r>
      <w:r w:rsidR="00106BA7">
        <w:rPr>
          <w:b w:val="0"/>
          <w:sz w:val="28"/>
          <w:szCs w:val="28"/>
          <w:lang w:val="en-US"/>
        </w:rPr>
        <w:t>a</w:t>
      </w:r>
      <w:r w:rsidR="00497796">
        <w:rPr>
          <w:b w:val="0"/>
          <w:sz w:val="28"/>
          <w:szCs w:val="28"/>
          <w:lang w:val="en-US"/>
        </w:rPr>
        <w:t xml:space="preserve">l </w:t>
      </w:r>
      <w:r w:rsidR="000E24E3" w:rsidRPr="007D5C64">
        <w:rPr>
          <w:b w:val="0"/>
          <w:sz w:val="28"/>
          <w:szCs w:val="28"/>
          <w:lang w:val="en-US"/>
        </w:rPr>
        <w:t>Regulamentului cu privire</w:t>
      </w:r>
      <w:r w:rsidR="001065F0" w:rsidRPr="007D5C64">
        <w:rPr>
          <w:b w:val="0"/>
          <w:sz w:val="28"/>
          <w:szCs w:val="28"/>
          <w:lang w:val="en-US"/>
        </w:rPr>
        <w:t xml:space="preserve"> </w:t>
      </w:r>
      <w:r w:rsidR="000E24E3" w:rsidRPr="007D5C64">
        <w:rPr>
          <w:b w:val="0"/>
          <w:sz w:val="28"/>
          <w:szCs w:val="28"/>
          <w:lang w:val="en-US"/>
        </w:rPr>
        <w:t xml:space="preserve">la </w:t>
      </w:r>
      <w:r w:rsidR="001065F0" w:rsidRPr="007D5C64">
        <w:rPr>
          <w:b w:val="0"/>
          <w:sz w:val="28"/>
          <w:szCs w:val="28"/>
          <w:lang w:val="en-US"/>
        </w:rPr>
        <w:t>modul de selectare și evidență a proiectelor în cadrul Programului activităților de reintegrare a țării, aprobat prin Hotărârea Guvernului</w:t>
      </w:r>
      <w:r w:rsidR="003057BA" w:rsidRPr="007D5C64">
        <w:rPr>
          <w:b w:val="0"/>
          <w:sz w:val="28"/>
          <w:szCs w:val="28"/>
          <w:lang w:val="en-US"/>
        </w:rPr>
        <w:t xml:space="preserve"> nr. 131 din 21.02.2014</w:t>
      </w:r>
      <w:r w:rsidRPr="007D5C64">
        <w:rPr>
          <w:b w:val="0"/>
          <w:sz w:val="28"/>
          <w:szCs w:val="28"/>
          <w:lang w:val="en-US"/>
        </w:rPr>
        <w:t>;</w:t>
      </w:r>
    </w:p>
    <w:p w14:paraId="508ABEC8" w14:textId="77777777" w:rsidR="008901DD" w:rsidRPr="007D5C64" w:rsidRDefault="003057BA" w:rsidP="008901DD">
      <w:pPr>
        <w:pStyle w:val="tt"/>
        <w:ind w:firstLine="426"/>
        <w:jc w:val="both"/>
        <w:rPr>
          <w:sz w:val="28"/>
          <w:szCs w:val="28"/>
          <w:lang w:val="ro-RO"/>
        </w:rPr>
      </w:pPr>
      <w:r w:rsidRPr="007D5C64">
        <w:rPr>
          <w:b w:val="0"/>
          <w:sz w:val="28"/>
          <w:szCs w:val="28"/>
          <w:lang w:val="ro-RO"/>
        </w:rPr>
        <w:t>în temeiul art. 43 alin. (1</w:t>
      </w:r>
      <w:r w:rsidR="00636712" w:rsidRPr="007D5C64">
        <w:rPr>
          <w:b w:val="0"/>
          <w:sz w:val="28"/>
          <w:szCs w:val="28"/>
          <w:lang w:val="ro-RO"/>
        </w:rPr>
        <w:t>)</w:t>
      </w:r>
      <w:r w:rsidR="008075D1">
        <w:rPr>
          <w:b w:val="0"/>
          <w:sz w:val="28"/>
          <w:szCs w:val="28"/>
          <w:lang w:val="ro-RO"/>
        </w:rPr>
        <w:t xml:space="preserve"> lit. g</w:t>
      </w:r>
      <w:r w:rsidRPr="007D5C64">
        <w:rPr>
          <w:b w:val="0"/>
          <w:sz w:val="28"/>
          <w:szCs w:val="28"/>
          <w:lang w:val="ro-RO"/>
        </w:rPr>
        <w:t>)</w:t>
      </w:r>
      <w:r w:rsidR="00636712" w:rsidRPr="007D5C64">
        <w:rPr>
          <w:b w:val="0"/>
          <w:sz w:val="28"/>
          <w:szCs w:val="28"/>
          <w:lang w:val="ro-RO"/>
        </w:rPr>
        <w:t>, art. 46</w:t>
      </w:r>
      <w:r w:rsidR="008901DD" w:rsidRPr="007D5C64">
        <w:rPr>
          <w:b w:val="0"/>
          <w:sz w:val="28"/>
          <w:szCs w:val="28"/>
          <w:lang w:val="ro-RO"/>
        </w:rPr>
        <w:t xml:space="preserve"> din Legea nr. 436</w:t>
      </w:r>
      <w:r w:rsidR="007A41B7">
        <w:rPr>
          <w:b w:val="0"/>
          <w:sz w:val="28"/>
          <w:szCs w:val="28"/>
          <w:lang w:val="ro-RO"/>
        </w:rPr>
        <w:t>/</w:t>
      </w:r>
      <w:r w:rsidR="008901DD" w:rsidRPr="007D5C64">
        <w:rPr>
          <w:b w:val="0"/>
          <w:sz w:val="28"/>
          <w:szCs w:val="28"/>
          <w:lang w:val="ro-RO"/>
        </w:rPr>
        <w:t xml:space="preserve">2006 privind administraţia publică locală, </w:t>
      </w:r>
      <w:r w:rsidR="00636712" w:rsidRPr="007D5C64">
        <w:rPr>
          <w:sz w:val="28"/>
          <w:szCs w:val="28"/>
          <w:lang w:val="ro-RO"/>
        </w:rPr>
        <w:t>Consiliul raional</w:t>
      </w:r>
      <w:r w:rsidR="00636712" w:rsidRPr="007D5C64">
        <w:rPr>
          <w:b w:val="0"/>
          <w:sz w:val="28"/>
          <w:szCs w:val="28"/>
          <w:lang w:val="ro-RO"/>
        </w:rPr>
        <w:t xml:space="preserve"> </w:t>
      </w:r>
      <w:r w:rsidR="008901DD" w:rsidRPr="007D5C64">
        <w:rPr>
          <w:sz w:val="28"/>
          <w:szCs w:val="28"/>
          <w:lang w:val="ro-RO"/>
        </w:rPr>
        <w:t>Ștefan Vodă</w:t>
      </w:r>
      <w:r w:rsidR="008901DD" w:rsidRPr="007D5C64">
        <w:rPr>
          <w:b w:val="0"/>
          <w:sz w:val="28"/>
          <w:szCs w:val="28"/>
          <w:lang w:val="ro-RO"/>
        </w:rPr>
        <w:t xml:space="preserve"> </w:t>
      </w:r>
      <w:r w:rsidR="001D1311" w:rsidRPr="007D5C64">
        <w:rPr>
          <w:sz w:val="28"/>
          <w:szCs w:val="28"/>
          <w:lang w:val="ro-RO"/>
        </w:rPr>
        <w:t>DECIDE</w:t>
      </w:r>
      <w:r w:rsidR="008901DD" w:rsidRPr="007D5C64">
        <w:rPr>
          <w:sz w:val="28"/>
          <w:szCs w:val="28"/>
          <w:lang w:val="ro-RO"/>
        </w:rPr>
        <w:t>:</w:t>
      </w:r>
    </w:p>
    <w:p w14:paraId="75C5DC50" w14:textId="77777777" w:rsidR="00F623B9" w:rsidRPr="007D5C64" w:rsidRDefault="00F623B9" w:rsidP="007D5C64">
      <w:pPr>
        <w:pStyle w:val="tt"/>
        <w:jc w:val="both"/>
        <w:rPr>
          <w:b w:val="0"/>
          <w:color w:val="000000"/>
          <w:sz w:val="28"/>
          <w:szCs w:val="28"/>
          <w:lang w:val="en-US"/>
        </w:rPr>
      </w:pPr>
    </w:p>
    <w:p w14:paraId="42A1EB37" w14:textId="77777777" w:rsidR="00444D45" w:rsidRPr="007D5C64" w:rsidRDefault="00F5455E" w:rsidP="002A5FA6">
      <w:pPr>
        <w:pStyle w:val="tt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b w:val="0"/>
          <w:sz w:val="28"/>
          <w:szCs w:val="28"/>
          <w:lang w:val="ro-MD"/>
        </w:rPr>
      </w:pPr>
      <w:r w:rsidRPr="007D5C64">
        <w:rPr>
          <w:b w:val="0"/>
          <w:sz w:val="28"/>
          <w:szCs w:val="28"/>
          <w:lang w:val="ro-MD"/>
        </w:rPr>
        <w:t xml:space="preserve">Se </w:t>
      </w:r>
      <w:r w:rsidR="00106BA7">
        <w:rPr>
          <w:b w:val="0"/>
          <w:sz w:val="28"/>
          <w:szCs w:val="28"/>
          <w:lang w:val="ro-MD"/>
        </w:rPr>
        <w:t xml:space="preserve">aprobă propunerea de </w:t>
      </w:r>
      <w:r w:rsidR="009A7864" w:rsidRPr="007D5C64">
        <w:rPr>
          <w:b w:val="0"/>
          <w:sz w:val="28"/>
          <w:szCs w:val="28"/>
          <w:lang w:val="ro-MD"/>
        </w:rPr>
        <w:t>proiect</w:t>
      </w:r>
      <w:r w:rsidR="000E24E3" w:rsidRPr="007D5C64">
        <w:rPr>
          <w:b w:val="0"/>
          <w:sz w:val="28"/>
          <w:szCs w:val="28"/>
          <w:lang w:val="ro-MD"/>
        </w:rPr>
        <w:t xml:space="preserve"> </w:t>
      </w:r>
      <w:r w:rsidR="00CE4A68">
        <w:rPr>
          <w:b w:val="0"/>
          <w:sz w:val="28"/>
          <w:szCs w:val="28"/>
          <w:lang w:val="ro-MD"/>
        </w:rPr>
        <w:t xml:space="preserve">a </w:t>
      </w:r>
      <w:r w:rsidR="00716BAB" w:rsidRPr="007D5C64">
        <w:rPr>
          <w:b w:val="0"/>
          <w:sz w:val="28"/>
          <w:szCs w:val="28"/>
          <w:lang w:val="ro-MD"/>
        </w:rPr>
        <w:t>Consiliul</w:t>
      </w:r>
      <w:r w:rsidR="00541435">
        <w:rPr>
          <w:b w:val="0"/>
          <w:sz w:val="28"/>
          <w:szCs w:val="28"/>
          <w:lang w:val="ro-MD"/>
        </w:rPr>
        <w:t>ui</w:t>
      </w:r>
      <w:r w:rsidR="00716BAB" w:rsidRPr="007D5C64">
        <w:rPr>
          <w:b w:val="0"/>
          <w:sz w:val="28"/>
          <w:szCs w:val="28"/>
          <w:lang w:val="ro-MD"/>
        </w:rPr>
        <w:t xml:space="preserve"> raional Ștefan Vodă </w:t>
      </w:r>
      <w:r w:rsidR="004F4F15" w:rsidRPr="007D5C64">
        <w:rPr>
          <w:b w:val="0"/>
          <w:sz w:val="28"/>
          <w:szCs w:val="28"/>
          <w:lang w:val="en-US"/>
        </w:rPr>
        <w:t>«</w:t>
      </w:r>
      <w:r w:rsidR="004248C1">
        <w:rPr>
          <w:b w:val="0"/>
          <w:sz w:val="28"/>
          <w:szCs w:val="28"/>
          <w:lang w:val="en-US"/>
        </w:rPr>
        <w:t xml:space="preserve">Reparația sălii de sport de la Gimnaziul </w:t>
      </w:r>
      <w:r w:rsidR="004F4F15" w:rsidRPr="007D5C64">
        <w:rPr>
          <w:b w:val="0"/>
          <w:sz w:val="28"/>
          <w:szCs w:val="28"/>
          <w:lang w:val="en-US"/>
        </w:rPr>
        <w:t>«</w:t>
      </w:r>
      <w:r w:rsidR="004248C1">
        <w:rPr>
          <w:b w:val="0"/>
          <w:sz w:val="28"/>
          <w:szCs w:val="28"/>
          <w:lang w:val="en-US"/>
        </w:rPr>
        <w:t>Ștefan Ciobanu</w:t>
      </w:r>
      <w:r w:rsidR="004F4F15" w:rsidRPr="007D5C64">
        <w:rPr>
          <w:b w:val="0"/>
          <w:sz w:val="28"/>
          <w:szCs w:val="28"/>
          <w:lang w:val="en-US"/>
        </w:rPr>
        <w:t>»</w:t>
      </w:r>
      <w:r w:rsidR="00541435">
        <w:rPr>
          <w:b w:val="0"/>
          <w:sz w:val="28"/>
          <w:szCs w:val="28"/>
          <w:lang w:val="en-US"/>
        </w:rPr>
        <w:t xml:space="preserve"> din</w:t>
      </w:r>
      <w:r w:rsidR="00CA3B71" w:rsidRPr="007D5C64">
        <w:rPr>
          <w:b w:val="0"/>
          <w:sz w:val="28"/>
          <w:szCs w:val="28"/>
          <w:lang w:val="ro-MD"/>
        </w:rPr>
        <w:t xml:space="preserve"> s. Talmaza</w:t>
      </w:r>
      <w:r w:rsidR="004248C1">
        <w:rPr>
          <w:b w:val="0"/>
          <w:sz w:val="28"/>
          <w:szCs w:val="28"/>
          <w:lang w:val="ro-MD"/>
        </w:rPr>
        <w:t>, raionul Ștefan Vodă</w:t>
      </w:r>
      <w:r w:rsidR="004F4F15" w:rsidRPr="007D5C64">
        <w:rPr>
          <w:b w:val="0"/>
          <w:sz w:val="28"/>
          <w:szCs w:val="28"/>
          <w:lang w:val="en-US"/>
        </w:rPr>
        <w:t>»</w:t>
      </w:r>
      <w:r w:rsidR="00CA3B71" w:rsidRPr="007D5C64">
        <w:rPr>
          <w:b w:val="0"/>
          <w:sz w:val="28"/>
          <w:szCs w:val="28"/>
          <w:lang w:val="ro-MD"/>
        </w:rPr>
        <w:t xml:space="preserve"> </w:t>
      </w:r>
      <w:r w:rsidR="007A41B7">
        <w:rPr>
          <w:b w:val="0"/>
          <w:sz w:val="28"/>
          <w:szCs w:val="28"/>
          <w:lang w:val="ro-MD"/>
        </w:rPr>
        <w:t>depus</w:t>
      </w:r>
      <w:r w:rsidR="00106BA7">
        <w:rPr>
          <w:b w:val="0"/>
          <w:sz w:val="28"/>
          <w:szCs w:val="28"/>
          <w:lang w:val="ro-MD"/>
        </w:rPr>
        <w:t xml:space="preserve"> </w:t>
      </w:r>
      <w:r w:rsidR="0069098B">
        <w:rPr>
          <w:b w:val="0"/>
          <w:sz w:val="28"/>
          <w:szCs w:val="28"/>
          <w:lang w:val="ro-MD"/>
        </w:rPr>
        <w:t>spre</w:t>
      </w:r>
      <w:r w:rsidR="009A7864" w:rsidRPr="007D5C64">
        <w:rPr>
          <w:b w:val="0"/>
          <w:sz w:val="28"/>
          <w:szCs w:val="28"/>
          <w:lang w:val="ro-MD"/>
        </w:rPr>
        <w:t xml:space="preserve"> </w:t>
      </w:r>
      <w:r w:rsidR="00CA3B71" w:rsidRPr="007D5C64">
        <w:rPr>
          <w:b w:val="0"/>
          <w:sz w:val="28"/>
          <w:szCs w:val="28"/>
          <w:lang w:val="ro-MD"/>
        </w:rPr>
        <w:t xml:space="preserve">finanțare </w:t>
      </w:r>
      <w:r w:rsidR="009A7864" w:rsidRPr="007D5C64">
        <w:rPr>
          <w:b w:val="0"/>
          <w:sz w:val="28"/>
          <w:szCs w:val="28"/>
          <w:lang w:val="ro-MD"/>
        </w:rPr>
        <w:t xml:space="preserve">și implementare </w:t>
      </w:r>
      <w:r w:rsidR="00CA3B71" w:rsidRPr="007D5C64">
        <w:rPr>
          <w:b w:val="0"/>
          <w:sz w:val="28"/>
          <w:szCs w:val="28"/>
          <w:lang w:val="ro-MD"/>
        </w:rPr>
        <w:t xml:space="preserve">în cadrul Programului activităților de reintegrare a țării </w:t>
      </w:r>
      <w:r w:rsidR="009A7864" w:rsidRPr="007D5C64">
        <w:rPr>
          <w:b w:val="0"/>
          <w:sz w:val="28"/>
          <w:szCs w:val="28"/>
          <w:lang w:val="ro-MD"/>
        </w:rPr>
        <w:t>pentru anul 2026</w:t>
      </w:r>
      <w:r w:rsidR="00716BAB" w:rsidRPr="007D5C64">
        <w:rPr>
          <w:b w:val="0"/>
          <w:sz w:val="28"/>
          <w:szCs w:val="28"/>
          <w:lang w:val="ro-MD"/>
        </w:rPr>
        <w:t>.</w:t>
      </w:r>
    </w:p>
    <w:p w14:paraId="58C96416" w14:textId="77777777" w:rsidR="002A5FA6" w:rsidRDefault="00EC7966" w:rsidP="00CE4A68">
      <w:pPr>
        <w:pStyle w:val="tt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b w:val="0"/>
          <w:sz w:val="28"/>
          <w:szCs w:val="28"/>
          <w:lang w:val="ro-MD"/>
        </w:rPr>
      </w:pPr>
      <w:r w:rsidRPr="007D5C64">
        <w:rPr>
          <w:b w:val="0"/>
          <w:sz w:val="28"/>
          <w:szCs w:val="28"/>
          <w:lang w:val="ro-MD"/>
        </w:rPr>
        <w:t xml:space="preserve">Se asigură alocarea </w:t>
      </w:r>
      <w:r w:rsidR="00541435" w:rsidRPr="007D5C64">
        <w:rPr>
          <w:b w:val="0"/>
          <w:sz w:val="28"/>
          <w:szCs w:val="28"/>
          <w:lang w:val="ro-MD"/>
        </w:rPr>
        <w:t xml:space="preserve">contribuției financiare </w:t>
      </w:r>
      <w:r w:rsidR="00541435">
        <w:rPr>
          <w:b w:val="0"/>
          <w:sz w:val="28"/>
          <w:szCs w:val="28"/>
          <w:lang w:val="ro-MD"/>
        </w:rPr>
        <w:t>a</w:t>
      </w:r>
      <w:r w:rsidR="00AE0340" w:rsidRPr="007D5C64">
        <w:rPr>
          <w:b w:val="0"/>
          <w:sz w:val="28"/>
          <w:szCs w:val="28"/>
          <w:lang w:val="ro-MD"/>
        </w:rPr>
        <w:t xml:space="preserve"> Consiliul</w:t>
      </w:r>
      <w:r w:rsidR="00541435">
        <w:rPr>
          <w:b w:val="0"/>
          <w:sz w:val="28"/>
          <w:szCs w:val="28"/>
          <w:lang w:val="ro-MD"/>
        </w:rPr>
        <w:t>ui</w:t>
      </w:r>
      <w:r w:rsidR="00AE0340" w:rsidRPr="007D5C64">
        <w:rPr>
          <w:b w:val="0"/>
          <w:sz w:val="28"/>
          <w:szCs w:val="28"/>
          <w:lang w:val="ro-MD"/>
        </w:rPr>
        <w:t xml:space="preserve"> raional Ștefan Vodă </w:t>
      </w:r>
      <w:r w:rsidRPr="007D5C64">
        <w:rPr>
          <w:b w:val="0"/>
          <w:sz w:val="28"/>
          <w:szCs w:val="28"/>
          <w:lang w:val="ro-MD"/>
        </w:rPr>
        <w:t>din bugetul raional pe</w:t>
      </w:r>
      <w:r w:rsidR="00CE4A68">
        <w:rPr>
          <w:b w:val="0"/>
          <w:sz w:val="28"/>
          <w:szCs w:val="28"/>
          <w:lang w:val="ro-MD"/>
        </w:rPr>
        <w:t>ntru</w:t>
      </w:r>
      <w:r w:rsidRPr="007D5C64">
        <w:rPr>
          <w:b w:val="0"/>
          <w:sz w:val="28"/>
          <w:szCs w:val="28"/>
          <w:lang w:val="ro-MD"/>
        </w:rPr>
        <w:t xml:space="preserve"> anu</w:t>
      </w:r>
      <w:r w:rsidR="009A7864" w:rsidRPr="007D5C64">
        <w:rPr>
          <w:b w:val="0"/>
          <w:sz w:val="28"/>
          <w:szCs w:val="28"/>
          <w:lang w:val="ro-MD"/>
        </w:rPr>
        <w:t>l 2026</w:t>
      </w:r>
      <w:r w:rsidR="00D91AF1" w:rsidRPr="007D5C64">
        <w:rPr>
          <w:b w:val="0"/>
          <w:sz w:val="28"/>
          <w:szCs w:val="28"/>
          <w:lang w:val="ro-MD"/>
        </w:rPr>
        <w:t>,</w:t>
      </w:r>
      <w:r w:rsidR="003057BA" w:rsidRPr="007D5C64">
        <w:rPr>
          <w:b w:val="0"/>
          <w:sz w:val="28"/>
          <w:szCs w:val="28"/>
          <w:lang w:val="ro-MD"/>
        </w:rPr>
        <w:t xml:space="preserve"> </w:t>
      </w:r>
      <w:r w:rsidR="00C5352B" w:rsidRPr="007D5C64">
        <w:rPr>
          <w:b w:val="0"/>
          <w:sz w:val="28"/>
          <w:szCs w:val="28"/>
          <w:lang w:val="ro-MD"/>
        </w:rPr>
        <w:t>în valoare de</w:t>
      </w:r>
      <w:r w:rsidR="009A214D">
        <w:rPr>
          <w:b w:val="0"/>
          <w:sz w:val="28"/>
          <w:szCs w:val="28"/>
          <w:lang w:val="ro-MD"/>
        </w:rPr>
        <w:t xml:space="preserve"> 504671,11</w:t>
      </w:r>
      <w:r w:rsidR="0040220C">
        <w:rPr>
          <w:b w:val="0"/>
          <w:sz w:val="28"/>
          <w:szCs w:val="28"/>
          <w:lang w:val="ro-MD"/>
        </w:rPr>
        <w:t xml:space="preserve"> lei, ce constituie </w:t>
      </w:r>
      <w:r w:rsidR="009A214D">
        <w:rPr>
          <w:b w:val="0"/>
          <w:sz w:val="28"/>
          <w:szCs w:val="28"/>
          <w:lang w:val="ro-MD"/>
        </w:rPr>
        <w:t>41,9</w:t>
      </w:r>
      <w:r w:rsidR="00541435">
        <w:rPr>
          <w:b w:val="0"/>
          <w:sz w:val="28"/>
          <w:szCs w:val="28"/>
          <w:lang w:val="ro-MD"/>
        </w:rPr>
        <w:t xml:space="preserve"> % din</w:t>
      </w:r>
      <w:r w:rsidR="00CE4A68">
        <w:rPr>
          <w:b w:val="0"/>
          <w:sz w:val="28"/>
          <w:szCs w:val="28"/>
          <w:lang w:val="ro-MD"/>
        </w:rPr>
        <w:t xml:space="preserve"> </w:t>
      </w:r>
      <w:r w:rsidR="0040220C">
        <w:rPr>
          <w:b w:val="0"/>
          <w:sz w:val="28"/>
          <w:szCs w:val="28"/>
          <w:lang w:val="ro-MD"/>
        </w:rPr>
        <w:t>bugetul total elaborat</w:t>
      </w:r>
      <w:r w:rsidR="009A214D">
        <w:rPr>
          <w:b w:val="0"/>
          <w:sz w:val="28"/>
          <w:szCs w:val="28"/>
          <w:lang w:val="ro-MD"/>
        </w:rPr>
        <w:t xml:space="preserve"> în valoare </w:t>
      </w:r>
      <w:r w:rsidR="003B40B7">
        <w:rPr>
          <w:b w:val="0"/>
          <w:sz w:val="28"/>
          <w:szCs w:val="28"/>
          <w:lang w:val="ro-MD"/>
        </w:rPr>
        <w:t>de 12</w:t>
      </w:r>
      <w:r w:rsidR="009A214D">
        <w:rPr>
          <w:b w:val="0"/>
          <w:sz w:val="28"/>
          <w:szCs w:val="28"/>
          <w:lang w:val="ro-MD"/>
        </w:rPr>
        <w:t>04671,11 lei</w:t>
      </w:r>
      <w:r w:rsidR="00541435" w:rsidRPr="00CE4A68">
        <w:rPr>
          <w:b w:val="0"/>
          <w:sz w:val="28"/>
          <w:szCs w:val="28"/>
          <w:lang w:val="ro-MD"/>
        </w:rPr>
        <w:t xml:space="preserve">, </w:t>
      </w:r>
      <w:r w:rsidR="00AE0340" w:rsidRPr="00CE4A68">
        <w:rPr>
          <w:b w:val="0"/>
          <w:sz w:val="28"/>
          <w:szCs w:val="28"/>
          <w:lang w:val="ro-MD"/>
        </w:rPr>
        <w:t xml:space="preserve">pentru implementarea proiectului </w:t>
      </w:r>
      <w:r w:rsidR="00AE0340" w:rsidRPr="00CE4A68">
        <w:rPr>
          <w:b w:val="0"/>
          <w:sz w:val="28"/>
          <w:szCs w:val="28"/>
          <w:lang w:val="en-US"/>
        </w:rPr>
        <w:t>«</w:t>
      </w:r>
      <w:r w:rsidR="0040220C">
        <w:rPr>
          <w:b w:val="0"/>
          <w:sz w:val="28"/>
          <w:szCs w:val="28"/>
          <w:lang w:val="en-US"/>
        </w:rPr>
        <w:t xml:space="preserve">Reparația sălii de sport </w:t>
      </w:r>
      <w:r w:rsidR="004248C1">
        <w:rPr>
          <w:b w:val="0"/>
          <w:sz w:val="28"/>
          <w:szCs w:val="28"/>
          <w:lang w:val="en-US"/>
        </w:rPr>
        <w:t xml:space="preserve">de </w:t>
      </w:r>
      <w:r w:rsidR="0040220C">
        <w:rPr>
          <w:b w:val="0"/>
          <w:sz w:val="28"/>
          <w:szCs w:val="28"/>
          <w:lang w:val="en-US"/>
        </w:rPr>
        <w:t>la Gimnaziul</w:t>
      </w:r>
      <w:r w:rsidR="00D91AF1" w:rsidRPr="00CE4A68">
        <w:rPr>
          <w:b w:val="0"/>
          <w:sz w:val="28"/>
          <w:szCs w:val="28"/>
          <w:lang w:val="en-US"/>
        </w:rPr>
        <w:t xml:space="preserve"> </w:t>
      </w:r>
      <w:r w:rsidR="00AE0340" w:rsidRPr="00CE4A68">
        <w:rPr>
          <w:b w:val="0"/>
          <w:sz w:val="28"/>
          <w:szCs w:val="28"/>
          <w:lang w:val="en-US"/>
        </w:rPr>
        <w:t>«</w:t>
      </w:r>
      <w:r w:rsidR="0040220C">
        <w:rPr>
          <w:b w:val="0"/>
          <w:sz w:val="28"/>
          <w:szCs w:val="28"/>
          <w:lang w:val="en-US"/>
        </w:rPr>
        <w:t>Ștefan Ciobanu</w:t>
      </w:r>
      <w:r w:rsidR="00AE0340" w:rsidRPr="00CE4A68">
        <w:rPr>
          <w:b w:val="0"/>
          <w:sz w:val="28"/>
          <w:szCs w:val="28"/>
          <w:lang w:val="en-US"/>
        </w:rPr>
        <w:t>»»</w:t>
      </w:r>
      <w:r w:rsidR="00D91AF1" w:rsidRPr="00CE4A68">
        <w:rPr>
          <w:b w:val="0"/>
          <w:sz w:val="28"/>
          <w:szCs w:val="28"/>
          <w:lang w:val="en-US"/>
        </w:rPr>
        <w:t xml:space="preserve"> din satul</w:t>
      </w:r>
      <w:r w:rsidR="00AE0340" w:rsidRPr="00CE4A68">
        <w:rPr>
          <w:b w:val="0"/>
          <w:sz w:val="28"/>
          <w:szCs w:val="28"/>
          <w:lang w:val="ro-MD"/>
        </w:rPr>
        <w:t xml:space="preserve"> Talmaza</w:t>
      </w:r>
      <w:r w:rsidR="0040220C">
        <w:rPr>
          <w:b w:val="0"/>
          <w:sz w:val="28"/>
          <w:szCs w:val="28"/>
          <w:lang w:val="ro-MD"/>
        </w:rPr>
        <w:t>, raionul Ștefan Vodă</w:t>
      </w:r>
      <w:r w:rsidR="00AE0340" w:rsidRPr="00CE4A68">
        <w:rPr>
          <w:b w:val="0"/>
          <w:sz w:val="28"/>
          <w:szCs w:val="28"/>
          <w:lang w:val="en-US"/>
        </w:rPr>
        <w:t>»</w:t>
      </w:r>
      <w:r w:rsidR="00686A17" w:rsidRPr="00686A17">
        <w:rPr>
          <w:b w:val="0"/>
          <w:sz w:val="28"/>
          <w:szCs w:val="28"/>
          <w:lang w:val="ro-MD"/>
        </w:rPr>
        <w:t xml:space="preserve"> </w:t>
      </w:r>
      <w:r w:rsidR="00686A17">
        <w:rPr>
          <w:b w:val="0"/>
          <w:sz w:val="28"/>
          <w:szCs w:val="28"/>
          <w:lang w:val="ro-MD"/>
        </w:rPr>
        <w:t xml:space="preserve">aplicat </w:t>
      </w:r>
      <w:r w:rsidR="00686A17" w:rsidRPr="007D5C64">
        <w:rPr>
          <w:b w:val="0"/>
          <w:sz w:val="28"/>
          <w:szCs w:val="28"/>
          <w:lang w:val="ro-MD"/>
        </w:rPr>
        <w:t>în cadrul Programului activităților de reintegrare a țării pentru anul 2026</w:t>
      </w:r>
      <w:r w:rsidR="00AE0340" w:rsidRPr="00CE4A68">
        <w:rPr>
          <w:b w:val="0"/>
          <w:sz w:val="28"/>
          <w:szCs w:val="28"/>
          <w:lang w:val="ro-MD"/>
        </w:rPr>
        <w:t>.</w:t>
      </w:r>
    </w:p>
    <w:p w14:paraId="4111884B" w14:textId="77777777" w:rsidR="008901DD" w:rsidRPr="007D5C64" w:rsidRDefault="008901DD" w:rsidP="00E41FF6">
      <w:pPr>
        <w:pStyle w:val="tt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b w:val="0"/>
          <w:sz w:val="28"/>
          <w:szCs w:val="28"/>
          <w:lang w:val="ro-MD"/>
        </w:rPr>
      </w:pPr>
      <w:r w:rsidRPr="007D5C64">
        <w:rPr>
          <w:b w:val="0"/>
          <w:sz w:val="28"/>
          <w:szCs w:val="28"/>
          <w:lang w:val="ro-MD"/>
        </w:rPr>
        <w:t>Controlu</w:t>
      </w:r>
      <w:r w:rsidR="001065F0" w:rsidRPr="007D5C64">
        <w:rPr>
          <w:b w:val="0"/>
          <w:sz w:val="28"/>
          <w:szCs w:val="28"/>
          <w:lang w:val="ro-MD"/>
        </w:rPr>
        <w:t>l executării prezentei decizii</w:t>
      </w:r>
      <w:r w:rsidRPr="007D5C64">
        <w:rPr>
          <w:b w:val="0"/>
          <w:sz w:val="28"/>
          <w:szCs w:val="28"/>
          <w:lang w:val="ro-MD"/>
        </w:rPr>
        <w:t xml:space="preserve"> se încredințea</w:t>
      </w:r>
      <w:r w:rsidR="00E41FF6" w:rsidRPr="007D5C64">
        <w:rPr>
          <w:b w:val="0"/>
          <w:sz w:val="28"/>
          <w:szCs w:val="28"/>
          <w:lang w:val="ro-MD"/>
        </w:rPr>
        <w:t xml:space="preserve">ză </w:t>
      </w:r>
      <w:r w:rsidR="00F5455E" w:rsidRPr="007D5C64">
        <w:rPr>
          <w:b w:val="0"/>
          <w:sz w:val="28"/>
          <w:szCs w:val="28"/>
          <w:lang w:val="ro-MD"/>
        </w:rPr>
        <w:t xml:space="preserve">Președintelui raionului </w:t>
      </w:r>
      <w:r w:rsidR="00541435">
        <w:rPr>
          <w:b w:val="0"/>
          <w:sz w:val="28"/>
          <w:szCs w:val="28"/>
          <w:lang w:val="ro-MD"/>
        </w:rPr>
        <w:t xml:space="preserve">Ștefan Vodă </w:t>
      </w:r>
      <w:r w:rsidR="00F546A0" w:rsidRPr="007D5C64">
        <w:rPr>
          <w:b w:val="0"/>
          <w:sz w:val="28"/>
          <w:szCs w:val="28"/>
          <w:lang w:val="ro-MD"/>
        </w:rPr>
        <w:t>dnei Olga Luchian</w:t>
      </w:r>
      <w:r w:rsidRPr="007D5C64">
        <w:rPr>
          <w:b w:val="0"/>
          <w:sz w:val="28"/>
          <w:szCs w:val="28"/>
          <w:lang w:val="ro-MD"/>
        </w:rPr>
        <w:t>.</w:t>
      </w:r>
    </w:p>
    <w:p w14:paraId="58A67917" w14:textId="77777777" w:rsidR="008901DD" w:rsidRPr="007D5C64" w:rsidRDefault="008901DD" w:rsidP="008B605A">
      <w:pPr>
        <w:pStyle w:val="tt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b w:val="0"/>
          <w:bCs w:val="0"/>
          <w:sz w:val="28"/>
          <w:szCs w:val="28"/>
          <w:lang w:val="en-US"/>
        </w:rPr>
      </w:pPr>
      <w:r w:rsidRPr="007D5C64">
        <w:rPr>
          <w:b w:val="0"/>
          <w:sz w:val="28"/>
          <w:szCs w:val="28"/>
          <w:lang w:val="ro-RO"/>
        </w:rPr>
        <w:t>Prezenta d</w:t>
      </w:r>
      <w:r w:rsidR="00F546A0" w:rsidRPr="007D5C64">
        <w:rPr>
          <w:b w:val="0"/>
          <w:sz w:val="28"/>
          <w:szCs w:val="28"/>
          <w:lang w:val="ro-RO"/>
        </w:rPr>
        <w:t xml:space="preserve">ecizie se </w:t>
      </w:r>
      <w:r w:rsidRPr="007D5C64">
        <w:rPr>
          <w:b w:val="0"/>
          <w:sz w:val="28"/>
          <w:szCs w:val="28"/>
          <w:lang w:val="ro-RO"/>
        </w:rPr>
        <w:t>public</w:t>
      </w:r>
      <w:r w:rsidR="00F546A0" w:rsidRPr="007D5C64">
        <w:rPr>
          <w:b w:val="0"/>
          <w:sz w:val="28"/>
          <w:szCs w:val="28"/>
          <w:lang w:val="ro-RO"/>
        </w:rPr>
        <w:t>ă</w:t>
      </w:r>
      <w:r w:rsidRPr="007D5C64">
        <w:rPr>
          <w:b w:val="0"/>
          <w:sz w:val="28"/>
          <w:szCs w:val="28"/>
          <w:lang w:val="ro-RO"/>
        </w:rPr>
        <w:t xml:space="preserve"> în Registrul </w:t>
      </w:r>
      <w:r w:rsidR="00F546A0" w:rsidRPr="007D5C64">
        <w:rPr>
          <w:b w:val="0"/>
          <w:sz w:val="28"/>
          <w:szCs w:val="28"/>
          <w:lang w:val="ro-RO"/>
        </w:rPr>
        <w:t>de stat</w:t>
      </w:r>
      <w:r w:rsidR="001D1311" w:rsidRPr="007D5C64">
        <w:rPr>
          <w:b w:val="0"/>
          <w:sz w:val="28"/>
          <w:szCs w:val="28"/>
          <w:lang w:val="ro-RO"/>
        </w:rPr>
        <w:t xml:space="preserve"> al actelor locale, în</w:t>
      </w:r>
      <w:r w:rsidR="00F546A0" w:rsidRPr="007D5C64">
        <w:rPr>
          <w:b w:val="0"/>
          <w:sz w:val="28"/>
          <w:szCs w:val="28"/>
          <w:lang w:val="ro-RO"/>
        </w:rPr>
        <w:t xml:space="preserve"> pagina web </w:t>
      </w:r>
      <w:hyperlink r:id="rId8" w:history="1">
        <w:r w:rsidR="00F546A0" w:rsidRPr="007D5C64">
          <w:rPr>
            <w:rStyle w:val="a3"/>
            <w:b w:val="0"/>
            <w:sz w:val="28"/>
            <w:szCs w:val="28"/>
            <w:lang w:val="ro-RO"/>
          </w:rPr>
          <w:t>www.stefan-voda.md</w:t>
        </w:r>
      </w:hyperlink>
      <w:r w:rsidR="00F546A0" w:rsidRPr="007D5C64">
        <w:rPr>
          <w:b w:val="0"/>
          <w:sz w:val="28"/>
          <w:szCs w:val="28"/>
          <w:lang w:val="ro-RO"/>
        </w:rPr>
        <w:t>, și se aduce la cunoaștința entităților și/sau persoanelor interesate.</w:t>
      </w:r>
    </w:p>
    <w:p w14:paraId="05804B04" w14:textId="77777777" w:rsidR="00F5455E" w:rsidRPr="007D5C64" w:rsidRDefault="00F5455E" w:rsidP="00541435">
      <w:pPr>
        <w:jc w:val="both"/>
        <w:rPr>
          <w:bCs/>
          <w:sz w:val="28"/>
          <w:szCs w:val="28"/>
        </w:rPr>
      </w:pPr>
    </w:p>
    <w:p w14:paraId="25CA7BE5" w14:textId="77777777" w:rsidR="00F5455E" w:rsidRPr="007D5C64" w:rsidRDefault="00F5455E" w:rsidP="00F5455E">
      <w:pPr>
        <w:ind w:firstLine="567"/>
        <w:jc w:val="both"/>
        <w:rPr>
          <w:b/>
          <w:bCs/>
          <w:sz w:val="28"/>
          <w:szCs w:val="28"/>
        </w:rPr>
      </w:pPr>
      <w:r w:rsidRPr="007D5C64">
        <w:rPr>
          <w:b/>
          <w:bCs/>
          <w:sz w:val="28"/>
          <w:szCs w:val="28"/>
        </w:rPr>
        <w:t>Preşedintele şedinţei consiliului</w:t>
      </w:r>
    </w:p>
    <w:p w14:paraId="63FFD6CF" w14:textId="77777777" w:rsidR="00F5455E" w:rsidRPr="007D5C64" w:rsidRDefault="00F5455E" w:rsidP="00F5455E">
      <w:pPr>
        <w:jc w:val="both"/>
        <w:rPr>
          <w:bCs/>
          <w:sz w:val="28"/>
          <w:szCs w:val="28"/>
        </w:rPr>
      </w:pPr>
    </w:p>
    <w:p w14:paraId="68E09C23" w14:textId="77777777" w:rsidR="00F5455E" w:rsidRPr="007D5C64" w:rsidRDefault="00F5455E" w:rsidP="00F5455E">
      <w:pPr>
        <w:ind w:firstLine="567"/>
        <w:jc w:val="both"/>
        <w:rPr>
          <w:b/>
          <w:bCs/>
          <w:i/>
          <w:sz w:val="28"/>
          <w:szCs w:val="28"/>
        </w:rPr>
      </w:pPr>
      <w:r w:rsidRPr="007D5C64">
        <w:rPr>
          <w:b/>
          <w:bCs/>
          <w:i/>
          <w:sz w:val="28"/>
          <w:szCs w:val="28"/>
        </w:rPr>
        <w:t xml:space="preserve">         Contrasemnează:</w:t>
      </w:r>
    </w:p>
    <w:p w14:paraId="0BD2DBDC" w14:textId="77777777" w:rsidR="00F5455E" w:rsidRPr="007D5C64" w:rsidRDefault="001D1311" w:rsidP="00F5455E">
      <w:pPr>
        <w:jc w:val="both"/>
        <w:rPr>
          <w:b/>
          <w:bCs/>
          <w:sz w:val="28"/>
          <w:szCs w:val="28"/>
          <w:lang w:val="en-US"/>
        </w:rPr>
      </w:pPr>
      <w:r w:rsidRPr="007D5C64">
        <w:rPr>
          <w:b/>
          <w:bCs/>
          <w:sz w:val="28"/>
          <w:szCs w:val="28"/>
        </w:rPr>
        <w:t>S</w:t>
      </w:r>
      <w:r w:rsidR="00F5455E" w:rsidRPr="007D5C64">
        <w:rPr>
          <w:b/>
          <w:bCs/>
          <w:sz w:val="28"/>
          <w:szCs w:val="28"/>
        </w:rPr>
        <w:t>ecretar</w:t>
      </w:r>
      <w:r w:rsidRPr="007D5C64">
        <w:rPr>
          <w:b/>
          <w:bCs/>
          <w:sz w:val="28"/>
          <w:szCs w:val="28"/>
        </w:rPr>
        <w:t xml:space="preserve"> – interimar al</w:t>
      </w:r>
      <w:r w:rsidR="00F5455E" w:rsidRPr="007D5C64">
        <w:rPr>
          <w:b/>
          <w:bCs/>
          <w:sz w:val="28"/>
          <w:szCs w:val="28"/>
        </w:rPr>
        <w:t xml:space="preserve"> Consiliului raional                             </w:t>
      </w:r>
      <w:r w:rsidRPr="007D5C64">
        <w:rPr>
          <w:b/>
          <w:bCs/>
          <w:sz w:val="28"/>
          <w:szCs w:val="28"/>
        </w:rPr>
        <w:t xml:space="preserve">         Lia Banari</w:t>
      </w:r>
    </w:p>
    <w:sectPr w:rsidR="00F5455E" w:rsidRPr="007D5C64" w:rsidSect="00E41F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450"/>
    <w:multiLevelType w:val="multilevel"/>
    <w:tmpl w:val="18D60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E25AD1"/>
    <w:multiLevelType w:val="hybridMultilevel"/>
    <w:tmpl w:val="55364D7A"/>
    <w:lvl w:ilvl="0" w:tplc="497EF6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60F4"/>
    <w:multiLevelType w:val="hybridMultilevel"/>
    <w:tmpl w:val="213086BE"/>
    <w:lvl w:ilvl="0" w:tplc="D1880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327DA0"/>
    <w:multiLevelType w:val="hybridMultilevel"/>
    <w:tmpl w:val="0428BC52"/>
    <w:lvl w:ilvl="0" w:tplc="81680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75B9"/>
    <w:multiLevelType w:val="hybridMultilevel"/>
    <w:tmpl w:val="B70CD306"/>
    <w:lvl w:ilvl="0" w:tplc="53C2AFC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A"/>
    <w:rsid w:val="000A338E"/>
    <w:rsid w:val="000E24E3"/>
    <w:rsid w:val="001065F0"/>
    <w:rsid w:val="00106BA7"/>
    <w:rsid w:val="00114CAA"/>
    <w:rsid w:val="001B6EA6"/>
    <w:rsid w:val="001D1311"/>
    <w:rsid w:val="00261962"/>
    <w:rsid w:val="00276E4F"/>
    <w:rsid w:val="002A5FA6"/>
    <w:rsid w:val="003057BA"/>
    <w:rsid w:val="003278B3"/>
    <w:rsid w:val="003B40B7"/>
    <w:rsid w:val="003B70A0"/>
    <w:rsid w:val="0040220C"/>
    <w:rsid w:val="00406369"/>
    <w:rsid w:val="004248C1"/>
    <w:rsid w:val="004378E9"/>
    <w:rsid w:val="00444D45"/>
    <w:rsid w:val="00497796"/>
    <w:rsid w:val="004D62B0"/>
    <w:rsid w:val="004F4F15"/>
    <w:rsid w:val="00541435"/>
    <w:rsid w:val="00636712"/>
    <w:rsid w:val="00661222"/>
    <w:rsid w:val="00686A17"/>
    <w:rsid w:val="0069098B"/>
    <w:rsid w:val="00695160"/>
    <w:rsid w:val="00697018"/>
    <w:rsid w:val="006E3378"/>
    <w:rsid w:val="006F2A52"/>
    <w:rsid w:val="00716BAB"/>
    <w:rsid w:val="007A41B7"/>
    <w:rsid w:val="007D5C64"/>
    <w:rsid w:val="008075D1"/>
    <w:rsid w:val="008323A8"/>
    <w:rsid w:val="00867979"/>
    <w:rsid w:val="00880883"/>
    <w:rsid w:val="008901DD"/>
    <w:rsid w:val="008B605A"/>
    <w:rsid w:val="00905AD7"/>
    <w:rsid w:val="00974D0D"/>
    <w:rsid w:val="009A214D"/>
    <w:rsid w:val="009A7864"/>
    <w:rsid w:val="00AA0805"/>
    <w:rsid w:val="00AC03D0"/>
    <w:rsid w:val="00AD376F"/>
    <w:rsid w:val="00AE0340"/>
    <w:rsid w:val="00BD0E5D"/>
    <w:rsid w:val="00C5352B"/>
    <w:rsid w:val="00CA3B71"/>
    <w:rsid w:val="00CD1C3D"/>
    <w:rsid w:val="00CE4A68"/>
    <w:rsid w:val="00D72F3A"/>
    <w:rsid w:val="00D7473E"/>
    <w:rsid w:val="00D91AF1"/>
    <w:rsid w:val="00DD5FDD"/>
    <w:rsid w:val="00E41FF6"/>
    <w:rsid w:val="00E95D33"/>
    <w:rsid w:val="00EB4F7A"/>
    <w:rsid w:val="00EC7966"/>
    <w:rsid w:val="00F25888"/>
    <w:rsid w:val="00F5455E"/>
    <w:rsid w:val="00F546A0"/>
    <w:rsid w:val="00F623B9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0A26"/>
  <w15:chartTrackingRefBased/>
  <w15:docId w15:val="{4234F6DB-F601-40B2-A7A7-F7597CE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8901DD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1DD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basedOn w:val="a0"/>
    <w:uiPriority w:val="99"/>
    <w:unhideWhenUsed/>
    <w:rsid w:val="008901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01DD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ru-RU" w:eastAsia="en-US"/>
    </w:rPr>
  </w:style>
  <w:style w:type="paragraph" w:customStyle="1" w:styleId="tt">
    <w:name w:val="tt"/>
    <w:basedOn w:val="a"/>
    <w:rsid w:val="008901DD"/>
    <w:pPr>
      <w:jc w:val="center"/>
    </w:pPr>
    <w:rPr>
      <w:rFonts w:eastAsia="Calibri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8901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6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2026-02-18T08:27:00Z</cp:lastPrinted>
  <dcterms:created xsi:type="dcterms:W3CDTF">2021-03-04T12:24:00Z</dcterms:created>
  <dcterms:modified xsi:type="dcterms:W3CDTF">2026-02-18T09:01:00Z</dcterms:modified>
</cp:coreProperties>
</file>