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50BA" w:rsidRPr="00A350BA" w:rsidRDefault="00A350BA" w:rsidP="00A350BA">
      <w:pPr>
        <w:spacing w:after="0" w:line="240" w:lineRule="auto"/>
        <w:jc w:val="right"/>
        <w:rPr>
          <w:rFonts w:ascii="Times New Roman" w:eastAsiaTheme="minorHAnsi" w:hAnsi="Times New Roman" w:cs="Times New Roman"/>
          <w:b/>
          <w:i/>
          <w:sz w:val="24"/>
          <w:szCs w:val="24"/>
          <w:lang w:val="ro-RO" w:eastAsia="en-US"/>
        </w:rPr>
      </w:pPr>
      <w:r w:rsidRPr="00A350BA">
        <w:rPr>
          <w:rFonts w:ascii="Times New Roman" w:eastAsiaTheme="minorHAnsi" w:hAnsi="Times New Roman" w:cs="Times New Roman"/>
          <w:b/>
          <w:i/>
          <w:sz w:val="24"/>
          <w:szCs w:val="24"/>
          <w:lang w:val="ro-RO" w:eastAsia="en-US"/>
        </w:rPr>
        <w:t>Proiect</w:t>
      </w:r>
    </w:p>
    <w:tbl>
      <w:tblPr>
        <w:tblStyle w:val="11"/>
        <w:tblW w:w="0" w:type="auto"/>
        <w:tblLook w:val="04A0" w:firstRow="1" w:lastRow="0" w:firstColumn="1" w:lastColumn="0" w:noHBand="0" w:noVBand="1"/>
      </w:tblPr>
      <w:tblGrid>
        <w:gridCol w:w="1696"/>
        <w:gridCol w:w="5954"/>
        <w:gridCol w:w="1695"/>
      </w:tblGrid>
      <w:tr w:rsidR="00A350BA" w:rsidRPr="00C97268" w:rsidTr="00FD06B5">
        <w:tc>
          <w:tcPr>
            <w:tcW w:w="1696" w:type="dxa"/>
            <w:tcBorders>
              <w:top w:val="nil"/>
              <w:left w:val="nil"/>
              <w:bottom w:val="nil"/>
              <w:right w:val="nil"/>
            </w:tcBorders>
          </w:tcPr>
          <w:p w:rsidR="00A350BA" w:rsidRPr="00C97268" w:rsidRDefault="00A350BA" w:rsidP="00A350BA">
            <w:pPr>
              <w:rPr>
                <w:rFonts w:eastAsiaTheme="minorHAnsi"/>
                <w:b/>
                <w:bCs/>
                <w:i/>
                <w:iCs/>
                <w:color w:val="000000"/>
                <w:lang w:val="ro-RO"/>
              </w:rPr>
            </w:pPr>
            <w:r w:rsidRPr="00C97268">
              <w:rPr>
                <w:rFonts w:eastAsiaTheme="minorHAnsi"/>
                <w:b/>
                <w:noProof/>
                <w:lang w:val="en-US" w:eastAsia="en-US"/>
              </w:rPr>
              <w:drawing>
                <wp:inline distT="0" distB="0" distL="0" distR="0" wp14:anchorId="1814C74E" wp14:editId="702EB9E6">
                  <wp:extent cx="643738" cy="702259"/>
                  <wp:effectExtent l="0" t="0" r="4445" b="3175"/>
                  <wp:docPr id="2" name="image1.png" descr="STEMA DE STAT_RM"/>
                  <wp:cNvGraphicFramePr/>
                  <a:graphic xmlns:a="http://schemas.openxmlformats.org/drawingml/2006/main">
                    <a:graphicData uri="http://schemas.openxmlformats.org/drawingml/2006/picture">
                      <pic:pic xmlns:pic="http://schemas.openxmlformats.org/drawingml/2006/picture">
                        <pic:nvPicPr>
                          <pic:cNvPr id="0" name="image1.png" descr="STEMA DE STAT_RM"/>
                          <pic:cNvPicPr preferRelativeResize="0"/>
                        </pic:nvPicPr>
                        <pic:blipFill>
                          <a:blip r:embed="rId6" cstate="print"/>
                          <a:srcRect/>
                          <a:stretch>
                            <a:fillRect/>
                          </a:stretch>
                        </pic:blipFill>
                        <pic:spPr>
                          <a:xfrm>
                            <a:off x="0" y="0"/>
                            <a:ext cx="689246" cy="751904"/>
                          </a:xfrm>
                          <a:prstGeom prst="rect">
                            <a:avLst/>
                          </a:prstGeom>
                          <a:ln/>
                        </pic:spPr>
                      </pic:pic>
                    </a:graphicData>
                  </a:graphic>
                </wp:inline>
              </w:drawing>
            </w:r>
          </w:p>
        </w:tc>
        <w:tc>
          <w:tcPr>
            <w:tcW w:w="5954" w:type="dxa"/>
            <w:tcBorders>
              <w:top w:val="nil"/>
              <w:left w:val="nil"/>
              <w:bottom w:val="nil"/>
              <w:right w:val="nil"/>
            </w:tcBorders>
          </w:tcPr>
          <w:p w:rsidR="00A350BA" w:rsidRPr="00C97268" w:rsidRDefault="00A350BA" w:rsidP="00A350BA">
            <w:pPr>
              <w:jc w:val="center"/>
              <w:rPr>
                <w:rFonts w:eastAsiaTheme="minorHAnsi"/>
                <w:b/>
                <w:bCs/>
                <w:color w:val="000000"/>
                <w:sz w:val="24"/>
                <w:szCs w:val="24"/>
                <w:lang w:val="ro-RO"/>
              </w:rPr>
            </w:pPr>
          </w:p>
          <w:p w:rsidR="00A350BA" w:rsidRPr="00C97268" w:rsidRDefault="00A350BA" w:rsidP="00A350BA">
            <w:pPr>
              <w:jc w:val="center"/>
              <w:rPr>
                <w:rFonts w:eastAsiaTheme="minorHAnsi"/>
                <w:b/>
                <w:bCs/>
                <w:color w:val="000000"/>
                <w:sz w:val="24"/>
                <w:szCs w:val="24"/>
                <w:lang w:val="ro-RO"/>
              </w:rPr>
            </w:pPr>
            <w:r w:rsidRPr="00C97268">
              <w:rPr>
                <w:rFonts w:eastAsiaTheme="minorHAnsi"/>
                <w:b/>
                <w:bCs/>
                <w:color w:val="000000"/>
                <w:sz w:val="24"/>
                <w:szCs w:val="24"/>
                <w:lang w:val="ro-RO"/>
              </w:rPr>
              <w:t>REPUBLICA MOLDOVA</w:t>
            </w:r>
          </w:p>
          <w:p w:rsidR="00A350BA" w:rsidRPr="00C97268" w:rsidRDefault="00A350BA" w:rsidP="00A350BA">
            <w:pPr>
              <w:jc w:val="center"/>
              <w:rPr>
                <w:rFonts w:eastAsiaTheme="minorHAnsi"/>
                <w:sz w:val="24"/>
                <w:szCs w:val="24"/>
                <w:lang w:val="ro-RO"/>
              </w:rPr>
            </w:pPr>
            <w:r w:rsidRPr="00C97268">
              <w:rPr>
                <w:rFonts w:eastAsiaTheme="minorHAnsi"/>
                <w:b/>
                <w:bCs/>
                <w:color w:val="000000"/>
                <w:sz w:val="24"/>
                <w:szCs w:val="24"/>
                <w:lang w:val="ro-RO"/>
              </w:rPr>
              <w:t>RAION</w:t>
            </w:r>
            <w:r w:rsidRPr="00C97268">
              <w:rPr>
                <w:rFonts w:eastAsiaTheme="minorHAnsi"/>
                <w:b/>
                <w:bCs/>
                <w:color w:val="000000"/>
                <w:sz w:val="24"/>
                <w:szCs w:val="24"/>
              </w:rPr>
              <w:t>U</w:t>
            </w:r>
            <w:r w:rsidRPr="00C97268">
              <w:rPr>
                <w:rFonts w:eastAsiaTheme="minorHAnsi"/>
                <w:b/>
                <w:bCs/>
                <w:color w:val="000000"/>
                <w:sz w:val="24"/>
                <w:szCs w:val="24"/>
                <w:lang w:val="ro-RO"/>
              </w:rPr>
              <w:t>L ȘTEFAN VODĂ</w:t>
            </w:r>
          </w:p>
          <w:p w:rsidR="00A350BA" w:rsidRPr="00C97268" w:rsidRDefault="00A350BA" w:rsidP="00A350BA">
            <w:pPr>
              <w:jc w:val="center"/>
              <w:rPr>
                <w:rFonts w:eastAsiaTheme="minorHAnsi"/>
                <w:b/>
                <w:bCs/>
                <w:i/>
                <w:iCs/>
                <w:color w:val="000000"/>
                <w:lang w:val="ro-RO"/>
              </w:rPr>
            </w:pPr>
            <w:r w:rsidRPr="00C97268">
              <w:rPr>
                <w:rFonts w:eastAsiaTheme="minorHAnsi"/>
                <w:b/>
                <w:bCs/>
                <w:color w:val="000000"/>
                <w:sz w:val="24"/>
                <w:szCs w:val="24"/>
                <w:lang w:val="ro-RO"/>
              </w:rPr>
              <w:t>CONSILIUL RAIONAL ȘTEFAN VODĂ</w:t>
            </w:r>
          </w:p>
        </w:tc>
        <w:tc>
          <w:tcPr>
            <w:tcW w:w="1695" w:type="dxa"/>
            <w:tcBorders>
              <w:top w:val="nil"/>
              <w:left w:val="nil"/>
              <w:bottom w:val="nil"/>
              <w:right w:val="nil"/>
            </w:tcBorders>
          </w:tcPr>
          <w:p w:rsidR="00A350BA" w:rsidRPr="00C97268" w:rsidRDefault="00A350BA" w:rsidP="00A350BA">
            <w:pPr>
              <w:jc w:val="right"/>
              <w:rPr>
                <w:rFonts w:eastAsiaTheme="minorHAnsi"/>
                <w:b/>
                <w:bCs/>
                <w:i/>
                <w:iCs/>
                <w:color w:val="000000"/>
                <w:lang w:val="ro-RO"/>
              </w:rPr>
            </w:pPr>
            <w:r w:rsidRPr="00C97268">
              <w:rPr>
                <w:rFonts w:eastAsiaTheme="minorHAnsi"/>
                <w:b/>
                <w:noProof/>
                <w:color w:val="000000"/>
                <w:sz w:val="28"/>
                <w:szCs w:val="28"/>
                <w:lang w:val="en-US" w:eastAsia="en-US"/>
              </w:rPr>
              <w:drawing>
                <wp:inline distT="0" distB="0" distL="0" distR="0" wp14:anchorId="4B9EA018" wp14:editId="1F709628">
                  <wp:extent cx="519379" cy="724205"/>
                  <wp:effectExtent l="0" t="0" r="0" b="0"/>
                  <wp:docPr id="7" name="image2.gif" descr="Stema raionului Stefan Voda"/>
                  <wp:cNvGraphicFramePr/>
                  <a:graphic xmlns:a="http://schemas.openxmlformats.org/drawingml/2006/main">
                    <a:graphicData uri="http://schemas.openxmlformats.org/drawingml/2006/picture">
                      <pic:pic xmlns:pic="http://schemas.openxmlformats.org/drawingml/2006/picture">
                        <pic:nvPicPr>
                          <pic:cNvPr id="0" name="image2.gif" descr="Stema raionului Stefan Voda"/>
                          <pic:cNvPicPr preferRelativeResize="0"/>
                        </pic:nvPicPr>
                        <pic:blipFill>
                          <a:blip r:embed="rId7"/>
                          <a:srcRect/>
                          <a:stretch>
                            <a:fillRect/>
                          </a:stretch>
                        </pic:blipFill>
                        <pic:spPr>
                          <a:xfrm>
                            <a:off x="0" y="0"/>
                            <a:ext cx="525210" cy="732335"/>
                          </a:xfrm>
                          <a:prstGeom prst="rect">
                            <a:avLst/>
                          </a:prstGeom>
                          <a:ln/>
                        </pic:spPr>
                      </pic:pic>
                    </a:graphicData>
                  </a:graphic>
                </wp:inline>
              </w:drawing>
            </w:r>
          </w:p>
        </w:tc>
      </w:tr>
    </w:tbl>
    <w:p w:rsidR="00A350BA" w:rsidRPr="00C97268" w:rsidRDefault="00A350BA" w:rsidP="00A350BA">
      <w:pPr>
        <w:pBdr>
          <w:bottom w:val="single" w:sz="12" w:space="1" w:color="auto"/>
        </w:pBdr>
        <w:spacing w:after="0" w:line="240" w:lineRule="auto"/>
        <w:rPr>
          <w:rFonts w:ascii="Times New Roman" w:eastAsia="Times New Roman" w:hAnsi="Times New Roman" w:cs="Times New Roman"/>
          <w:b/>
          <w:bCs/>
          <w:i/>
          <w:iCs/>
          <w:color w:val="000000"/>
          <w:sz w:val="20"/>
          <w:szCs w:val="20"/>
        </w:rPr>
      </w:pPr>
    </w:p>
    <w:p w:rsidR="00A350BA" w:rsidRPr="00C97268" w:rsidRDefault="00A350BA" w:rsidP="00A350BA">
      <w:pPr>
        <w:spacing w:after="0" w:line="240" w:lineRule="auto"/>
        <w:jc w:val="center"/>
        <w:rPr>
          <w:rFonts w:ascii="Times New Roman" w:eastAsia="Times New Roman" w:hAnsi="Times New Roman" w:cs="Times New Roman"/>
          <w:color w:val="000000"/>
          <w:sz w:val="20"/>
          <w:szCs w:val="20"/>
          <w:lang w:val="ro-RO"/>
        </w:rPr>
      </w:pPr>
      <w:r w:rsidRPr="00C97268">
        <w:rPr>
          <w:rFonts w:ascii="Times New Roman" w:eastAsia="Times New Roman" w:hAnsi="Times New Roman" w:cs="Times New Roman"/>
          <w:sz w:val="20"/>
          <w:szCs w:val="20"/>
          <w:lang w:val="ro-RO"/>
        </w:rPr>
        <w:t xml:space="preserve">MD–4201, or. ŞtefanVodă, str. Libertăţii, nr. 1, tel. (242) 226-50, </w:t>
      </w:r>
      <w:r w:rsidRPr="00C97268">
        <w:rPr>
          <w:rFonts w:ascii="Times New Roman" w:eastAsia="Times New Roman" w:hAnsi="Times New Roman" w:cs="Times New Roman"/>
          <w:color w:val="000000"/>
          <w:sz w:val="20"/>
          <w:szCs w:val="20"/>
          <w:lang w:val="ro-RO"/>
        </w:rPr>
        <w:t xml:space="preserve">tel/fax (242) 234-10, </w:t>
      </w:r>
    </w:p>
    <w:p w:rsidR="00A350BA" w:rsidRPr="00C97268" w:rsidRDefault="00A350BA" w:rsidP="00A350BA">
      <w:pPr>
        <w:pBdr>
          <w:bottom w:val="single" w:sz="12" w:space="1" w:color="auto"/>
        </w:pBdr>
        <w:spacing w:after="0" w:line="240" w:lineRule="auto"/>
        <w:jc w:val="center"/>
        <w:rPr>
          <w:rFonts w:ascii="Times New Roman" w:eastAsia="Times New Roman" w:hAnsi="Times New Roman" w:cs="Times New Roman"/>
          <w:color w:val="0000FF"/>
          <w:sz w:val="20"/>
          <w:szCs w:val="20"/>
          <w:u w:val="single"/>
          <w:lang w:val="ro-RO"/>
        </w:rPr>
      </w:pPr>
      <w:r w:rsidRPr="00C97268">
        <w:rPr>
          <w:rFonts w:ascii="Times New Roman" w:eastAsia="Times New Roman" w:hAnsi="Times New Roman" w:cs="Times New Roman"/>
          <w:color w:val="000000"/>
          <w:sz w:val="20"/>
          <w:szCs w:val="20"/>
          <w:lang w:val="ro-RO"/>
        </w:rPr>
        <w:t xml:space="preserve">e-mail: </w:t>
      </w:r>
      <w:hyperlink r:id="rId8">
        <w:r w:rsidRPr="00C97268">
          <w:rPr>
            <w:rFonts w:ascii="Times New Roman" w:eastAsia="Times New Roman" w:hAnsi="Times New Roman" w:cs="Times New Roman"/>
            <w:color w:val="0000FF"/>
            <w:sz w:val="20"/>
            <w:szCs w:val="20"/>
            <w:highlight w:val="white"/>
            <w:u w:val="single"/>
            <w:lang w:val="ro-RO"/>
          </w:rPr>
          <w:t>consiliul.raional-stefan-voda@apl.gov.md</w:t>
        </w:r>
      </w:hyperlink>
      <w:r w:rsidRPr="00C97268">
        <w:rPr>
          <w:rFonts w:ascii="Times New Roman" w:eastAsia="Arial" w:hAnsi="Times New Roman" w:cs="Times New Roman"/>
          <w:color w:val="222222"/>
          <w:sz w:val="20"/>
          <w:szCs w:val="20"/>
          <w:highlight w:val="white"/>
          <w:lang w:val="ro-RO"/>
        </w:rPr>
        <w:t>,</w:t>
      </w:r>
      <w:r w:rsidRPr="00C97268">
        <w:rPr>
          <w:rFonts w:ascii="Times New Roman" w:eastAsia="Times New Roman" w:hAnsi="Times New Roman" w:cs="Times New Roman"/>
          <w:color w:val="000000"/>
          <w:sz w:val="20"/>
          <w:szCs w:val="20"/>
          <w:lang w:val="ro-RO"/>
        </w:rPr>
        <w:t xml:space="preserve"> web: </w:t>
      </w:r>
      <w:hyperlink r:id="rId9">
        <w:r w:rsidRPr="00C97268">
          <w:rPr>
            <w:rFonts w:ascii="Times New Roman" w:eastAsia="Times New Roman" w:hAnsi="Times New Roman" w:cs="Times New Roman"/>
            <w:color w:val="0000FF"/>
            <w:sz w:val="20"/>
            <w:szCs w:val="20"/>
            <w:u w:val="single"/>
            <w:lang w:val="ro-RO"/>
          </w:rPr>
          <w:t>www.stefan-voda.md</w:t>
        </w:r>
      </w:hyperlink>
    </w:p>
    <w:p w:rsidR="00A350BA" w:rsidRPr="00C97268" w:rsidRDefault="00A350BA" w:rsidP="00A350BA">
      <w:pPr>
        <w:spacing w:after="0" w:line="240" w:lineRule="auto"/>
        <w:rPr>
          <w:rFonts w:ascii="Times New Roman" w:eastAsia="Times New Roman" w:hAnsi="Times New Roman" w:cs="Times New Roman"/>
          <w:color w:val="0000FF"/>
          <w:sz w:val="20"/>
          <w:szCs w:val="20"/>
          <w:u w:val="single"/>
          <w:lang w:val="ro-RO"/>
        </w:rPr>
      </w:pPr>
    </w:p>
    <w:p w:rsidR="00A350BA" w:rsidRPr="00C97268" w:rsidRDefault="00A350BA" w:rsidP="00A350BA">
      <w:pPr>
        <w:spacing w:after="0" w:line="240" w:lineRule="auto"/>
        <w:jc w:val="center"/>
        <w:rPr>
          <w:rFonts w:ascii="Times New Roman" w:eastAsia="Times New Roman" w:hAnsi="Times New Roman" w:cs="Times New Roman"/>
          <w:b/>
          <w:sz w:val="24"/>
          <w:szCs w:val="24"/>
        </w:rPr>
      </w:pPr>
      <w:r w:rsidRPr="00C97268">
        <w:rPr>
          <w:rFonts w:ascii="Times New Roman" w:eastAsia="Times New Roman" w:hAnsi="Times New Roman" w:cs="Times New Roman"/>
          <w:b/>
          <w:sz w:val="24"/>
          <w:szCs w:val="24"/>
          <w:lang w:val="ro-RO"/>
        </w:rPr>
        <w:t>DECIZIE nr.</w:t>
      </w:r>
      <w:r w:rsidRPr="00C97268">
        <w:rPr>
          <w:rFonts w:ascii="Times New Roman" w:eastAsia="Times New Roman" w:hAnsi="Times New Roman" w:cs="Times New Roman"/>
          <w:b/>
          <w:sz w:val="24"/>
          <w:szCs w:val="24"/>
        </w:rPr>
        <w:t xml:space="preserve"> </w:t>
      </w:r>
      <w:r w:rsidR="00C97268">
        <w:rPr>
          <w:rFonts w:ascii="Times New Roman" w:eastAsia="Times New Roman" w:hAnsi="Times New Roman" w:cs="Times New Roman"/>
          <w:b/>
          <w:sz w:val="24"/>
          <w:szCs w:val="24"/>
        </w:rPr>
        <w:t>4/7</w:t>
      </w:r>
    </w:p>
    <w:p w:rsidR="00A350BA" w:rsidRPr="00A350BA" w:rsidRDefault="00A350BA" w:rsidP="00A350BA">
      <w:pPr>
        <w:spacing w:after="0" w:line="240" w:lineRule="auto"/>
        <w:jc w:val="center"/>
        <w:rPr>
          <w:rFonts w:ascii="Times New Roman" w:eastAsia="Times New Roman" w:hAnsi="Times New Roman" w:cs="Times New Roman"/>
          <w:b/>
          <w:sz w:val="24"/>
          <w:szCs w:val="24"/>
          <w:lang w:val="ro-RO"/>
        </w:rPr>
      </w:pPr>
      <w:r w:rsidRPr="00A350BA">
        <w:rPr>
          <w:rFonts w:ascii="Times New Roman" w:eastAsia="Times New Roman" w:hAnsi="Times New Roman" w:cs="Times New Roman"/>
          <w:b/>
          <w:sz w:val="24"/>
          <w:szCs w:val="24"/>
          <w:lang w:val="ro-RO"/>
        </w:rPr>
        <w:t xml:space="preserve">din </w:t>
      </w:r>
      <w:r w:rsidR="00767F63">
        <w:rPr>
          <w:rFonts w:ascii="Times New Roman" w:eastAsia="Times New Roman" w:hAnsi="Times New Roman" w:cs="Times New Roman"/>
          <w:b/>
          <w:sz w:val="24"/>
          <w:szCs w:val="24"/>
        </w:rPr>
        <w:t>18</w:t>
      </w:r>
      <w:r w:rsidRPr="00A350BA">
        <w:rPr>
          <w:rFonts w:ascii="Times New Roman" w:eastAsia="Times New Roman" w:hAnsi="Times New Roman" w:cs="Times New Roman"/>
          <w:b/>
          <w:sz w:val="24"/>
          <w:szCs w:val="24"/>
        </w:rPr>
        <w:t xml:space="preserve"> iulie</w:t>
      </w:r>
      <w:r w:rsidRPr="00A350BA">
        <w:rPr>
          <w:rFonts w:ascii="Times New Roman" w:eastAsia="Times New Roman" w:hAnsi="Times New Roman" w:cs="Times New Roman"/>
          <w:b/>
          <w:sz w:val="24"/>
          <w:szCs w:val="24"/>
          <w:lang w:val="ro-RO"/>
        </w:rPr>
        <w:t xml:space="preserve"> 2025</w:t>
      </w:r>
    </w:p>
    <w:p w:rsidR="00A350BA" w:rsidRPr="00A350BA" w:rsidRDefault="00A350BA" w:rsidP="00A350BA">
      <w:pPr>
        <w:spacing w:after="0" w:line="240" w:lineRule="auto"/>
        <w:rPr>
          <w:rFonts w:ascii="Times New Roman" w:eastAsiaTheme="minorHAnsi" w:hAnsi="Times New Roman" w:cs="Times New Roman"/>
          <w:sz w:val="16"/>
          <w:szCs w:val="16"/>
          <w:lang w:val="it-IT" w:eastAsia="en-US"/>
        </w:rPr>
      </w:pPr>
    </w:p>
    <w:p w:rsidR="00A350BA" w:rsidRPr="00A350BA" w:rsidRDefault="00A350BA" w:rsidP="00A350BA">
      <w:pPr>
        <w:spacing w:after="0" w:line="240" w:lineRule="auto"/>
        <w:rPr>
          <w:rFonts w:ascii="Times New Roman" w:eastAsiaTheme="minorHAnsi" w:hAnsi="Times New Roman" w:cs="Times New Roman"/>
          <w:b/>
          <w:iCs/>
          <w:sz w:val="24"/>
          <w:szCs w:val="24"/>
          <w:lang w:val="it-IT" w:eastAsia="en-US"/>
        </w:rPr>
      </w:pPr>
      <w:r w:rsidRPr="00A350BA">
        <w:rPr>
          <w:rFonts w:ascii="Times New Roman" w:eastAsiaTheme="minorHAnsi" w:hAnsi="Times New Roman" w:cs="Times New Roman"/>
          <w:b/>
          <w:iCs/>
          <w:sz w:val="24"/>
          <w:szCs w:val="24"/>
          <w:lang w:val="ru-RU" w:eastAsia="en-US"/>
        </w:rPr>
        <w:t>С</w:t>
      </w:r>
      <w:r w:rsidRPr="00A350BA">
        <w:rPr>
          <w:rFonts w:ascii="Times New Roman" w:eastAsiaTheme="minorHAnsi" w:hAnsi="Times New Roman" w:cs="Times New Roman"/>
          <w:b/>
          <w:iCs/>
          <w:sz w:val="24"/>
          <w:szCs w:val="24"/>
          <w:lang w:val="it-IT" w:eastAsia="en-US"/>
        </w:rPr>
        <w:t>u privire la vânzarea terenului aferent construc</w:t>
      </w:r>
      <w:r w:rsidRPr="00A350BA">
        <w:rPr>
          <w:rFonts w:ascii="Times New Roman" w:eastAsiaTheme="minorHAnsi" w:hAnsi="Times New Roman" w:cs="Times New Roman"/>
          <w:b/>
          <w:iCs/>
          <w:sz w:val="24"/>
          <w:szCs w:val="24"/>
          <w:lang w:val="ro-RO" w:eastAsia="en-US"/>
        </w:rPr>
        <w:t>ț</w:t>
      </w:r>
      <w:r w:rsidR="00767F63">
        <w:rPr>
          <w:rFonts w:ascii="Times New Roman" w:eastAsiaTheme="minorHAnsi" w:hAnsi="Times New Roman" w:cs="Times New Roman"/>
          <w:b/>
          <w:iCs/>
          <w:sz w:val="24"/>
          <w:szCs w:val="24"/>
          <w:lang w:val="ro-RO" w:eastAsia="en-US"/>
        </w:rPr>
        <w:t>i</w:t>
      </w:r>
      <w:r w:rsidRPr="00A350BA">
        <w:rPr>
          <w:rFonts w:ascii="Times New Roman" w:eastAsiaTheme="minorHAnsi" w:hAnsi="Times New Roman" w:cs="Times New Roman"/>
          <w:b/>
          <w:iCs/>
          <w:sz w:val="24"/>
          <w:szCs w:val="24"/>
          <w:lang w:val="it-IT" w:eastAsia="en-US"/>
        </w:rPr>
        <w:t xml:space="preserve">ei, </w:t>
      </w:r>
    </w:p>
    <w:p w:rsidR="00C97268" w:rsidRDefault="00A350BA" w:rsidP="00A350BA">
      <w:pPr>
        <w:spacing w:after="0" w:line="240" w:lineRule="auto"/>
        <w:rPr>
          <w:rFonts w:ascii="Times New Roman" w:eastAsiaTheme="minorHAnsi" w:hAnsi="Times New Roman" w:cs="Times New Roman"/>
          <w:b/>
          <w:iCs/>
          <w:sz w:val="24"/>
          <w:szCs w:val="24"/>
          <w:lang w:val="it-IT" w:eastAsia="en-US"/>
        </w:rPr>
      </w:pPr>
      <w:r w:rsidRPr="00A350BA">
        <w:rPr>
          <w:rFonts w:ascii="Times New Roman" w:eastAsiaTheme="minorHAnsi" w:hAnsi="Times New Roman" w:cs="Times New Roman"/>
          <w:b/>
          <w:iCs/>
          <w:sz w:val="24"/>
          <w:szCs w:val="24"/>
          <w:lang w:val="it-IT" w:eastAsia="en-US"/>
        </w:rPr>
        <w:t xml:space="preserve">numărul cadastral 8525201.080, </w:t>
      </w:r>
    </w:p>
    <w:p w:rsidR="00A350BA" w:rsidRPr="00A350BA" w:rsidRDefault="00A350BA" w:rsidP="00A350BA">
      <w:pPr>
        <w:spacing w:after="0" w:line="240" w:lineRule="auto"/>
        <w:rPr>
          <w:rFonts w:ascii="Times New Roman" w:eastAsiaTheme="minorHAnsi" w:hAnsi="Times New Roman" w:cs="Times New Roman"/>
          <w:b/>
          <w:iCs/>
          <w:sz w:val="24"/>
          <w:szCs w:val="24"/>
          <w:lang w:val="it-IT" w:eastAsia="en-US"/>
        </w:rPr>
      </w:pPr>
      <w:r w:rsidRPr="00A350BA">
        <w:rPr>
          <w:rFonts w:ascii="Times New Roman" w:eastAsiaTheme="minorHAnsi" w:hAnsi="Times New Roman" w:cs="Times New Roman"/>
          <w:b/>
          <w:iCs/>
          <w:sz w:val="24"/>
          <w:szCs w:val="24"/>
          <w:lang w:val="it-IT" w:eastAsia="en-US"/>
        </w:rPr>
        <w:t>situat în s</w:t>
      </w:r>
      <w:r w:rsidR="00C97268">
        <w:rPr>
          <w:rFonts w:ascii="Times New Roman" w:eastAsiaTheme="minorHAnsi" w:hAnsi="Times New Roman" w:cs="Times New Roman"/>
          <w:b/>
          <w:iCs/>
          <w:sz w:val="24"/>
          <w:szCs w:val="24"/>
          <w:lang w:val="it-IT" w:eastAsia="en-US"/>
        </w:rPr>
        <w:t>atul</w:t>
      </w:r>
      <w:r w:rsidRPr="00A350BA">
        <w:rPr>
          <w:rFonts w:ascii="Times New Roman" w:eastAsiaTheme="minorHAnsi" w:hAnsi="Times New Roman" w:cs="Times New Roman"/>
          <w:b/>
          <w:iCs/>
          <w:sz w:val="24"/>
          <w:szCs w:val="24"/>
          <w:lang w:val="it-IT" w:eastAsia="en-US"/>
        </w:rPr>
        <w:t xml:space="preserve"> Olănești</w:t>
      </w:r>
      <w:r w:rsidR="00C97268">
        <w:rPr>
          <w:rFonts w:ascii="Times New Roman" w:eastAsiaTheme="minorHAnsi" w:hAnsi="Times New Roman" w:cs="Times New Roman"/>
          <w:sz w:val="24"/>
          <w:szCs w:val="24"/>
          <w:lang w:eastAsia="en-US"/>
        </w:rPr>
        <w:t xml:space="preserve">, </w:t>
      </w:r>
      <w:r w:rsidR="00C97268" w:rsidRPr="00C97268">
        <w:rPr>
          <w:rFonts w:ascii="Times New Roman" w:eastAsiaTheme="minorHAnsi" w:hAnsi="Times New Roman" w:cs="Times New Roman"/>
          <w:b/>
          <w:sz w:val="24"/>
          <w:szCs w:val="24"/>
          <w:lang w:eastAsia="en-US"/>
        </w:rPr>
        <w:t>raionul Ștefan Vodă</w:t>
      </w:r>
    </w:p>
    <w:p w:rsidR="00A350BA" w:rsidRPr="00A350BA" w:rsidRDefault="00A350BA" w:rsidP="00A350BA">
      <w:pPr>
        <w:spacing w:after="0" w:line="240" w:lineRule="auto"/>
        <w:rPr>
          <w:rFonts w:ascii="Times New Roman" w:eastAsiaTheme="minorHAnsi" w:hAnsi="Times New Roman" w:cs="Times New Roman"/>
          <w:sz w:val="24"/>
          <w:szCs w:val="24"/>
          <w:lang w:eastAsia="en-US"/>
        </w:rPr>
      </w:pPr>
    </w:p>
    <w:p w:rsidR="00C97268" w:rsidRDefault="00C97268" w:rsidP="00A350BA">
      <w:pPr>
        <w:spacing w:after="0" w:line="276" w:lineRule="auto"/>
        <w:contextualSpacing/>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În temeiul cererii, </w:t>
      </w:r>
      <w:r w:rsidR="00A350BA" w:rsidRPr="00A350BA">
        <w:rPr>
          <w:rFonts w:ascii="Times New Roman" w:eastAsia="Times New Roman" w:hAnsi="Times New Roman" w:cs="Times New Roman"/>
          <w:sz w:val="24"/>
          <w:szCs w:val="24"/>
          <w:lang w:val="ru-RU" w:eastAsia="en-US"/>
        </w:rPr>
        <w:t xml:space="preserve">a actelor aferente </w:t>
      </w:r>
      <w:r w:rsidR="00A350BA" w:rsidRPr="00A350BA">
        <w:rPr>
          <w:rFonts w:ascii="Times New Roman" w:eastAsiaTheme="minorHAnsi" w:hAnsi="Times New Roman" w:cs="Times New Roman"/>
          <w:sz w:val="24"/>
          <w:szCs w:val="24"/>
          <w:lang w:eastAsia="en-US"/>
        </w:rPr>
        <w:t xml:space="preserve">depuse </w:t>
      </w:r>
      <w:r w:rsidR="00A350BA" w:rsidRPr="00A350BA">
        <w:rPr>
          <w:rFonts w:ascii="Times New Roman" w:eastAsia="Times New Roman" w:hAnsi="Times New Roman" w:cs="Times New Roman"/>
          <w:sz w:val="24"/>
          <w:szCs w:val="24"/>
          <w:lang w:val="ru-RU" w:eastAsia="en-US"/>
        </w:rPr>
        <w:t xml:space="preserve">de </w:t>
      </w:r>
      <w:r w:rsidR="00A350BA">
        <w:rPr>
          <w:rFonts w:ascii="Times New Roman" w:eastAsia="Times New Roman" w:hAnsi="Times New Roman" w:cs="Times New Roman"/>
          <w:sz w:val="24"/>
          <w:szCs w:val="24"/>
          <w:lang w:val="en-US" w:eastAsia="en-US"/>
        </w:rPr>
        <w:t>că</w:t>
      </w:r>
      <w:r w:rsidR="00A350BA" w:rsidRPr="00A350BA">
        <w:rPr>
          <w:rFonts w:ascii="Times New Roman" w:eastAsia="Times New Roman" w:hAnsi="Times New Roman" w:cs="Times New Roman"/>
          <w:sz w:val="24"/>
          <w:szCs w:val="24"/>
          <w:lang w:val="en-US" w:eastAsia="en-US"/>
        </w:rPr>
        <w:t>tre domnul</w:t>
      </w:r>
      <w:r w:rsidR="00A350BA" w:rsidRPr="00A350BA">
        <w:rPr>
          <w:rFonts w:ascii="Times New Roman" w:eastAsia="Times New Roman" w:hAnsi="Times New Roman" w:cs="Times New Roman"/>
          <w:sz w:val="24"/>
          <w:szCs w:val="24"/>
          <w:lang w:val="ru-RU" w:eastAsia="en-US"/>
        </w:rPr>
        <w:t xml:space="preserve"> Ostafii Evgraf</w:t>
      </w:r>
      <w:r w:rsidR="00A350BA" w:rsidRPr="00A350BA">
        <w:rPr>
          <w:rFonts w:ascii="Times New Roman" w:eastAsiaTheme="minorHAnsi" w:hAnsi="Times New Roman" w:cs="Times New Roman"/>
          <w:sz w:val="24"/>
          <w:szCs w:val="24"/>
          <w:lang w:eastAsia="en-US"/>
        </w:rPr>
        <w:t xml:space="preserve">, proprietarul construcției amplasate pe terenul cu nr. cadastral 8525201.080 </w:t>
      </w:r>
      <w:r w:rsidR="00A350BA" w:rsidRPr="00A350BA">
        <w:rPr>
          <w:rFonts w:ascii="Times New Roman" w:eastAsiaTheme="minorHAnsi" w:hAnsi="Times New Roman" w:cs="Times New Roman"/>
          <w:sz w:val="24"/>
          <w:szCs w:val="24"/>
          <w:lang w:val="ro-RO" w:eastAsia="en-US"/>
        </w:rPr>
        <w:t xml:space="preserve">și </w:t>
      </w:r>
      <w:r w:rsidR="00A350BA" w:rsidRPr="00A350BA">
        <w:rPr>
          <w:rFonts w:ascii="Times New Roman" w:eastAsiaTheme="minorHAnsi" w:hAnsi="Times New Roman" w:cs="Times New Roman"/>
          <w:sz w:val="24"/>
          <w:szCs w:val="24"/>
          <w:lang w:eastAsia="en-US"/>
        </w:rPr>
        <w:t xml:space="preserve">a </w:t>
      </w:r>
      <w:r>
        <w:rPr>
          <w:rFonts w:ascii="Times New Roman" w:eastAsiaTheme="minorHAnsi" w:hAnsi="Times New Roman" w:cs="Times New Roman"/>
          <w:sz w:val="24"/>
          <w:szCs w:val="24"/>
          <w:lang w:eastAsia="en-US"/>
        </w:rPr>
        <w:t>R</w:t>
      </w:r>
      <w:r w:rsidR="00A350BA" w:rsidRPr="00A350BA">
        <w:rPr>
          <w:rFonts w:ascii="Times New Roman" w:eastAsiaTheme="minorHAnsi" w:hAnsi="Times New Roman" w:cs="Times New Roman"/>
          <w:sz w:val="24"/>
          <w:szCs w:val="24"/>
          <w:lang w:eastAsia="en-US"/>
        </w:rPr>
        <w:t xml:space="preserve">aportului de evaluare autorizat nr. </w:t>
      </w:r>
      <w:r>
        <w:rPr>
          <w:rFonts w:ascii="Times New Roman" w:eastAsiaTheme="minorHAnsi" w:hAnsi="Times New Roman" w:cs="Times New Roman"/>
          <w:sz w:val="24"/>
          <w:szCs w:val="24"/>
          <w:lang w:eastAsia="en-US"/>
        </w:rPr>
        <w:t xml:space="preserve">16106 </w:t>
      </w:r>
      <w:r w:rsidR="00A350BA" w:rsidRPr="00A350BA">
        <w:rPr>
          <w:rFonts w:ascii="Times New Roman" w:eastAsiaTheme="minorHAnsi" w:hAnsi="Times New Roman" w:cs="Times New Roman"/>
          <w:sz w:val="24"/>
          <w:szCs w:val="24"/>
          <w:lang w:eastAsia="en-US"/>
        </w:rPr>
        <w:t xml:space="preserve">din data </w:t>
      </w:r>
      <w:r>
        <w:rPr>
          <w:rFonts w:ascii="Times New Roman" w:eastAsiaTheme="minorHAnsi" w:hAnsi="Times New Roman" w:cs="Times New Roman"/>
          <w:sz w:val="24"/>
          <w:szCs w:val="24"/>
          <w:lang w:eastAsia="en-US"/>
        </w:rPr>
        <w:t xml:space="preserve">23.07.2024 </w:t>
      </w:r>
      <w:r w:rsidRPr="00C97268">
        <w:rPr>
          <w:rFonts w:ascii="Times New Roman" w:hAnsi="Times New Roman" w:cs="Times New Roman"/>
          <w:color w:val="000000" w:themeColor="text1"/>
          <w:sz w:val="24"/>
          <w:szCs w:val="24"/>
          <w:lang w:val="en-US"/>
        </w:rPr>
        <w:t>executat de către «Expert Grup Consulting» SRL</w:t>
      </w:r>
      <w:r w:rsidRPr="00C97268">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 xml:space="preserve">în baza </w:t>
      </w:r>
      <w:r w:rsidRPr="00A350BA">
        <w:rPr>
          <w:rFonts w:ascii="Times New Roman" w:eastAsiaTheme="minorHAnsi" w:hAnsi="Times New Roman" w:cs="Times New Roman"/>
          <w:sz w:val="24"/>
          <w:szCs w:val="24"/>
          <w:lang w:eastAsia="en-US"/>
        </w:rPr>
        <w:t>Leg</w:t>
      </w:r>
      <w:r>
        <w:rPr>
          <w:rFonts w:ascii="Times New Roman" w:eastAsiaTheme="minorHAnsi" w:hAnsi="Times New Roman" w:cs="Times New Roman"/>
          <w:sz w:val="24"/>
          <w:szCs w:val="24"/>
          <w:lang w:eastAsia="en-US"/>
        </w:rPr>
        <w:t>ii</w:t>
      </w:r>
      <w:r w:rsidRPr="00A350BA">
        <w:rPr>
          <w:rFonts w:ascii="Times New Roman" w:eastAsiaTheme="minorHAnsi" w:hAnsi="Times New Roman" w:cs="Times New Roman"/>
          <w:sz w:val="24"/>
          <w:szCs w:val="24"/>
          <w:lang w:eastAsia="en-US"/>
        </w:rPr>
        <w:t xml:space="preserve"> nr. 989</w:t>
      </w:r>
      <w:r>
        <w:rPr>
          <w:rFonts w:ascii="Times New Roman" w:eastAsiaTheme="minorHAnsi" w:hAnsi="Times New Roman" w:cs="Times New Roman"/>
          <w:sz w:val="24"/>
          <w:szCs w:val="24"/>
          <w:lang w:eastAsia="en-US"/>
        </w:rPr>
        <w:t xml:space="preserve"> din 18.04.</w:t>
      </w:r>
      <w:r w:rsidRPr="00A350BA">
        <w:rPr>
          <w:rFonts w:ascii="Times New Roman" w:eastAsiaTheme="minorHAnsi" w:hAnsi="Times New Roman" w:cs="Times New Roman"/>
          <w:sz w:val="24"/>
          <w:szCs w:val="24"/>
          <w:lang w:eastAsia="en-US"/>
        </w:rPr>
        <w:t>2002 cu privire la activitatea de evaluare</w:t>
      </w:r>
      <w:r>
        <w:rPr>
          <w:rFonts w:ascii="Times New Roman" w:eastAsiaTheme="minorHAnsi" w:hAnsi="Times New Roman" w:cs="Times New Roman"/>
          <w:sz w:val="24"/>
          <w:szCs w:val="24"/>
          <w:lang w:eastAsia="en-US"/>
        </w:rPr>
        <w:t>;</w:t>
      </w:r>
      <w:r w:rsidR="00A350BA" w:rsidRPr="00A350BA">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 xml:space="preserve">     </w:t>
      </w:r>
    </w:p>
    <w:p w:rsidR="00A350BA" w:rsidRPr="00C97268" w:rsidRDefault="00C97268" w:rsidP="00C97268">
      <w:pPr>
        <w:spacing w:after="0" w:line="276" w:lineRule="auto"/>
        <w:contextualSpacing/>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în conformitate art. </w:t>
      </w:r>
      <w:r w:rsidRPr="00A350BA">
        <w:rPr>
          <w:rFonts w:ascii="Times New Roman" w:eastAsiaTheme="minorHAnsi" w:hAnsi="Times New Roman" w:cs="Times New Roman"/>
          <w:sz w:val="24"/>
          <w:szCs w:val="24"/>
          <w:lang w:eastAsia="en-US"/>
        </w:rPr>
        <w:t>4 alin</w:t>
      </w:r>
      <w:r>
        <w:rPr>
          <w:rFonts w:ascii="Times New Roman" w:eastAsiaTheme="minorHAnsi" w:hAnsi="Times New Roman" w:cs="Times New Roman"/>
          <w:sz w:val="24"/>
          <w:szCs w:val="24"/>
          <w:lang w:eastAsia="en-US"/>
        </w:rPr>
        <w:t>.</w:t>
      </w:r>
      <w:r w:rsidRPr="00A350BA">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w:t>
      </w:r>
      <w:r w:rsidRPr="00A350BA">
        <w:rPr>
          <w:rFonts w:ascii="Times New Roman" w:eastAsiaTheme="minorHAnsi" w:hAnsi="Times New Roman" w:cs="Times New Roman"/>
          <w:sz w:val="24"/>
          <w:szCs w:val="24"/>
          <w:lang w:eastAsia="en-US"/>
        </w:rPr>
        <w:t>9</w:t>
      </w:r>
      <w:r>
        <w:rPr>
          <w:rFonts w:ascii="Times New Roman" w:eastAsiaTheme="minorHAnsi" w:hAnsi="Times New Roman" w:cs="Times New Roman"/>
          <w:sz w:val="24"/>
          <w:szCs w:val="24"/>
          <w:lang w:eastAsia="en-US"/>
        </w:rPr>
        <w:t>) al Legii</w:t>
      </w:r>
      <w:r w:rsidR="00A350BA" w:rsidRPr="00A350BA">
        <w:rPr>
          <w:rFonts w:ascii="Times New Roman" w:eastAsiaTheme="minorHAnsi" w:hAnsi="Times New Roman" w:cs="Times New Roman"/>
          <w:sz w:val="24"/>
          <w:szCs w:val="24"/>
          <w:lang w:eastAsia="en-US"/>
        </w:rPr>
        <w:t xml:space="preserve"> nr. 1308</w:t>
      </w:r>
      <w:r>
        <w:rPr>
          <w:rFonts w:ascii="Times New Roman" w:eastAsiaTheme="minorHAnsi" w:hAnsi="Times New Roman" w:cs="Times New Roman"/>
          <w:sz w:val="24"/>
          <w:szCs w:val="24"/>
          <w:lang w:eastAsia="en-US"/>
        </w:rPr>
        <w:t xml:space="preserve"> din 25.07.1997</w:t>
      </w:r>
      <w:r w:rsidR="00A350BA" w:rsidRPr="00A350BA">
        <w:rPr>
          <w:rFonts w:ascii="Times New Roman" w:eastAsiaTheme="minorHAnsi" w:hAnsi="Times New Roman" w:cs="Times New Roman"/>
          <w:sz w:val="24"/>
          <w:szCs w:val="24"/>
          <w:lang w:eastAsia="en-US"/>
        </w:rPr>
        <w:t xml:space="preserve"> privind preţul normativ şi modul d</w:t>
      </w:r>
      <w:r>
        <w:rPr>
          <w:rFonts w:ascii="Times New Roman" w:eastAsiaTheme="minorHAnsi" w:hAnsi="Times New Roman" w:cs="Times New Roman"/>
          <w:sz w:val="24"/>
          <w:szCs w:val="24"/>
          <w:lang w:eastAsia="en-US"/>
        </w:rPr>
        <w:t>e vînzare-cumpărare a pămîntulu</w:t>
      </w:r>
      <w:r w:rsidR="00A350BA" w:rsidRPr="00A350BA">
        <w:rPr>
          <w:rFonts w:ascii="Times New Roman" w:eastAsiaTheme="minorHAnsi" w:hAnsi="Times New Roman" w:cs="Times New Roman"/>
          <w:sz w:val="24"/>
          <w:szCs w:val="24"/>
          <w:lang w:eastAsia="en-US"/>
        </w:rPr>
        <w:t>i,</w:t>
      </w:r>
      <w:r w:rsidR="00A350BA" w:rsidRPr="00A350BA">
        <w:rPr>
          <w:rFonts w:asciiTheme="minorHAnsi" w:eastAsiaTheme="minorHAnsi" w:hAnsiTheme="minorHAnsi" w:cstheme="minorBidi"/>
          <w:lang w:val="ru-RU" w:eastAsia="en-US"/>
        </w:rPr>
        <w:t xml:space="preserve"> </w:t>
      </w:r>
      <w:r w:rsidRPr="00A350BA">
        <w:rPr>
          <w:rFonts w:ascii="Times New Roman" w:eastAsiaTheme="minorHAnsi" w:hAnsi="Times New Roman" w:cs="Times New Roman"/>
          <w:sz w:val="24"/>
          <w:szCs w:val="24"/>
          <w:lang w:eastAsia="en-US"/>
        </w:rPr>
        <w:t>p</w:t>
      </w:r>
      <w:r>
        <w:rPr>
          <w:rFonts w:ascii="Times New Roman" w:eastAsiaTheme="minorHAnsi" w:hAnsi="Times New Roman" w:cs="Times New Roman"/>
          <w:sz w:val="24"/>
          <w:szCs w:val="24"/>
          <w:lang w:eastAsia="en-US"/>
        </w:rPr>
        <w:t>unctul</w:t>
      </w:r>
      <w:r w:rsidRPr="00A350BA">
        <w:rPr>
          <w:rFonts w:ascii="Times New Roman" w:eastAsiaTheme="minorHAnsi" w:hAnsi="Times New Roman" w:cs="Times New Roman"/>
          <w:sz w:val="24"/>
          <w:szCs w:val="24"/>
          <w:lang w:eastAsia="en-US"/>
        </w:rPr>
        <w:t xml:space="preserve"> 21</w:t>
      </w:r>
      <w:r>
        <w:rPr>
          <w:rFonts w:ascii="Times New Roman" w:eastAsiaTheme="minorHAnsi" w:hAnsi="Times New Roman" w:cs="Times New Roman"/>
          <w:sz w:val="24"/>
          <w:szCs w:val="24"/>
          <w:lang w:eastAsia="en-US"/>
        </w:rPr>
        <w:t xml:space="preserve"> din </w:t>
      </w:r>
      <w:r w:rsidRPr="00A350BA">
        <w:rPr>
          <w:rFonts w:ascii="Times New Roman" w:eastAsiaTheme="minorHAnsi" w:hAnsi="Times New Roman" w:cs="Times New Roman"/>
          <w:sz w:val="24"/>
          <w:szCs w:val="24"/>
          <w:lang w:eastAsia="en-US"/>
        </w:rPr>
        <w:t>Regulamentul cu privire la v</w:t>
      </w:r>
      <w:r>
        <w:rPr>
          <w:rFonts w:ascii="Times New Roman" w:eastAsiaTheme="minorHAnsi" w:hAnsi="Times New Roman" w:cs="Times New Roman"/>
          <w:sz w:val="24"/>
          <w:szCs w:val="24"/>
          <w:lang w:eastAsia="en-US"/>
        </w:rPr>
        <w:t>â</w:t>
      </w:r>
      <w:r w:rsidRPr="00A350BA">
        <w:rPr>
          <w:rFonts w:ascii="Times New Roman" w:eastAsiaTheme="minorHAnsi" w:hAnsi="Times New Roman" w:cs="Times New Roman"/>
          <w:sz w:val="24"/>
          <w:szCs w:val="24"/>
          <w:lang w:eastAsia="en-US"/>
        </w:rPr>
        <w:t>nzarea-cumpărarea şi locaţiunea/arenda terenurilor aferente</w:t>
      </w:r>
      <w:r>
        <w:rPr>
          <w:rFonts w:ascii="Times New Roman" w:eastAsiaTheme="minorHAnsi" w:hAnsi="Times New Roman" w:cs="Times New Roman"/>
          <w:sz w:val="24"/>
          <w:szCs w:val="24"/>
          <w:lang w:eastAsia="en-US"/>
        </w:rPr>
        <w:t xml:space="preserve"> aprobat prin</w:t>
      </w:r>
      <w:r w:rsidRPr="00A350BA">
        <w:rPr>
          <w:rFonts w:ascii="Times New Roman" w:eastAsiaTheme="minorHAnsi" w:hAnsi="Times New Roman" w:cs="Times New Roman"/>
          <w:sz w:val="24"/>
          <w:szCs w:val="24"/>
          <w:lang w:eastAsia="en-US"/>
        </w:rPr>
        <w:t xml:space="preserve"> </w:t>
      </w:r>
      <w:r w:rsidR="00A350BA" w:rsidRPr="00A350BA">
        <w:rPr>
          <w:rFonts w:ascii="Times New Roman" w:eastAsiaTheme="minorHAnsi" w:hAnsi="Times New Roman" w:cs="Times New Roman"/>
          <w:sz w:val="24"/>
          <w:szCs w:val="24"/>
          <w:lang w:eastAsia="en-US"/>
        </w:rPr>
        <w:t>H</w:t>
      </w:r>
      <w:r>
        <w:rPr>
          <w:rFonts w:ascii="Times New Roman" w:eastAsiaTheme="minorHAnsi" w:hAnsi="Times New Roman" w:cs="Times New Roman"/>
          <w:sz w:val="24"/>
          <w:szCs w:val="24"/>
          <w:lang w:eastAsia="en-US"/>
        </w:rPr>
        <w:t xml:space="preserve">otărârea </w:t>
      </w:r>
      <w:r w:rsidR="00A350BA" w:rsidRPr="00A350BA">
        <w:rPr>
          <w:rFonts w:ascii="Times New Roman" w:eastAsiaTheme="minorHAnsi" w:hAnsi="Times New Roman" w:cs="Times New Roman"/>
          <w:sz w:val="24"/>
          <w:szCs w:val="24"/>
          <w:lang w:eastAsia="en-US"/>
        </w:rPr>
        <w:t>G</w:t>
      </w:r>
      <w:r>
        <w:rPr>
          <w:rFonts w:ascii="Times New Roman" w:eastAsiaTheme="minorHAnsi" w:hAnsi="Times New Roman" w:cs="Times New Roman"/>
          <w:sz w:val="24"/>
          <w:szCs w:val="24"/>
          <w:lang w:eastAsia="en-US"/>
        </w:rPr>
        <w:t>uvernului</w:t>
      </w:r>
      <w:r w:rsidR="00A350BA" w:rsidRPr="00A350BA">
        <w:rPr>
          <w:rFonts w:ascii="Times New Roman" w:eastAsiaTheme="minorHAnsi" w:hAnsi="Times New Roman" w:cs="Times New Roman"/>
          <w:sz w:val="24"/>
          <w:szCs w:val="24"/>
          <w:lang w:eastAsia="en-US"/>
        </w:rPr>
        <w:t xml:space="preserve"> nr. 1428</w:t>
      </w:r>
      <w:r>
        <w:rPr>
          <w:rFonts w:ascii="Times New Roman" w:eastAsiaTheme="minorHAnsi" w:hAnsi="Times New Roman" w:cs="Times New Roman"/>
          <w:sz w:val="24"/>
          <w:szCs w:val="24"/>
          <w:lang w:eastAsia="en-US"/>
        </w:rPr>
        <w:t xml:space="preserve"> din 16.12.2008</w:t>
      </w:r>
      <w:r w:rsidR="00A350BA" w:rsidRPr="00A350BA">
        <w:rPr>
          <w:rFonts w:ascii="Times New Roman" w:eastAsiaTheme="minorHAnsi" w:hAnsi="Times New Roman" w:cs="Times New Roman"/>
          <w:sz w:val="24"/>
          <w:szCs w:val="24"/>
          <w:lang w:eastAsia="en-US"/>
        </w:rPr>
        <w:t xml:space="preserve"> și </w:t>
      </w:r>
      <w:r w:rsidRPr="00A350BA">
        <w:rPr>
          <w:rFonts w:ascii="Times New Roman" w:eastAsiaTheme="minorHAnsi" w:hAnsi="Times New Roman" w:cs="Times New Roman"/>
          <w:sz w:val="24"/>
          <w:szCs w:val="24"/>
          <w:lang w:eastAsia="en-US"/>
        </w:rPr>
        <w:t>art</w:t>
      </w:r>
      <w:r>
        <w:rPr>
          <w:rFonts w:ascii="Times New Roman" w:eastAsiaTheme="minorHAnsi" w:hAnsi="Times New Roman" w:cs="Times New Roman"/>
          <w:sz w:val="24"/>
          <w:szCs w:val="24"/>
          <w:lang w:eastAsia="en-US"/>
        </w:rPr>
        <w:t>.</w:t>
      </w:r>
      <w:r w:rsidRPr="00A350BA">
        <w:rPr>
          <w:rFonts w:ascii="Times New Roman" w:eastAsiaTheme="minorHAnsi" w:hAnsi="Times New Roman" w:cs="Times New Roman"/>
          <w:sz w:val="24"/>
          <w:szCs w:val="24"/>
          <w:lang w:eastAsia="en-US"/>
        </w:rPr>
        <w:t xml:space="preserve"> 19 alin. </w:t>
      </w:r>
      <w:r>
        <w:rPr>
          <w:rFonts w:ascii="Times New Roman" w:eastAsiaTheme="minorHAnsi" w:hAnsi="Times New Roman" w:cs="Times New Roman"/>
          <w:sz w:val="24"/>
          <w:szCs w:val="24"/>
          <w:lang w:eastAsia="en-US"/>
        </w:rPr>
        <w:t>(</w:t>
      </w:r>
      <w:r w:rsidRPr="00A350BA">
        <w:rPr>
          <w:rFonts w:ascii="Times New Roman" w:eastAsiaTheme="minorHAnsi" w:hAnsi="Times New Roman" w:cs="Times New Roman"/>
          <w:sz w:val="24"/>
          <w:szCs w:val="24"/>
          <w:lang w:eastAsia="en-US"/>
        </w:rPr>
        <w:t>4</w:t>
      </w:r>
      <w:r>
        <w:rPr>
          <w:rFonts w:ascii="Times New Roman" w:eastAsiaTheme="minorHAnsi" w:hAnsi="Times New Roman" w:cs="Times New Roman"/>
          <w:sz w:val="24"/>
          <w:szCs w:val="24"/>
          <w:vertAlign w:val="superscript"/>
          <w:lang w:eastAsia="en-US"/>
        </w:rPr>
        <w:t>1</w:t>
      </w:r>
      <w:r>
        <w:rPr>
          <w:rFonts w:ascii="Times New Roman" w:eastAsiaTheme="minorHAnsi" w:hAnsi="Times New Roman" w:cs="Times New Roman"/>
          <w:sz w:val="24"/>
          <w:szCs w:val="24"/>
          <w:lang w:eastAsia="en-US"/>
        </w:rPr>
        <w:t>)</w:t>
      </w:r>
      <w:r w:rsidRPr="00A350BA">
        <w:rPr>
          <w:rFonts w:ascii="Times New Roman" w:eastAsiaTheme="minorHAnsi" w:hAnsi="Times New Roman" w:cs="Times New Roman"/>
          <w:sz w:val="24"/>
          <w:szCs w:val="24"/>
          <w:lang w:eastAsia="en-US"/>
        </w:rPr>
        <w:t xml:space="preserve"> </w:t>
      </w:r>
      <w:r w:rsidR="00A350BA" w:rsidRPr="00A350BA">
        <w:rPr>
          <w:rFonts w:ascii="Times New Roman" w:eastAsiaTheme="minorHAnsi" w:hAnsi="Times New Roman" w:cs="Times New Roman"/>
          <w:sz w:val="24"/>
          <w:szCs w:val="24"/>
          <w:lang w:eastAsia="en-US"/>
        </w:rPr>
        <w:t>Codul Funciar</w:t>
      </w:r>
      <w:r>
        <w:rPr>
          <w:rFonts w:ascii="Times New Roman" w:eastAsiaTheme="minorHAnsi" w:hAnsi="Times New Roman" w:cs="Times New Roman"/>
          <w:sz w:val="24"/>
          <w:szCs w:val="24"/>
          <w:lang w:eastAsia="en-US"/>
        </w:rPr>
        <w:t xml:space="preserve"> al Republicii Moldova</w:t>
      </w:r>
      <w:r w:rsidR="00A350BA" w:rsidRPr="00A350BA">
        <w:rPr>
          <w:rFonts w:ascii="Times New Roman" w:eastAsiaTheme="minorHAnsi" w:hAnsi="Times New Roman" w:cs="Times New Roman"/>
          <w:sz w:val="24"/>
          <w:szCs w:val="24"/>
          <w:lang w:eastAsia="en-US"/>
        </w:rPr>
        <w:t xml:space="preserve"> nr. 22</w:t>
      </w:r>
      <w:r>
        <w:rPr>
          <w:rFonts w:ascii="Times New Roman" w:eastAsiaTheme="minorHAnsi" w:hAnsi="Times New Roman" w:cs="Times New Roman"/>
          <w:sz w:val="24"/>
          <w:szCs w:val="24"/>
          <w:lang w:eastAsia="en-US"/>
        </w:rPr>
        <w:t xml:space="preserve"> din 15.02.2024;</w:t>
      </w:r>
    </w:p>
    <w:p w:rsidR="00A350BA" w:rsidRPr="00C97268" w:rsidRDefault="00C97268" w:rsidP="00C97268">
      <w:pPr>
        <w:spacing w:after="0" w:line="240" w:lineRule="auto"/>
        <w:jc w:val="both"/>
        <w:rPr>
          <w:rFonts w:ascii="Times New Roman" w:eastAsia="Times New Roman" w:hAnsi="Times New Roman" w:cs="Times New Roman"/>
          <w:sz w:val="24"/>
          <w:szCs w:val="24"/>
          <w:lang w:val="ru-RU"/>
        </w:rPr>
      </w:pPr>
      <w:r w:rsidRPr="00C97268">
        <w:rPr>
          <w:rFonts w:ascii="Times New Roman" w:eastAsia="Times New Roman" w:hAnsi="Times New Roman" w:cs="Times New Roman"/>
          <w:sz w:val="24"/>
          <w:szCs w:val="24"/>
        </w:rPr>
        <w:t xml:space="preserve">      </w:t>
      </w:r>
      <w:r w:rsidR="00A350BA" w:rsidRPr="00C97268">
        <w:rPr>
          <w:rFonts w:ascii="Times New Roman" w:eastAsia="Times New Roman" w:hAnsi="Times New Roman" w:cs="Times New Roman"/>
          <w:sz w:val="24"/>
          <w:szCs w:val="24"/>
        </w:rPr>
        <w:t xml:space="preserve"> </w:t>
      </w:r>
      <w:r w:rsidR="00A350BA" w:rsidRPr="00C97268">
        <w:rPr>
          <w:rFonts w:ascii="Times New Roman" w:eastAsia="Times New Roman" w:hAnsi="Times New Roman" w:cs="Times New Roman"/>
          <w:color w:val="000000"/>
          <w:sz w:val="24"/>
          <w:szCs w:val="24"/>
          <w:lang w:val="ru-RU"/>
        </w:rPr>
        <w:t xml:space="preserve">în temeiul art. 43 alin. (1) lit. c)-d), art. 46 și art. 75 al Legii nr. 436/2006 privind administraţia publică locală, </w:t>
      </w:r>
      <w:r w:rsidR="00A350BA" w:rsidRPr="00C97268">
        <w:rPr>
          <w:rFonts w:ascii="Times New Roman" w:eastAsia="Times New Roman" w:hAnsi="Times New Roman" w:cs="Times New Roman"/>
          <w:b/>
          <w:bCs/>
          <w:color w:val="000000"/>
          <w:sz w:val="24"/>
          <w:szCs w:val="24"/>
          <w:lang w:val="ru-RU"/>
        </w:rPr>
        <w:t>Consiliul raional Ștefan Vodă DECIDE:</w:t>
      </w:r>
    </w:p>
    <w:p w:rsidR="00A350BA" w:rsidRPr="00C97268" w:rsidRDefault="00A350BA" w:rsidP="00C97268">
      <w:pPr>
        <w:spacing w:after="0" w:line="276" w:lineRule="auto"/>
        <w:contextualSpacing/>
        <w:jc w:val="both"/>
        <w:rPr>
          <w:rFonts w:ascii="Times New Roman" w:eastAsiaTheme="minorHAnsi" w:hAnsi="Times New Roman" w:cs="Times New Roman"/>
          <w:sz w:val="24"/>
          <w:szCs w:val="24"/>
          <w:lang w:eastAsia="en-US"/>
        </w:rPr>
      </w:pPr>
    </w:p>
    <w:p w:rsidR="00C97268" w:rsidRDefault="00C97268" w:rsidP="00C97268">
      <w:pPr>
        <w:spacing w:after="0"/>
        <w:jc w:val="both"/>
        <w:rPr>
          <w:rFonts w:ascii="Times New Roman" w:hAnsi="Times New Roman" w:cs="Times New Roman"/>
          <w:color w:val="000000"/>
          <w:sz w:val="24"/>
          <w:szCs w:val="24"/>
        </w:rPr>
      </w:pPr>
      <w:r w:rsidRPr="00C97268">
        <w:rPr>
          <w:rFonts w:ascii="Times New Roman" w:eastAsiaTheme="minorHAnsi" w:hAnsi="Times New Roman" w:cs="Times New Roman"/>
          <w:sz w:val="24"/>
          <w:szCs w:val="24"/>
          <w:lang w:eastAsia="en-US"/>
        </w:rPr>
        <w:t xml:space="preserve">       </w:t>
      </w:r>
      <w:r w:rsidRPr="00C97268">
        <w:rPr>
          <w:rFonts w:ascii="Times New Roman" w:eastAsiaTheme="minorHAnsi" w:hAnsi="Times New Roman" w:cs="Times New Roman"/>
          <w:b/>
          <w:sz w:val="24"/>
          <w:szCs w:val="24"/>
          <w:lang w:eastAsia="en-US"/>
        </w:rPr>
        <w:t>1.</w:t>
      </w:r>
      <w:r>
        <w:rPr>
          <w:rFonts w:ascii="Times New Roman" w:eastAsiaTheme="minorHAnsi" w:hAnsi="Times New Roman" w:cs="Times New Roman"/>
          <w:sz w:val="24"/>
          <w:szCs w:val="24"/>
          <w:lang w:eastAsia="en-US"/>
        </w:rPr>
        <w:t xml:space="preserve"> </w:t>
      </w:r>
      <w:r w:rsidRPr="00C97268">
        <w:rPr>
          <w:rFonts w:ascii="Times New Roman" w:hAnsi="Times New Roman" w:cs="Times New Roman"/>
          <w:color w:val="000000"/>
          <w:sz w:val="24"/>
          <w:szCs w:val="24"/>
        </w:rPr>
        <w:t>Se aprobă vânzarea directă a terenului aferent cu nr. cadastral 8525201.080 cu suprafața de 0,1287 ha, situat în extravilanul satului Olănești, domeniul privat al raionului, către d</w:t>
      </w:r>
      <w:r>
        <w:rPr>
          <w:rFonts w:ascii="Times New Roman" w:hAnsi="Times New Roman" w:cs="Times New Roman"/>
          <w:color w:val="000000"/>
          <w:sz w:val="24"/>
          <w:szCs w:val="24"/>
        </w:rPr>
        <w:t>om</w:t>
      </w:r>
      <w:r w:rsidRPr="00C97268">
        <w:rPr>
          <w:rFonts w:ascii="Times New Roman" w:hAnsi="Times New Roman" w:cs="Times New Roman"/>
          <w:color w:val="000000"/>
          <w:sz w:val="24"/>
          <w:szCs w:val="24"/>
        </w:rPr>
        <w:t>nul Ostafii Evgraf, proprietar al construcției accesorii cu nr. cadastral 8525201.080.06, suprafața de 132,0 m</w:t>
      </w:r>
      <w:r w:rsidRPr="00C97268">
        <w:rPr>
          <w:rFonts w:ascii="Times New Roman" w:hAnsi="Times New Roman" w:cs="Times New Roman"/>
          <w:color w:val="000000"/>
          <w:sz w:val="24"/>
          <w:szCs w:val="24"/>
          <w:vertAlign w:val="superscript"/>
        </w:rPr>
        <w:t>2</w:t>
      </w:r>
      <w:r w:rsidRPr="00C97268">
        <w:rPr>
          <w:rFonts w:ascii="Times New Roman" w:hAnsi="Times New Roman" w:cs="Times New Roman"/>
          <w:color w:val="000000"/>
          <w:sz w:val="24"/>
          <w:szCs w:val="24"/>
        </w:rPr>
        <w:t>.</w:t>
      </w:r>
    </w:p>
    <w:p w:rsidR="00F95B5D" w:rsidRPr="00C97268" w:rsidRDefault="00F95B5D" w:rsidP="00F95B5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F95B5D">
        <w:rPr>
          <w:rFonts w:ascii="Times New Roman" w:hAnsi="Times New Roman" w:cs="Times New Roman"/>
          <w:b/>
          <w:sz w:val="24"/>
          <w:szCs w:val="24"/>
        </w:rPr>
        <w:t>2.</w:t>
      </w:r>
      <w:r>
        <w:rPr>
          <w:rFonts w:ascii="Times New Roman" w:hAnsi="Times New Roman" w:cs="Times New Roman"/>
          <w:sz w:val="24"/>
          <w:szCs w:val="24"/>
        </w:rPr>
        <w:t xml:space="preserve"> </w:t>
      </w:r>
      <w:r w:rsidRPr="00F95B5D">
        <w:rPr>
          <w:rFonts w:ascii="Times New Roman" w:hAnsi="Times New Roman" w:cs="Times New Roman"/>
          <w:sz w:val="24"/>
          <w:szCs w:val="24"/>
        </w:rPr>
        <w:t>Prețul de vânzare se stabilește conform raportului de evaluare a</w:t>
      </w:r>
      <w:r>
        <w:rPr>
          <w:rFonts w:ascii="Times New Roman" w:hAnsi="Times New Roman" w:cs="Times New Roman"/>
          <w:sz w:val="24"/>
          <w:szCs w:val="24"/>
        </w:rPr>
        <w:t xml:space="preserve">utorizat </w:t>
      </w:r>
      <w:r w:rsidRPr="00A350BA">
        <w:rPr>
          <w:rFonts w:ascii="Times New Roman" w:eastAsiaTheme="minorHAnsi" w:hAnsi="Times New Roman" w:cs="Times New Roman"/>
          <w:sz w:val="24"/>
          <w:szCs w:val="24"/>
          <w:lang w:eastAsia="en-US"/>
        </w:rPr>
        <w:t xml:space="preserve">nr. </w:t>
      </w:r>
      <w:r>
        <w:rPr>
          <w:rFonts w:ascii="Times New Roman" w:eastAsiaTheme="minorHAnsi" w:hAnsi="Times New Roman" w:cs="Times New Roman"/>
          <w:sz w:val="24"/>
          <w:szCs w:val="24"/>
          <w:lang w:eastAsia="en-US"/>
        </w:rPr>
        <w:t xml:space="preserve">16106 </w:t>
      </w:r>
      <w:r w:rsidRPr="00A350BA">
        <w:rPr>
          <w:rFonts w:ascii="Times New Roman" w:eastAsiaTheme="minorHAnsi" w:hAnsi="Times New Roman" w:cs="Times New Roman"/>
          <w:sz w:val="24"/>
          <w:szCs w:val="24"/>
          <w:lang w:eastAsia="en-US"/>
        </w:rPr>
        <w:t xml:space="preserve">din data </w:t>
      </w:r>
      <w:r>
        <w:rPr>
          <w:rFonts w:ascii="Times New Roman" w:eastAsiaTheme="minorHAnsi" w:hAnsi="Times New Roman" w:cs="Times New Roman"/>
          <w:sz w:val="24"/>
          <w:szCs w:val="24"/>
          <w:lang w:eastAsia="en-US"/>
        </w:rPr>
        <w:t>23.07.2024</w:t>
      </w:r>
      <w:r>
        <w:rPr>
          <w:rFonts w:ascii="Times New Roman" w:hAnsi="Times New Roman" w:cs="Times New Roman"/>
          <w:sz w:val="24"/>
          <w:szCs w:val="24"/>
        </w:rPr>
        <w:t xml:space="preserve">, în </w:t>
      </w:r>
      <w:r w:rsidRPr="00F95B5D">
        <w:rPr>
          <w:rFonts w:ascii="Times New Roman" w:hAnsi="Times New Roman" w:cs="Times New Roman"/>
          <w:sz w:val="24"/>
          <w:szCs w:val="24"/>
        </w:rPr>
        <w:t xml:space="preserve">valoare de </w:t>
      </w:r>
      <w:r>
        <w:rPr>
          <w:rFonts w:ascii="Times New Roman" w:hAnsi="Times New Roman" w:cs="Times New Roman"/>
          <w:sz w:val="24"/>
          <w:szCs w:val="24"/>
        </w:rPr>
        <w:t>328 919 (trei sute douăzeci și opt mii nouă sute nouăsprezece)</w:t>
      </w:r>
      <w:bookmarkStart w:id="0" w:name="_GoBack"/>
      <w:bookmarkEnd w:id="0"/>
      <w:r w:rsidRPr="00F95B5D">
        <w:rPr>
          <w:rFonts w:ascii="Times New Roman" w:hAnsi="Times New Roman" w:cs="Times New Roman"/>
          <w:sz w:val="24"/>
          <w:szCs w:val="24"/>
        </w:rPr>
        <w:t xml:space="preserve"> lei.</w:t>
      </w:r>
    </w:p>
    <w:p w:rsidR="00C97268" w:rsidRDefault="00C97268" w:rsidP="00C97268">
      <w:pPr>
        <w:pStyle w:val="ac"/>
        <w:spacing w:before="0" w:beforeAutospacing="0" w:after="0" w:afterAutospacing="0"/>
        <w:jc w:val="both"/>
        <w:textAlignment w:val="baseline"/>
        <w:rPr>
          <w:color w:val="000000"/>
        </w:rPr>
      </w:pPr>
      <w:r>
        <w:rPr>
          <w:color w:val="000000"/>
        </w:rPr>
        <w:t xml:space="preserve">       </w:t>
      </w:r>
      <w:r w:rsidR="00F95B5D">
        <w:rPr>
          <w:b/>
          <w:color w:val="000000"/>
        </w:rPr>
        <w:t>3</w:t>
      </w:r>
      <w:r w:rsidRPr="00C97268">
        <w:rPr>
          <w:b/>
          <w:color w:val="000000"/>
        </w:rPr>
        <w:t>.</w:t>
      </w:r>
      <w:r>
        <w:rPr>
          <w:color w:val="000000"/>
        </w:rPr>
        <w:t xml:space="preserve"> </w:t>
      </w:r>
      <w:r w:rsidRPr="00C97268">
        <w:rPr>
          <w:color w:val="000000"/>
        </w:rPr>
        <w:t>Se împuternicește Președintele raion</w:t>
      </w:r>
      <w:r>
        <w:rPr>
          <w:color w:val="000000"/>
        </w:rPr>
        <w:t>u</w:t>
      </w:r>
      <w:r w:rsidRPr="00C97268">
        <w:rPr>
          <w:color w:val="000000"/>
        </w:rPr>
        <w:t>l</w:t>
      </w:r>
      <w:r>
        <w:rPr>
          <w:color w:val="000000"/>
        </w:rPr>
        <w:t>ui</w:t>
      </w:r>
      <w:r w:rsidRPr="00C97268">
        <w:rPr>
          <w:color w:val="000000"/>
        </w:rPr>
        <w:t xml:space="preserve"> Ștefan Vodă, doamna Olga Luchian să semneze </w:t>
      </w:r>
      <w:r>
        <w:rPr>
          <w:color w:val="000000"/>
        </w:rPr>
        <w:t xml:space="preserve">contractul de vânzare-cumpărare </w:t>
      </w:r>
      <w:r w:rsidR="00FE73EB">
        <w:rPr>
          <w:sz w:val="25"/>
          <w:szCs w:val="25"/>
          <w:lang w:val="en-US"/>
        </w:rPr>
        <w:t xml:space="preserve">a bunului imobil </w:t>
      </w:r>
      <w:r w:rsidR="00FE73EB" w:rsidRPr="00E62E88">
        <w:rPr>
          <w:sz w:val="25"/>
          <w:szCs w:val="25"/>
          <w:lang w:val="en-US"/>
        </w:rPr>
        <w:t>specificat</w:t>
      </w:r>
      <w:r w:rsidR="00FE73EB">
        <w:rPr>
          <w:sz w:val="25"/>
          <w:szCs w:val="25"/>
          <w:lang w:val="en-US"/>
        </w:rPr>
        <w:t xml:space="preserve"> </w:t>
      </w:r>
      <w:r w:rsidR="00FE73EB" w:rsidRPr="00E62E88">
        <w:rPr>
          <w:sz w:val="25"/>
          <w:szCs w:val="25"/>
          <w:lang w:val="en-US"/>
        </w:rPr>
        <w:t>în</w:t>
      </w:r>
      <w:r w:rsidR="00FE73EB">
        <w:rPr>
          <w:sz w:val="25"/>
          <w:szCs w:val="25"/>
          <w:lang w:val="en-US"/>
        </w:rPr>
        <w:t xml:space="preserve"> punctul întâi al prezentei decizii</w:t>
      </w:r>
      <w:r w:rsidRPr="00C97268">
        <w:rPr>
          <w:color w:val="000000"/>
        </w:rPr>
        <w:t>.</w:t>
      </w:r>
    </w:p>
    <w:p w:rsidR="00C97268" w:rsidRDefault="00C97268" w:rsidP="00C97268">
      <w:pPr>
        <w:pStyle w:val="ac"/>
        <w:spacing w:before="0" w:beforeAutospacing="0" w:after="0" w:afterAutospacing="0"/>
        <w:jc w:val="both"/>
        <w:textAlignment w:val="baseline"/>
        <w:rPr>
          <w:color w:val="000000"/>
        </w:rPr>
      </w:pPr>
      <w:r>
        <w:rPr>
          <w:color w:val="000000"/>
        </w:rPr>
        <w:t xml:space="preserve">       </w:t>
      </w:r>
      <w:r w:rsidR="00F95B5D">
        <w:rPr>
          <w:b/>
          <w:color w:val="000000"/>
        </w:rPr>
        <w:t>4</w:t>
      </w:r>
      <w:r w:rsidRPr="00C97268">
        <w:rPr>
          <w:b/>
          <w:color w:val="000000"/>
        </w:rPr>
        <w:t>.</w:t>
      </w:r>
      <w:r>
        <w:rPr>
          <w:color w:val="000000"/>
        </w:rPr>
        <w:t xml:space="preserve"> </w:t>
      </w:r>
      <w:r w:rsidRPr="00C97268">
        <w:rPr>
          <w:color w:val="000000"/>
        </w:rPr>
        <w:t>Controlul executării prezentei decizii se atribuie doa</w:t>
      </w:r>
      <w:r>
        <w:rPr>
          <w:color w:val="000000"/>
        </w:rPr>
        <w:t xml:space="preserve">mnei Olga Luchian, președintele </w:t>
      </w:r>
      <w:r w:rsidRPr="00C97268">
        <w:rPr>
          <w:color w:val="000000"/>
        </w:rPr>
        <w:t>raionului.</w:t>
      </w:r>
    </w:p>
    <w:p w:rsidR="00C97268" w:rsidRDefault="00C97268" w:rsidP="00C97268">
      <w:pPr>
        <w:pStyle w:val="ac"/>
        <w:spacing w:before="0" w:beforeAutospacing="0" w:after="0" w:afterAutospacing="0"/>
        <w:jc w:val="both"/>
        <w:textAlignment w:val="baseline"/>
        <w:rPr>
          <w:color w:val="000000"/>
        </w:rPr>
      </w:pPr>
      <w:r>
        <w:rPr>
          <w:color w:val="000000"/>
        </w:rPr>
        <w:t xml:space="preserve">       </w:t>
      </w:r>
      <w:r w:rsidR="00F95B5D">
        <w:rPr>
          <w:b/>
          <w:color w:val="000000"/>
        </w:rPr>
        <w:t>5</w:t>
      </w:r>
      <w:r w:rsidRPr="00C97268">
        <w:rPr>
          <w:b/>
          <w:color w:val="000000"/>
        </w:rPr>
        <w:t>.</w:t>
      </w:r>
      <w:r>
        <w:rPr>
          <w:color w:val="000000"/>
        </w:rPr>
        <w:t xml:space="preserve"> </w:t>
      </w:r>
      <w:r w:rsidRPr="00C97268">
        <w:rPr>
          <w:color w:val="000000"/>
        </w:rPr>
        <w:t>Prezenta decizie poate fi contestată cu cerere de chemare în judecată la Judecătoria Căușeni, sediul Ștefan Vodă, cu sediul în or. Ștefan Vodă, str.Grigore Vieru, 6, în termen de 30 de zile din data publicării, potrivit prevederilor Codului administrativ al Republicii Moldova nr. 116/2018.</w:t>
      </w:r>
    </w:p>
    <w:p w:rsidR="00C97268" w:rsidRDefault="00C97268" w:rsidP="00C97268">
      <w:pPr>
        <w:pStyle w:val="ac"/>
        <w:spacing w:before="0" w:beforeAutospacing="0" w:after="0" w:afterAutospacing="0"/>
        <w:jc w:val="both"/>
        <w:textAlignment w:val="baseline"/>
        <w:rPr>
          <w:color w:val="000000"/>
        </w:rPr>
      </w:pPr>
      <w:r>
        <w:rPr>
          <w:color w:val="000000"/>
        </w:rPr>
        <w:t xml:space="preserve">       </w:t>
      </w:r>
      <w:r w:rsidR="00F95B5D">
        <w:rPr>
          <w:b/>
          <w:color w:val="000000"/>
        </w:rPr>
        <w:t>6</w:t>
      </w:r>
      <w:r w:rsidRPr="00C97268">
        <w:rPr>
          <w:b/>
          <w:color w:val="000000"/>
        </w:rPr>
        <w:t>.</w:t>
      </w:r>
      <w:r>
        <w:rPr>
          <w:color w:val="000000"/>
        </w:rPr>
        <w:t xml:space="preserve"> Prezenta decizie se publică în Registrul de stat al actelor locale, pe pagina web a Consiliului raional </w:t>
      </w:r>
      <w:hyperlink r:id="rId10" w:history="1">
        <w:r>
          <w:rPr>
            <w:rStyle w:val="a6"/>
            <w:color w:val="000000"/>
          </w:rPr>
          <w:t>www.stefan-voda.md</w:t>
        </w:r>
      </w:hyperlink>
      <w:r>
        <w:rPr>
          <w:color w:val="000000"/>
        </w:rPr>
        <w:t xml:space="preserve"> și se comunică entităților / persoanelor relevante.</w:t>
      </w:r>
    </w:p>
    <w:p w:rsidR="00A350BA" w:rsidRPr="00A350BA" w:rsidRDefault="00A350BA" w:rsidP="00C97268">
      <w:pPr>
        <w:spacing w:after="200" w:line="276" w:lineRule="auto"/>
        <w:contextualSpacing/>
        <w:jc w:val="both"/>
        <w:rPr>
          <w:rFonts w:ascii="Times New Roman" w:eastAsiaTheme="minorHAnsi" w:hAnsi="Times New Roman" w:cs="Times New Roman"/>
          <w:sz w:val="24"/>
          <w:szCs w:val="24"/>
          <w:lang w:eastAsia="en-US"/>
        </w:rPr>
      </w:pPr>
    </w:p>
    <w:p w:rsidR="00A350BA" w:rsidRPr="00A350BA" w:rsidRDefault="00A350BA" w:rsidP="00A350BA">
      <w:pPr>
        <w:spacing w:after="0"/>
        <w:contextualSpacing/>
        <w:jc w:val="both"/>
        <w:rPr>
          <w:rFonts w:ascii="Times New Roman" w:eastAsiaTheme="minorHAnsi" w:hAnsi="Times New Roman" w:cs="Times New Roman"/>
          <w:sz w:val="28"/>
          <w:szCs w:val="28"/>
          <w:lang w:val="it-IT" w:eastAsia="en-US"/>
        </w:rPr>
      </w:pPr>
    </w:p>
    <w:p w:rsidR="00A350BA" w:rsidRPr="00A350BA" w:rsidRDefault="00A350BA" w:rsidP="00A350BA">
      <w:pPr>
        <w:spacing w:after="0"/>
        <w:jc w:val="both"/>
        <w:rPr>
          <w:rFonts w:ascii="Times New Roman" w:eastAsiaTheme="minorHAnsi" w:hAnsi="Times New Roman" w:cs="Times New Roman"/>
          <w:b/>
          <w:sz w:val="24"/>
          <w:szCs w:val="24"/>
          <w:lang w:val="ro-RO" w:eastAsia="en-US"/>
        </w:rPr>
      </w:pPr>
      <w:r w:rsidRPr="00A350BA">
        <w:rPr>
          <w:rFonts w:ascii="Times New Roman" w:eastAsiaTheme="minorHAnsi" w:hAnsi="Times New Roman" w:cs="Times New Roman"/>
          <w:b/>
          <w:sz w:val="24"/>
          <w:szCs w:val="24"/>
          <w:lang w:val="it-IT" w:eastAsia="en-US"/>
        </w:rPr>
        <w:t xml:space="preserve">        Președintele ședinței                                                                         </w:t>
      </w:r>
    </w:p>
    <w:p w:rsidR="00A350BA" w:rsidRDefault="00A350BA" w:rsidP="00A350BA">
      <w:pPr>
        <w:spacing w:after="0"/>
        <w:contextualSpacing/>
        <w:jc w:val="both"/>
        <w:rPr>
          <w:rFonts w:ascii="Times New Roman" w:eastAsiaTheme="minorHAnsi" w:hAnsi="Times New Roman" w:cs="Times New Roman"/>
          <w:sz w:val="24"/>
          <w:szCs w:val="24"/>
          <w:lang w:val="it-IT" w:eastAsia="en-US"/>
        </w:rPr>
      </w:pPr>
    </w:p>
    <w:p w:rsidR="00C97268" w:rsidRDefault="00C97268" w:rsidP="00A350BA">
      <w:pPr>
        <w:spacing w:after="0"/>
        <w:contextualSpacing/>
        <w:jc w:val="both"/>
        <w:rPr>
          <w:rFonts w:ascii="Times New Roman" w:eastAsiaTheme="minorHAnsi" w:hAnsi="Times New Roman" w:cs="Times New Roman"/>
          <w:sz w:val="24"/>
          <w:szCs w:val="24"/>
          <w:lang w:val="it-IT" w:eastAsia="en-US"/>
        </w:rPr>
      </w:pPr>
    </w:p>
    <w:p w:rsidR="00C97268" w:rsidRDefault="00C97268" w:rsidP="00A350BA">
      <w:pPr>
        <w:spacing w:after="0"/>
        <w:contextualSpacing/>
        <w:jc w:val="both"/>
        <w:rPr>
          <w:rFonts w:ascii="Times New Roman" w:eastAsiaTheme="minorHAnsi" w:hAnsi="Times New Roman" w:cs="Times New Roman"/>
          <w:sz w:val="24"/>
          <w:szCs w:val="24"/>
          <w:lang w:val="it-IT" w:eastAsia="en-US"/>
        </w:rPr>
      </w:pPr>
    </w:p>
    <w:p w:rsidR="00C97268" w:rsidRPr="00A350BA" w:rsidRDefault="00C97268" w:rsidP="00A350BA">
      <w:pPr>
        <w:spacing w:after="0"/>
        <w:contextualSpacing/>
        <w:jc w:val="both"/>
        <w:rPr>
          <w:rFonts w:ascii="Times New Roman" w:eastAsiaTheme="minorHAnsi" w:hAnsi="Times New Roman" w:cs="Times New Roman"/>
          <w:sz w:val="24"/>
          <w:szCs w:val="24"/>
          <w:lang w:val="it-IT" w:eastAsia="en-US"/>
        </w:rPr>
      </w:pPr>
    </w:p>
    <w:p w:rsidR="00A350BA" w:rsidRPr="00A350BA" w:rsidRDefault="00A350BA" w:rsidP="00A350BA">
      <w:pPr>
        <w:spacing w:after="0"/>
        <w:ind w:firstLine="633"/>
        <w:contextualSpacing/>
        <w:jc w:val="both"/>
        <w:rPr>
          <w:rFonts w:ascii="Times New Roman" w:eastAsiaTheme="minorHAnsi" w:hAnsi="Times New Roman" w:cs="Times New Roman"/>
          <w:i/>
          <w:sz w:val="24"/>
          <w:szCs w:val="24"/>
          <w:lang w:val="it-IT" w:eastAsia="en-US"/>
        </w:rPr>
      </w:pPr>
      <w:r w:rsidRPr="00A350BA">
        <w:rPr>
          <w:rFonts w:ascii="Times New Roman" w:eastAsiaTheme="minorHAnsi" w:hAnsi="Times New Roman" w:cs="Times New Roman"/>
          <w:i/>
          <w:sz w:val="24"/>
          <w:szCs w:val="24"/>
          <w:lang w:val="it-IT" w:eastAsia="en-US"/>
        </w:rPr>
        <w:t>Contrasemnează:</w:t>
      </w:r>
    </w:p>
    <w:p w:rsidR="00A350BA" w:rsidRPr="00A350BA" w:rsidRDefault="00A350BA" w:rsidP="00A350BA">
      <w:pPr>
        <w:spacing w:after="0"/>
        <w:jc w:val="both"/>
        <w:rPr>
          <w:rFonts w:ascii="Times New Roman" w:eastAsiaTheme="minorHAnsi" w:hAnsi="Times New Roman" w:cs="Times New Roman"/>
          <w:b/>
          <w:sz w:val="24"/>
          <w:szCs w:val="24"/>
          <w:lang w:val="it-IT" w:eastAsia="en-US"/>
        </w:rPr>
      </w:pPr>
      <w:r w:rsidRPr="00A350BA">
        <w:rPr>
          <w:rFonts w:ascii="Times New Roman" w:eastAsiaTheme="minorHAnsi" w:hAnsi="Times New Roman" w:cs="Times New Roman"/>
          <w:b/>
          <w:sz w:val="24"/>
          <w:szCs w:val="24"/>
          <w:lang w:val="it-IT" w:eastAsia="en-US"/>
        </w:rPr>
        <w:t xml:space="preserve">       Secretar interimar al Consiliului raional                                         Cristina VREMERE</w:t>
      </w:r>
    </w:p>
    <w:p w:rsidR="0065366B" w:rsidRDefault="00A350BA">
      <w:pPr>
        <w:spacing w:after="0"/>
        <w:jc w:val="both"/>
        <w:rPr>
          <w:rFonts w:ascii="Times New Roman" w:eastAsia="Times New Roman" w:hAnsi="Times New Roman" w:cs="Times New Roman"/>
          <w:b/>
        </w:rPr>
      </w:pPr>
      <w:r>
        <w:rPr>
          <w:rFonts w:ascii="Times New Roman" w:eastAsia="Times New Roman" w:hAnsi="Times New Roman" w:cs="Times New Roman"/>
          <w:b/>
          <w:noProof/>
          <w:lang w:val="en-US" w:eastAsia="en-US"/>
        </w:rPr>
        <w:lastRenderedPageBreak/>
        <w:drawing>
          <wp:inline distT="114300" distB="114300" distL="114300" distR="114300">
            <wp:extent cx="4663491" cy="6756083"/>
            <wp:effectExtent l="0" t="0" r="0" b="0"/>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4663491" cy="6756083"/>
                    </a:xfrm>
                    <a:prstGeom prst="rect">
                      <a:avLst/>
                    </a:prstGeom>
                    <a:ln/>
                  </pic:spPr>
                </pic:pic>
              </a:graphicData>
            </a:graphic>
          </wp:inline>
        </w:drawing>
      </w:r>
    </w:p>
    <w:p w:rsidR="0065366B" w:rsidRDefault="0065366B">
      <w:pPr>
        <w:spacing w:after="0"/>
        <w:jc w:val="both"/>
        <w:rPr>
          <w:rFonts w:ascii="Times New Roman" w:eastAsia="Times New Roman" w:hAnsi="Times New Roman" w:cs="Times New Roman"/>
          <w:b/>
        </w:rPr>
      </w:pPr>
    </w:p>
    <w:p w:rsidR="0065366B" w:rsidRDefault="0065366B">
      <w:pPr>
        <w:spacing w:after="0"/>
        <w:jc w:val="both"/>
        <w:rPr>
          <w:rFonts w:ascii="Times New Roman" w:eastAsia="Times New Roman" w:hAnsi="Times New Roman" w:cs="Times New Roman"/>
          <w:b/>
        </w:rPr>
      </w:pPr>
    </w:p>
    <w:p w:rsidR="0065366B" w:rsidRDefault="00A350BA">
      <w:pPr>
        <w:spacing w:after="0"/>
        <w:ind w:left="1275"/>
        <w:jc w:val="both"/>
        <w:rPr>
          <w:rFonts w:ascii="Times New Roman" w:eastAsia="Times New Roman" w:hAnsi="Times New Roman" w:cs="Times New Roman"/>
          <w:b/>
        </w:rPr>
      </w:pPr>
      <w:r>
        <w:rPr>
          <w:rFonts w:ascii="Times New Roman" w:eastAsia="Times New Roman" w:hAnsi="Times New Roman" w:cs="Times New Roman"/>
          <w:b/>
          <w:noProof/>
          <w:lang w:val="en-US" w:eastAsia="en-US"/>
        </w:rPr>
        <w:drawing>
          <wp:inline distT="114300" distB="114300" distL="114300" distR="114300">
            <wp:extent cx="4866323" cy="2721054"/>
            <wp:effectExtent l="0" t="0" r="0" b="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4866323" cy="2721054"/>
                    </a:xfrm>
                    <a:prstGeom prst="rect">
                      <a:avLst/>
                    </a:prstGeom>
                    <a:ln/>
                  </pic:spPr>
                </pic:pic>
              </a:graphicData>
            </a:graphic>
          </wp:inline>
        </w:drawing>
      </w:r>
    </w:p>
    <w:p w:rsidR="0065366B" w:rsidRDefault="0065366B">
      <w:pPr>
        <w:spacing w:after="0"/>
        <w:jc w:val="both"/>
        <w:rPr>
          <w:rFonts w:ascii="Times New Roman" w:eastAsia="Times New Roman" w:hAnsi="Times New Roman" w:cs="Times New Roman"/>
          <w:b/>
        </w:rPr>
      </w:pPr>
    </w:p>
    <w:p w:rsidR="0065366B" w:rsidRDefault="0065366B">
      <w:pPr>
        <w:spacing w:after="0"/>
        <w:jc w:val="both"/>
        <w:rPr>
          <w:rFonts w:ascii="Times New Roman" w:eastAsia="Times New Roman" w:hAnsi="Times New Roman" w:cs="Times New Roman"/>
          <w:b/>
        </w:rPr>
      </w:pPr>
    </w:p>
    <w:p w:rsidR="0065366B" w:rsidRDefault="00A350BA">
      <w:pPr>
        <w:spacing w:after="0"/>
        <w:jc w:val="both"/>
        <w:rPr>
          <w:rFonts w:ascii="Times New Roman" w:eastAsia="Times New Roman" w:hAnsi="Times New Roman" w:cs="Times New Roman"/>
          <w:b/>
        </w:rPr>
      </w:pPr>
      <w:r>
        <w:rPr>
          <w:rFonts w:ascii="Times New Roman" w:eastAsia="Times New Roman" w:hAnsi="Times New Roman" w:cs="Times New Roman"/>
          <w:b/>
          <w:noProof/>
          <w:lang w:val="en-US" w:eastAsia="en-US"/>
        </w:rPr>
        <w:drawing>
          <wp:inline distT="114300" distB="114300" distL="114300" distR="114300">
            <wp:extent cx="5939480" cy="9372600"/>
            <wp:effectExtent l="0" t="0" r="0" b="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5939480" cy="9372600"/>
                    </a:xfrm>
                    <a:prstGeom prst="rect">
                      <a:avLst/>
                    </a:prstGeom>
                    <a:ln/>
                  </pic:spPr>
                </pic:pic>
              </a:graphicData>
            </a:graphic>
          </wp:inline>
        </w:drawing>
      </w:r>
    </w:p>
    <w:p w:rsidR="0065366B" w:rsidRDefault="0065366B">
      <w:pPr>
        <w:spacing w:after="0"/>
        <w:jc w:val="both"/>
        <w:rPr>
          <w:rFonts w:ascii="Times New Roman" w:eastAsia="Times New Roman" w:hAnsi="Times New Roman" w:cs="Times New Roman"/>
          <w:b/>
        </w:rPr>
      </w:pPr>
    </w:p>
    <w:p w:rsidR="0065366B" w:rsidRDefault="00A350BA">
      <w:pPr>
        <w:spacing w:after="0"/>
        <w:jc w:val="both"/>
        <w:rPr>
          <w:rFonts w:ascii="Times New Roman" w:eastAsia="Times New Roman" w:hAnsi="Times New Roman" w:cs="Times New Roman"/>
          <w:b/>
        </w:rPr>
      </w:pPr>
      <w:r>
        <w:rPr>
          <w:rFonts w:ascii="Times New Roman" w:eastAsia="Times New Roman" w:hAnsi="Times New Roman" w:cs="Times New Roman"/>
          <w:b/>
          <w:noProof/>
          <w:lang w:val="en-US" w:eastAsia="en-US"/>
        </w:rPr>
        <w:lastRenderedPageBreak/>
        <w:drawing>
          <wp:inline distT="114300" distB="114300" distL="114300" distR="114300">
            <wp:extent cx="5939480" cy="9156700"/>
            <wp:effectExtent l="0" t="0" r="0" b="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5939480" cy="9156700"/>
                    </a:xfrm>
                    <a:prstGeom prst="rect">
                      <a:avLst/>
                    </a:prstGeom>
                    <a:ln/>
                  </pic:spPr>
                </pic:pic>
              </a:graphicData>
            </a:graphic>
          </wp:inline>
        </w:drawing>
      </w:r>
    </w:p>
    <w:p w:rsidR="0065366B" w:rsidRDefault="0065366B">
      <w:pPr>
        <w:spacing w:after="0"/>
        <w:jc w:val="both"/>
        <w:rPr>
          <w:rFonts w:ascii="Times New Roman" w:eastAsia="Times New Roman" w:hAnsi="Times New Roman" w:cs="Times New Roman"/>
          <w:b/>
        </w:rPr>
      </w:pPr>
    </w:p>
    <w:p w:rsidR="0065366B" w:rsidRDefault="0065366B">
      <w:pPr>
        <w:spacing w:after="0"/>
        <w:jc w:val="both"/>
        <w:rPr>
          <w:rFonts w:ascii="Times New Roman" w:eastAsia="Times New Roman" w:hAnsi="Times New Roman" w:cs="Times New Roman"/>
          <w:b/>
        </w:rPr>
      </w:pPr>
    </w:p>
    <w:p w:rsidR="0065366B" w:rsidRDefault="0065366B">
      <w:pPr>
        <w:spacing w:after="0"/>
        <w:jc w:val="both"/>
        <w:rPr>
          <w:rFonts w:ascii="Times New Roman" w:eastAsia="Times New Roman" w:hAnsi="Times New Roman" w:cs="Times New Roman"/>
          <w:b/>
        </w:rPr>
      </w:pPr>
    </w:p>
    <w:p w:rsidR="0065366B" w:rsidRDefault="0065366B">
      <w:pPr>
        <w:spacing w:after="0"/>
        <w:jc w:val="both"/>
        <w:rPr>
          <w:rFonts w:ascii="Times New Roman" w:eastAsia="Times New Roman" w:hAnsi="Times New Roman" w:cs="Times New Roman"/>
          <w:b/>
        </w:rPr>
      </w:pPr>
    </w:p>
    <w:p w:rsidR="0065366B" w:rsidRDefault="00A350BA">
      <w:pPr>
        <w:spacing w:after="0"/>
        <w:jc w:val="both"/>
        <w:rPr>
          <w:rFonts w:ascii="Times New Roman" w:eastAsia="Times New Roman" w:hAnsi="Times New Roman" w:cs="Times New Roman"/>
          <w:b/>
        </w:rPr>
      </w:pPr>
      <w:r>
        <w:rPr>
          <w:rFonts w:ascii="Times New Roman" w:eastAsia="Times New Roman" w:hAnsi="Times New Roman" w:cs="Times New Roman"/>
          <w:b/>
          <w:noProof/>
          <w:lang w:val="en-US" w:eastAsia="en-US"/>
        </w:rPr>
        <w:lastRenderedPageBreak/>
        <w:drawing>
          <wp:inline distT="114300" distB="114300" distL="114300" distR="114300">
            <wp:extent cx="6346755" cy="6702742"/>
            <wp:effectExtent l="0" t="0" r="0" b="0"/>
            <wp:docPr id="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6346755" cy="6702742"/>
                    </a:xfrm>
                    <a:prstGeom prst="rect">
                      <a:avLst/>
                    </a:prstGeom>
                    <a:ln/>
                  </pic:spPr>
                </pic:pic>
              </a:graphicData>
            </a:graphic>
          </wp:inline>
        </w:drawing>
      </w:r>
    </w:p>
    <w:p w:rsidR="0065366B" w:rsidRDefault="0065366B">
      <w:pPr>
        <w:spacing w:after="0"/>
        <w:jc w:val="both"/>
        <w:rPr>
          <w:rFonts w:ascii="Times New Roman" w:eastAsia="Times New Roman" w:hAnsi="Times New Roman" w:cs="Times New Roman"/>
          <w:b/>
        </w:rPr>
      </w:pPr>
    </w:p>
    <w:p w:rsidR="0065366B" w:rsidRDefault="0065366B">
      <w:pPr>
        <w:spacing w:after="0"/>
        <w:jc w:val="both"/>
        <w:rPr>
          <w:rFonts w:ascii="Times New Roman" w:eastAsia="Times New Roman" w:hAnsi="Times New Roman" w:cs="Times New Roman"/>
          <w:b/>
        </w:rPr>
      </w:pPr>
    </w:p>
    <w:p w:rsidR="0065366B" w:rsidRDefault="0065366B">
      <w:pPr>
        <w:spacing w:after="0"/>
        <w:jc w:val="both"/>
        <w:rPr>
          <w:rFonts w:ascii="Times New Roman" w:eastAsia="Times New Roman" w:hAnsi="Times New Roman" w:cs="Times New Roman"/>
          <w:b/>
        </w:rPr>
      </w:pPr>
    </w:p>
    <w:p w:rsidR="0065366B" w:rsidRDefault="0065366B">
      <w:pPr>
        <w:spacing w:after="0"/>
        <w:jc w:val="both"/>
        <w:rPr>
          <w:rFonts w:ascii="Times New Roman" w:eastAsia="Times New Roman" w:hAnsi="Times New Roman" w:cs="Times New Roman"/>
          <w:b/>
        </w:rPr>
      </w:pPr>
    </w:p>
    <w:p w:rsidR="0065366B" w:rsidRDefault="0065366B">
      <w:pPr>
        <w:spacing w:after="0"/>
        <w:jc w:val="both"/>
        <w:rPr>
          <w:rFonts w:ascii="Times New Roman" w:eastAsia="Times New Roman" w:hAnsi="Times New Roman" w:cs="Times New Roman"/>
          <w:b/>
        </w:rPr>
      </w:pPr>
    </w:p>
    <w:p w:rsidR="0065366B" w:rsidRDefault="0065366B">
      <w:pPr>
        <w:spacing w:after="0"/>
        <w:jc w:val="both"/>
        <w:rPr>
          <w:rFonts w:ascii="Times New Roman" w:eastAsia="Times New Roman" w:hAnsi="Times New Roman" w:cs="Times New Roman"/>
          <w:b/>
        </w:rPr>
      </w:pPr>
    </w:p>
    <w:p w:rsidR="0065366B" w:rsidRDefault="0065366B">
      <w:pPr>
        <w:spacing w:after="0"/>
        <w:jc w:val="both"/>
        <w:rPr>
          <w:rFonts w:ascii="Times New Roman" w:eastAsia="Times New Roman" w:hAnsi="Times New Roman" w:cs="Times New Roman"/>
          <w:b/>
        </w:rPr>
      </w:pPr>
    </w:p>
    <w:p w:rsidR="0065366B" w:rsidRDefault="0065366B">
      <w:pPr>
        <w:spacing w:after="0"/>
        <w:jc w:val="both"/>
        <w:rPr>
          <w:rFonts w:ascii="Times New Roman" w:eastAsia="Times New Roman" w:hAnsi="Times New Roman" w:cs="Times New Roman"/>
          <w:b/>
        </w:rPr>
      </w:pPr>
    </w:p>
    <w:p w:rsidR="0065366B" w:rsidRDefault="0065366B">
      <w:pPr>
        <w:spacing w:after="0"/>
        <w:jc w:val="both"/>
        <w:rPr>
          <w:rFonts w:ascii="Times New Roman" w:eastAsia="Times New Roman" w:hAnsi="Times New Roman" w:cs="Times New Roman"/>
          <w:b/>
        </w:rPr>
      </w:pPr>
    </w:p>
    <w:p w:rsidR="0065366B" w:rsidRDefault="0065366B">
      <w:pPr>
        <w:spacing w:after="0"/>
        <w:jc w:val="both"/>
        <w:rPr>
          <w:rFonts w:ascii="Times New Roman" w:eastAsia="Times New Roman" w:hAnsi="Times New Roman" w:cs="Times New Roman"/>
          <w:b/>
        </w:rPr>
      </w:pPr>
    </w:p>
    <w:p w:rsidR="0065366B" w:rsidRDefault="0065366B">
      <w:pPr>
        <w:spacing w:after="0"/>
        <w:jc w:val="both"/>
        <w:rPr>
          <w:rFonts w:ascii="Times New Roman" w:eastAsia="Times New Roman" w:hAnsi="Times New Roman" w:cs="Times New Roman"/>
          <w:b/>
        </w:rPr>
      </w:pPr>
    </w:p>
    <w:p w:rsidR="0065366B" w:rsidRDefault="0065366B">
      <w:pPr>
        <w:spacing w:after="0"/>
        <w:jc w:val="both"/>
        <w:rPr>
          <w:rFonts w:ascii="Times New Roman" w:eastAsia="Times New Roman" w:hAnsi="Times New Roman" w:cs="Times New Roman"/>
          <w:b/>
        </w:rPr>
      </w:pPr>
    </w:p>
    <w:p w:rsidR="0065366B" w:rsidRDefault="0065366B">
      <w:pPr>
        <w:spacing w:after="0"/>
        <w:jc w:val="both"/>
        <w:rPr>
          <w:rFonts w:ascii="Times New Roman" w:eastAsia="Times New Roman" w:hAnsi="Times New Roman" w:cs="Times New Roman"/>
          <w:b/>
        </w:rPr>
      </w:pPr>
    </w:p>
    <w:p w:rsidR="0065366B" w:rsidRDefault="0065366B">
      <w:pPr>
        <w:spacing w:after="0"/>
        <w:jc w:val="both"/>
        <w:rPr>
          <w:rFonts w:ascii="Times New Roman" w:eastAsia="Times New Roman" w:hAnsi="Times New Roman" w:cs="Times New Roman"/>
          <w:b/>
        </w:rPr>
      </w:pPr>
    </w:p>
    <w:p w:rsidR="0065366B" w:rsidRDefault="0065366B">
      <w:pPr>
        <w:spacing w:after="0"/>
        <w:jc w:val="both"/>
        <w:rPr>
          <w:rFonts w:ascii="Times New Roman" w:eastAsia="Times New Roman" w:hAnsi="Times New Roman" w:cs="Times New Roman"/>
          <w:b/>
        </w:rPr>
      </w:pPr>
    </w:p>
    <w:p w:rsidR="0065366B" w:rsidRDefault="0065366B">
      <w:pPr>
        <w:spacing w:after="0"/>
        <w:jc w:val="both"/>
        <w:rPr>
          <w:rFonts w:ascii="Times New Roman" w:eastAsia="Times New Roman" w:hAnsi="Times New Roman" w:cs="Times New Roman"/>
          <w:b/>
        </w:rPr>
      </w:pPr>
    </w:p>
    <w:p w:rsidR="0065366B" w:rsidRDefault="0065366B">
      <w:pPr>
        <w:spacing w:after="0"/>
        <w:jc w:val="both"/>
        <w:rPr>
          <w:rFonts w:ascii="Times New Roman" w:eastAsia="Times New Roman" w:hAnsi="Times New Roman" w:cs="Times New Roman"/>
          <w:b/>
        </w:rPr>
      </w:pPr>
    </w:p>
    <w:p w:rsidR="0065366B" w:rsidRDefault="0065366B">
      <w:pPr>
        <w:spacing w:after="0"/>
        <w:jc w:val="both"/>
        <w:rPr>
          <w:rFonts w:ascii="Times New Roman" w:eastAsia="Times New Roman" w:hAnsi="Times New Roman" w:cs="Times New Roman"/>
          <w:b/>
        </w:rPr>
      </w:pPr>
    </w:p>
    <w:p w:rsidR="0065366B" w:rsidRDefault="0065366B">
      <w:pPr>
        <w:spacing w:after="0"/>
        <w:jc w:val="both"/>
        <w:rPr>
          <w:rFonts w:ascii="Times New Roman" w:eastAsia="Times New Roman" w:hAnsi="Times New Roman" w:cs="Times New Roman"/>
          <w:b/>
        </w:rPr>
      </w:pPr>
    </w:p>
    <w:p w:rsidR="0065366B" w:rsidRDefault="0065366B">
      <w:pPr>
        <w:spacing w:after="0"/>
        <w:jc w:val="both"/>
        <w:rPr>
          <w:rFonts w:ascii="Times New Roman" w:eastAsia="Times New Roman" w:hAnsi="Times New Roman" w:cs="Times New Roman"/>
          <w:b/>
        </w:rPr>
      </w:pPr>
    </w:p>
    <w:p w:rsidR="0065366B" w:rsidRDefault="0065366B">
      <w:pPr>
        <w:spacing w:after="0"/>
        <w:jc w:val="both"/>
        <w:rPr>
          <w:rFonts w:ascii="Times New Roman" w:eastAsia="Times New Roman" w:hAnsi="Times New Roman" w:cs="Times New Roman"/>
          <w:b/>
        </w:rPr>
      </w:pPr>
    </w:p>
    <w:p w:rsidR="0065366B" w:rsidRDefault="00A350BA">
      <w:pPr>
        <w:spacing w:after="0"/>
        <w:jc w:val="both"/>
        <w:rPr>
          <w:rFonts w:ascii="Times New Roman" w:eastAsia="Times New Roman" w:hAnsi="Times New Roman" w:cs="Times New Roman"/>
          <w:b/>
        </w:rPr>
      </w:pPr>
      <w:r>
        <w:rPr>
          <w:rFonts w:ascii="Times New Roman" w:eastAsia="Times New Roman" w:hAnsi="Times New Roman" w:cs="Times New Roman"/>
          <w:b/>
          <w:noProof/>
          <w:lang w:val="en-US" w:eastAsia="en-US"/>
        </w:rPr>
        <w:drawing>
          <wp:inline distT="114300" distB="114300" distL="114300" distR="114300">
            <wp:extent cx="5939480" cy="8509000"/>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5939480" cy="8509000"/>
                    </a:xfrm>
                    <a:prstGeom prst="rect">
                      <a:avLst/>
                    </a:prstGeom>
                    <a:ln/>
                  </pic:spPr>
                </pic:pic>
              </a:graphicData>
            </a:graphic>
          </wp:inline>
        </w:drawing>
      </w:r>
    </w:p>
    <w:p w:rsidR="0065366B" w:rsidRDefault="0065366B">
      <w:pPr>
        <w:spacing w:after="0"/>
        <w:jc w:val="both"/>
        <w:rPr>
          <w:rFonts w:ascii="Times New Roman" w:eastAsia="Times New Roman" w:hAnsi="Times New Roman" w:cs="Times New Roman"/>
          <w:b/>
        </w:rPr>
      </w:pPr>
    </w:p>
    <w:p w:rsidR="0065366B" w:rsidRDefault="0065366B">
      <w:pPr>
        <w:spacing w:after="0"/>
        <w:jc w:val="both"/>
        <w:rPr>
          <w:rFonts w:ascii="Times New Roman" w:eastAsia="Times New Roman" w:hAnsi="Times New Roman" w:cs="Times New Roman"/>
          <w:b/>
        </w:rPr>
      </w:pPr>
    </w:p>
    <w:p w:rsidR="0065366B" w:rsidRDefault="0065366B">
      <w:pPr>
        <w:spacing w:after="0"/>
        <w:jc w:val="both"/>
        <w:rPr>
          <w:rFonts w:ascii="Times New Roman" w:eastAsia="Times New Roman" w:hAnsi="Times New Roman" w:cs="Times New Roman"/>
          <w:b/>
        </w:rPr>
      </w:pPr>
    </w:p>
    <w:p w:rsidR="0065366B" w:rsidRDefault="0065366B">
      <w:pPr>
        <w:spacing w:after="0"/>
        <w:jc w:val="both"/>
        <w:rPr>
          <w:rFonts w:ascii="Times New Roman" w:eastAsia="Times New Roman" w:hAnsi="Times New Roman" w:cs="Times New Roman"/>
          <w:b/>
        </w:rPr>
      </w:pPr>
    </w:p>
    <w:p w:rsidR="0065366B" w:rsidRDefault="0065366B">
      <w:pPr>
        <w:spacing w:after="0"/>
        <w:jc w:val="both"/>
        <w:rPr>
          <w:rFonts w:ascii="Times New Roman" w:eastAsia="Times New Roman" w:hAnsi="Times New Roman" w:cs="Times New Roman"/>
          <w:b/>
        </w:rPr>
      </w:pPr>
    </w:p>
    <w:sectPr w:rsidR="0065366B">
      <w:pgSz w:w="11906" w:h="16838"/>
      <w:pgMar w:top="567" w:right="851" w:bottom="567"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C07A2"/>
    <w:multiLevelType w:val="multilevel"/>
    <w:tmpl w:val="E9D084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88103E"/>
    <w:multiLevelType w:val="multilevel"/>
    <w:tmpl w:val="A8C89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9838B1"/>
    <w:multiLevelType w:val="hybridMultilevel"/>
    <w:tmpl w:val="1E589F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66B"/>
    <w:rsid w:val="0065366B"/>
    <w:rsid w:val="00767F63"/>
    <w:rsid w:val="00A350BA"/>
    <w:rsid w:val="00C97268"/>
    <w:rsid w:val="00F95B5D"/>
    <w:rsid w:val="00FE73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66248"/>
  <w15:docId w15:val="{7154C5CD-FB49-417E-AB34-7774BF22D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o-MD"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List Paragraph"/>
    <w:uiPriority w:val="34"/>
    <w:qFormat/>
    <w:rsid w:val="00E744C8"/>
    <w:pPr>
      <w:ind w:left="720"/>
      <w:contextualSpacing/>
    </w:pPr>
  </w:style>
  <w:style w:type="table" w:styleId="a5">
    <w:name w:val="Table Grid"/>
    <w:basedOn w:val="a1"/>
    <w:rsid w:val="007F1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3B6D47"/>
    <w:rPr>
      <w:color w:val="0563C1" w:themeColor="hyperlink"/>
      <w:u w:val="single"/>
    </w:rPr>
  </w:style>
  <w:style w:type="paragraph" w:styleId="a7">
    <w:name w:val="Balloon Text"/>
    <w:link w:val="a8"/>
    <w:uiPriority w:val="99"/>
    <w:semiHidden/>
    <w:unhideWhenUsed/>
    <w:rsid w:val="00647DD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47DD6"/>
    <w:rPr>
      <w:rFonts w:ascii="Tahoma" w:hAnsi="Tahoma" w:cs="Tahoma"/>
      <w:sz w:val="16"/>
      <w:szCs w:val="16"/>
    </w:rPr>
  </w:style>
  <w:style w:type="character" w:customStyle="1" w:styleId="a9">
    <w:name w:val="Без интервала Знак"/>
    <w:basedOn w:val="a0"/>
    <w:link w:val="aa"/>
    <w:uiPriority w:val="1"/>
    <w:locked/>
    <w:rsid w:val="00CB02C1"/>
  </w:style>
  <w:style w:type="paragraph" w:styleId="aa">
    <w:name w:val="No Spacing"/>
    <w:link w:val="a9"/>
    <w:uiPriority w:val="1"/>
    <w:qFormat/>
    <w:rsid w:val="00CB02C1"/>
    <w:pPr>
      <w:spacing w:after="0" w:line="240" w:lineRule="auto"/>
    </w:pPr>
  </w:style>
  <w:style w:type="character" w:customStyle="1" w:styleId="ab">
    <w:name w:val="Основной текст_"/>
    <w:basedOn w:val="a0"/>
    <w:link w:val="10"/>
    <w:rsid w:val="00CB02C1"/>
  </w:style>
  <w:style w:type="paragraph" w:customStyle="1" w:styleId="10">
    <w:name w:val="Основной текст1"/>
    <w:link w:val="ab"/>
    <w:rsid w:val="00CB02C1"/>
    <w:pPr>
      <w:widowControl w:val="0"/>
      <w:spacing w:after="0" w:line="266" w:lineRule="auto"/>
    </w:pPr>
  </w:style>
  <w:style w:type="table" w:customStyle="1" w:styleId="11">
    <w:name w:val="Сетка таблицы1"/>
    <w:basedOn w:val="a1"/>
    <w:next w:val="a5"/>
    <w:uiPriority w:val="59"/>
    <w:rsid w:val="00096F69"/>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uiPriority w:val="99"/>
    <w:semiHidden/>
    <w:unhideWhenUsed/>
    <w:rsid w:val="00B61258"/>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Subtitle"/>
    <w:basedOn w:val="a"/>
    <w:next w:val="a"/>
    <w:pPr>
      <w:keepNext/>
      <w:keepLines/>
      <w:spacing w:before="360" w:after="80"/>
    </w:pPr>
    <w:rPr>
      <w:rFonts w:ascii="Georgia" w:eastAsia="Georgia" w:hAnsi="Georgia" w:cs="Georgia"/>
      <w:i/>
      <w:color w:val="666666"/>
      <w:sz w:val="48"/>
      <w:szCs w:val="48"/>
    </w:rPr>
  </w:style>
  <w:style w:type="table" w:customStyle="1" w:styleId="ae">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62072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onsiliul.raional-stefan-voda@apl.gov.md" TargetMode="Externa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gif"/><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hyperlink" Target="http://www.stefan-voda.md" TargetMode="External"/><Relationship Id="rId4" Type="http://schemas.openxmlformats.org/officeDocument/2006/relationships/settings" Target="settings.xml"/><Relationship Id="rId9" Type="http://schemas.openxmlformats.org/officeDocument/2006/relationships/hyperlink" Target="http://www.stefan-voda.md" TargetMode="External"/><Relationship Id="rId14" Type="http://schemas.openxmlformats.org/officeDocument/2006/relationships/image" Target="media/image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757VzKsRaorGSYyMfZ4f4j1P7Q==">CgMxLjA4AHIhMUpYT0hhRkI2V1R4OWlQdU55b251aVNad0NFMGVfVndw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455</Words>
  <Characters>2595</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5</cp:revision>
  <cp:lastPrinted>2025-07-10T13:24:00Z</cp:lastPrinted>
  <dcterms:created xsi:type="dcterms:W3CDTF">2025-07-09T13:10:00Z</dcterms:created>
  <dcterms:modified xsi:type="dcterms:W3CDTF">2025-07-10T13:26:00Z</dcterms:modified>
</cp:coreProperties>
</file>