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3D5" w:rsidRDefault="00A361B3" w:rsidP="00A361B3">
      <w:pPr>
        <w:jc w:val="right"/>
        <w:rPr>
          <w:b/>
          <w:i/>
          <w:lang w:val="ro-MO"/>
        </w:rPr>
      </w:pPr>
      <w:r w:rsidRPr="00A361B3">
        <w:rPr>
          <w:b/>
          <w:i/>
          <w:lang w:val="ro-MO"/>
        </w:rPr>
        <w:t>Proiect</w:t>
      </w:r>
    </w:p>
    <w:p w:rsidR="00A361B3" w:rsidRDefault="00A361B3" w:rsidP="00A361B3">
      <w:pPr>
        <w:jc w:val="center"/>
        <w:rPr>
          <w:rFonts w:cs="Times New Roman"/>
          <w:b/>
          <w:bCs/>
          <w:sz w:val="24"/>
          <w:szCs w:val="24"/>
          <w:lang w:val="en-US"/>
        </w:rPr>
      </w:pPr>
      <w:proofErr w:type="gramStart"/>
      <w:r>
        <w:rPr>
          <w:rFonts w:cs="Times New Roman"/>
          <w:b/>
          <w:bCs/>
          <w:sz w:val="24"/>
          <w:szCs w:val="24"/>
          <w:lang w:val="en-US"/>
        </w:rPr>
        <w:t>DECIZIE nr.</w:t>
      </w:r>
      <w:proofErr w:type="gramEnd"/>
      <w:r>
        <w:rPr>
          <w:rFonts w:cs="Times New Roman"/>
          <w:b/>
          <w:bCs/>
          <w:sz w:val="24"/>
          <w:szCs w:val="24"/>
          <w:lang w:val="en-US"/>
        </w:rPr>
        <w:t xml:space="preserve"> 3/</w:t>
      </w:r>
      <w:r w:rsidR="002803F9">
        <w:rPr>
          <w:rFonts w:cs="Times New Roman"/>
          <w:b/>
          <w:bCs/>
          <w:sz w:val="24"/>
          <w:szCs w:val="24"/>
          <w:lang w:val="en-US"/>
        </w:rPr>
        <w:t>7</w:t>
      </w:r>
    </w:p>
    <w:p w:rsidR="00A361B3" w:rsidRDefault="00A361B3" w:rsidP="00A361B3">
      <w:pPr>
        <w:jc w:val="center"/>
        <w:rPr>
          <w:rFonts w:cs="Times New Roman"/>
          <w:sz w:val="24"/>
          <w:szCs w:val="24"/>
          <w:lang w:val="en-US"/>
        </w:rPr>
      </w:pPr>
      <w:proofErr w:type="gramStart"/>
      <w:r>
        <w:rPr>
          <w:rFonts w:cs="Times New Roman"/>
          <w:b/>
          <w:bCs/>
          <w:sz w:val="24"/>
          <w:szCs w:val="24"/>
          <w:lang w:val="en-US"/>
        </w:rPr>
        <w:t>din</w:t>
      </w:r>
      <w:proofErr w:type="gramEnd"/>
      <w:r>
        <w:rPr>
          <w:rFonts w:cs="Times New Roman"/>
          <w:b/>
          <w:bCs/>
          <w:sz w:val="24"/>
          <w:szCs w:val="24"/>
          <w:lang w:val="en-US"/>
        </w:rPr>
        <w:t xml:space="preserve"> </w:t>
      </w:r>
      <w:r w:rsidR="000C0E0A">
        <w:rPr>
          <w:rFonts w:cs="Times New Roman"/>
          <w:b/>
          <w:bCs/>
          <w:sz w:val="24"/>
          <w:szCs w:val="24"/>
          <w:lang w:val="en-US"/>
        </w:rPr>
        <w:t>14</w:t>
      </w:r>
      <w:r w:rsidR="002803F9">
        <w:rPr>
          <w:rFonts w:cs="Times New Roman"/>
          <w:b/>
          <w:bCs/>
          <w:sz w:val="24"/>
          <w:szCs w:val="24"/>
          <w:lang w:val="en-US"/>
        </w:rPr>
        <w:t xml:space="preserve"> </w:t>
      </w:r>
      <w:r>
        <w:rPr>
          <w:rFonts w:cs="Times New Roman"/>
          <w:b/>
          <w:bCs/>
          <w:sz w:val="24"/>
          <w:szCs w:val="24"/>
          <w:lang w:val="en-US"/>
        </w:rPr>
        <w:t>august 2024</w:t>
      </w:r>
    </w:p>
    <w:p w:rsidR="00A361B3" w:rsidRPr="00A361B3" w:rsidRDefault="00A361B3" w:rsidP="00A361B3">
      <w:pPr>
        <w:jc w:val="right"/>
        <w:rPr>
          <w:rFonts w:cs="Times New Roman"/>
          <w:b/>
          <w:i/>
          <w:sz w:val="24"/>
          <w:szCs w:val="24"/>
          <w:lang w:val="en-US"/>
        </w:rPr>
      </w:pPr>
    </w:p>
    <w:tbl>
      <w:tblPr>
        <w:tblpPr w:leftFromText="180" w:rightFromText="180" w:bottomFromText="200" w:vertAnchor="page" w:horzAnchor="margin" w:tblpY="1003"/>
        <w:tblW w:w="5015" w:type="pct"/>
        <w:tblLook w:val="04A0"/>
      </w:tblPr>
      <w:tblGrid>
        <w:gridCol w:w="9742"/>
      </w:tblGrid>
      <w:tr w:rsidR="00A361B3" w:rsidTr="00A361B3">
        <w:trPr>
          <w:trHeight w:val="828"/>
        </w:trPr>
        <w:tc>
          <w:tcPr>
            <w:tcW w:w="5000" w:type="pct"/>
            <w:hideMark/>
          </w:tcPr>
          <w:p w:rsidR="00A361B3" w:rsidRDefault="00A361B3" w:rsidP="00A361B3">
            <w:pPr>
              <w:jc w:val="center"/>
              <w:rPr>
                <w:sz w:val="24"/>
                <w:szCs w:val="24"/>
                <w:lang w:eastAsia="ru-RU"/>
              </w:rPr>
            </w:pPr>
            <w:r>
              <w:rPr>
                <w:noProof/>
                <w:sz w:val="24"/>
                <w:szCs w:val="24"/>
                <w:lang w:eastAsia="ro-RO"/>
              </w:rPr>
              <w:drawing>
                <wp:inline distT="0" distB="0" distL="0" distR="0">
                  <wp:extent cx="858520" cy="643890"/>
                  <wp:effectExtent l="19050" t="0" r="0" b="0"/>
                  <wp:docPr id="6"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4" cstate="print"/>
                          <a:srcRect/>
                          <a:stretch>
                            <a:fillRect/>
                          </a:stretch>
                        </pic:blipFill>
                        <pic:spPr bwMode="auto">
                          <a:xfrm>
                            <a:off x="0" y="0"/>
                            <a:ext cx="858520" cy="643890"/>
                          </a:xfrm>
                          <a:prstGeom prst="rect">
                            <a:avLst/>
                          </a:prstGeom>
                          <a:noFill/>
                          <a:ln w="9525">
                            <a:noFill/>
                            <a:miter lim="800000"/>
                            <a:headEnd/>
                            <a:tailEnd/>
                          </a:ln>
                        </pic:spPr>
                      </pic:pic>
                    </a:graphicData>
                  </a:graphic>
                </wp:inline>
              </w:drawing>
            </w:r>
          </w:p>
          <w:p w:rsidR="00A361B3" w:rsidRDefault="00A361B3" w:rsidP="00A361B3">
            <w:pPr>
              <w:pStyle w:val="Legend"/>
              <w:spacing w:line="276" w:lineRule="auto"/>
              <w:jc w:val="center"/>
              <w:rPr>
                <w:b/>
                <w:bCs/>
                <w:sz w:val="24"/>
                <w:szCs w:val="24"/>
                <w:lang w:val="ro-RO"/>
              </w:rPr>
            </w:pPr>
            <w:r>
              <w:rPr>
                <w:b/>
                <w:bCs/>
                <w:sz w:val="24"/>
                <w:szCs w:val="24"/>
                <w:lang w:val="ro-RO"/>
              </w:rPr>
              <w:t>REPUBLICA MOLDOVA</w:t>
            </w:r>
          </w:p>
          <w:p w:rsidR="00A361B3" w:rsidRDefault="00A361B3" w:rsidP="00A361B3">
            <w:pPr>
              <w:pStyle w:val="Titlu8"/>
              <w:spacing w:line="276" w:lineRule="auto"/>
              <w:rPr>
                <w:sz w:val="24"/>
                <w:szCs w:val="24"/>
                <w:lang w:val="ro-RO"/>
              </w:rPr>
            </w:pPr>
            <w:r>
              <w:rPr>
                <w:bCs/>
                <w:sz w:val="24"/>
                <w:szCs w:val="24"/>
                <w:lang w:val="it-IT"/>
              </w:rPr>
              <w:t>CONSILIUL RAIONAL ŞTEFAN VODĂ</w:t>
            </w:r>
          </w:p>
        </w:tc>
      </w:tr>
    </w:tbl>
    <w:p w:rsidR="00A361B3" w:rsidRDefault="00A361B3" w:rsidP="00A361B3">
      <w:pPr>
        <w:ind w:firstLine="180"/>
        <w:rPr>
          <w:rFonts w:cs="Times New Roman"/>
          <w:sz w:val="24"/>
          <w:szCs w:val="24"/>
          <w:lang w:val="en-US"/>
        </w:rPr>
      </w:pPr>
      <w:r>
        <w:rPr>
          <w:rFonts w:cs="Times New Roman"/>
          <w:sz w:val="24"/>
          <w:szCs w:val="24"/>
          <w:lang w:val="en-US"/>
        </w:rPr>
        <w:t xml:space="preserve">Cu </w:t>
      </w:r>
      <w:proofErr w:type="spellStart"/>
      <w:r>
        <w:rPr>
          <w:rFonts w:cs="Times New Roman"/>
          <w:sz w:val="24"/>
          <w:szCs w:val="24"/>
          <w:lang w:val="en-US"/>
        </w:rPr>
        <w:t>privire</w:t>
      </w:r>
      <w:proofErr w:type="spellEnd"/>
      <w:r>
        <w:rPr>
          <w:rFonts w:cs="Times New Roman"/>
          <w:sz w:val="24"/>
          <w:szCs w:val="24"/>
          <w:lang w:val="en-US"/>
        </w:rPr>
        <w:t xml:space="preserve"> la </w:t>
      </w:r>
      <w:proofErr w:type="spellStart"/>
      <w:r>
        <w:rPr>
          <w:rFonts w:cs="Times New Roman"/>
          <w:sz w:val="24"/>
          <w:szCs w:val="24"/>
          <w:lang w:val="en-US"/>
        </w:rPr>
        <w:t>stabilirea</w:t>
      </w:r>
      <w:proofErr w:type="spellEnd"/>
      <w:r>
        <w:rPr>
          <w:rFonts w:cs="Times New Roman"/>
          <w:sz w:val="24"/>
          <w:szCs w:val="24"/>
          <w:lang w:val="en-US"/>
        </w:rPr>
        <w:t xml:space="preserve"> </w:t>
      </w:r>
      <w:proofErr w:type="spellStart"/>
      <w:r>
        <w:rPr>
          <w:rFonts w:cs="Times New Roman"/>
          <w:sz w:val="24"/>
          <w:szCs w:val="24"/>
          <w:lang w:val="en-US"/>
        </w:rPr>
        <w:t>taxelor</w:t>
      </w:r>
      <w:proofErr w:type="spellEnd"/>
      <w:r>
        <w:rPr>
          <w:rFonts w:cs="Times New Roman"/>
          <w:sz w:val="24"/>
          <w:szCs w:val="24"/>
          <w:lang w:val="en-US"/>
        </w:rPr>
        <w:t xml:space="preserve"> </w:t>
      </w:r>
      <w:proofErr w:type="spellStart"/>
      <w:r>
        <w:rPr>
          <w:rFonts w:cs="Times New Roman"/>
          <w:sz w:val="24"/>
          <w:szCs w:val="24"/>
          <w:lang w:val="en-US"/>
        </w:rPr>
        <w:t>lunare</w:t>
      </w:r>
      <w:proofErr w:type="spellEnd"/>
      <w:r>
        <w:rPr>
          <w:rFonts w:cs="Times New Roman"/>
          <w:sz w:val="24"/>
          <w:szCs w:val="24"/>
          <w:lang w:val="en-US"/>
        </w:rPr>
        <w:t xml:space="preserve"> de </w:t>
      </w:r>
      <w:proofErr w:type="spellStart"/>
      <w:r>
        <w:rPr>
          <w:rFonts w:cs="Times New Roman"/>
          <w:sz w:val="24"/>
          <w:szCs w:val="24"/>
          <w:lang w:val="en-US"/>
        </w:rPr>
        <w:t>instruire</w:t>
      </w:r>
      <w:proofErr w:type="spellEnd"/>
      <w:r>
        <w:rPr>
          <w:rFonts w:cs="Times New Roman"/>
          <w:sz w:val="24"/>
          <w:szCs w:val="24"/>
          <w:lang w:val="en-US"/>
        </w:rPr>
        <w:t xml:space="preserve"> </w:t>
      </w:r>
    </w:p>
    <w:p w:rsidR="00A361B3" w:rsidRDefault="00A361B3" w:rsidP="00A361B3">
      <w:pPr>
        <w:ind w:firstLine="180"/>
        <w:rPr>
          <w:rFonts w:cs="Times New Roman"/>
          <w:sz w:val="24"/>
          <w:szCs w:val="24"/>
          <w:lang w:val="en-US"/>
        </w:rPr>
      </w:pPr>
      <w:proofErr w:type="spellStart"/>
      <w:proofErr w:type="gramStart"/>
      <w:r>
        <w:rPr>
          <w:rFonts w:cs="Times New Roman"/>
          <w:sz w:val="24"/>
          <w:szCs w:val="24"/>
          <w:lang w:val="en-US"/>
        </w:rPr>
        <w:t>în</w:t>
      </w:r>
      <w:proofErr w:type="spellEnd"/>
      <w:proofErr w:type="gramEnd"/>
      <w:r>
        <w:rPr>
          <w:rFonts w:cs="Times New Roman"/>
          <w:sz w:val="24"/>
          <w:szCs w:val="24"/>
          <w:lang w:val="en-US"/>
        </w:rPr>
        <w:t xml:space="preserve"> </w:t>
      </w:r>
      <w:proofErr w:type="spellStart"/>
      <w:r>
        <w:rPr>
          <w:rFonts w:cs="Times New Roman"/>
          <w:sz w:val="24"/>
          <w:szCs w:val="24"/>
          <w:lang w:val="en-US"/>
        </w:rPr>
        <w:t>școlile</w:t>
      </w:r>
      <w:proofErr w:type="spellEnd"/>
      <w:r>
        <w:rPr>
          <w:rFonts w:cs="Times New Roman"/>
          <w:sz w:val="24"/>
          <w:szCs w:val="24"/>
          <w:lang w:val="en-US"/>
        </w:rPr>
        <w:t xml:space="preserve"> de arte din </w:t>
      </w:r>
      <w:proofErr w:type="spellStart"/>
      <w:r>
        <w:rPr>
          <w:rFonts w:cs="Times New Roman"/>
          <w:sz w:val="24"/>
          <w:szCs w:val="24"/>
          <w:lang w:val="en-US"/>
        </w:rPr>
        <w:t>raionul</w:t>
      </w:r>
      <w:proofErr w:type="spellEnd"/>
      <w:r>
        <w:rPr>
          <w:rFonts w:cs="Times New Roman"/>
          <w:sz w:val="24"/>
          <w:szCs w:val="24"/>
          <w:lang w:val="en-US"/>
        </w:rPr>
        <w:t xml:space="preserve"> </w:t>
      </w:r>
      <w:proofErr w:type="spellStart"/>
      <w:r>
        <w:rPr>
          <w:rFonts w:cs="Times New Roman"/>
          <w:sz w:val="24"/>
          <w:szCs w:val="24"/>
          <w:lang w:val="en-US"/>
        </w:rPr>
        <w:t>Ştefan</w:t>
      </w:r>
      <w:proofErr w:type="spellEnd"/>
      <w:r>
        <w:rPr>
          <w:rFonts w:cs="Times New Roman"/>
          <w:sz w:val="24"/>
          <w:szCs w:val="24"/>
          <w:lang w:val="en-US"/>
        </w:rPr>
        <w:t xml:space="preserve"> </w:t>
      </w:r>
      <w:proofErr w:type="spellStart"/>
      <w:r>
        <w:rPr>
          <w:rFonts w:cs="Times New Roman"/>
          <w:sz w:val="24"/>
          <w:szCs w:val="24"/>
          <w:lang w:val="en-US"/>
        </w:rPr>
        <w:t>Vodă</w:t>
      </w:r>
      <w:proofErr w:type="spellEnd"/>
      <w:r>
        <w:rPr>
          <w:rFonts w:cs="Times New Roman"/>
          <w:sz w:val="24"/>
          <w:szCs w:val="24"/>
          <w:lang w:val="en-US"/>
        </w:rPr>
        <w:t xml:space="preserve"> </w:t>
      </w:r>
      <w:proofErr w:type="spellStart"/>
      <w:r>
        <w:rPr>
          <w:rFonts w:cs="Times New Roman"/>
          <w:sz w:val="24"/>
          <w:szCs w:val="24"/>
          <w:lang w:val="en-US"/>
        </w:rPr>
        <w:t>şi</w:t>
      </w:r>
      <w:proofErr w:type="spellEnd"/>
    </w:p>
    <w:p w:rsidR="00A361B3" w:rsidRDefault="00A361B3" w:rsidP="00A361B3">
      <w:pPr>
        <w:ind w:firstLine="180"/>
        <w:rPr>
          <w:rFonts w:cs="Times New Roman"/>
          <w:sz w:val="24"/>
          <w:szCs w:val="24"/>
          <w:lang w:val="en-US"/>
        </w:rPr>
      </w:pPr>
      <w:proofErr w:type="spellStart"/>
      <w:proofErr w:type="gramStart"/>
      <w:r>
        <w:rPr>
          <w:rFonts w:cs="Times New Roman"/>
          <w:sz w:val="24"/>
          <w:szCs w:val="24"/>
          <w:lang w:val="en-US"/>
        </w:rPr>
        <w:t>filialele</w:t>
      </w:r>
      <w:proofErr w:type="spellEnd"/>
      <w:proofErr w:type="gramEnd"/>
      <w:r>
        <w:rPr>
          <w:rFonts w:cs="Times New Roman"/>
          <w:sz w:val="24"/>
          <w:szCs w:val="24"/>
          <w:lang w:val="en-US"/>
        </w:rPr>
        <w:t xml:space="preserve"> </w:t>
      </w:r>
      <w:proofErr w:type="spellStart"/>
      <w:r>
        <w:rPr>
          <w:rFonts w:cs="Times New Roman"/>
          <w:sz w:val="24"/>
          <w:szCs w:val="24"/>
          <w:lang w:val="en-US"/>
        </w:rPr>
        <w:t>acestora</w:t>
      </w:r>
      <w:proofErr w:type="spellEnd"/>
      <w:r>
        <w:rPr>
          <w:rFonts w:cs="Times New Roman"/>
          <w:sz w:val="24"/>
          <w:szCs w:val="24"/>
          <w:lang w:val="en-US"/>
        </w:rPr>
        <w:t xml:space="preserve">, </w:t>
      </w:r>
      <w:proofErr w:type="spellStart"/>
      <w:r>
        <w:rPr>
          <w:rFonts w:cs="Times New Roman"/>
          <w:sz w:val="24"/>
          <w:szCs w:val="24"/>
          <w:lang w:val="en-US"/>
        </w:rPr>
        <w:t>pentru</w:t>
      </w:r>
      <w:proofErr w:type="spellEnd"/>
      <w:r>
        <w:rPr>
          <w:rFonts w:cs="Times New Roman"/>
          <w:sz w:val="24"/>
          <w:szCs w:val="24"/>
          <w:lang w:val="en-US"/>
        </w:rPr>
        <w:t xml:space="preserve"> </w:t>
      </w:r>
      <w:proofErr w:type="spellStart"/>
      <w:r>
        <w:rPr>
          <w:rFonts w:cs="Times New Roman"/>
          <w:sz w:val="24"/>
          <w:szCs w:val="24"/>
          <w:lang w:val="en-US"/>
        </w:rPr>
        <w:t>anul</w:t>
      </w:r>
      <w:proofErr w:type="spellEnd"/>
      <w:r>
        <w:rPr>
          <w:rFonts w:cs="Times New Roman"/>
          <w:sz w:val="24"/>
          <w:szCs w:val="24"/>
          <w:lang w:val="en-US"/>
        </w:rPr>
        <w:t xml:space="preserve"> de </w:t>
      </w:r>
      <w:proofErr w:type="spellStart"/>
      <w:r>
        <w:rPr>
          <w:rFonts w:cs="Times New Roman"/>
          <w:sz w:val="24"/>
          <w:szCs w:val="24"/>
          <w:lang w:val="en-US"/>
        </w:rPr>
        <w:t>studii</w:t>
      </w:r>
      <w:proofErr w:type="spellEnd"/>
      <w:r>
        <w:rPr>
          <w:rFonts w:cs="Times New Roman"/>
          <w:sz w:val="24"/>
          <w:szCs w:val="24"/>
          <w:lang w:val="en-US"/>
        </w:rPr>
        <w:t xml:space="preserve"> 2024-2025</w:t>
      </w:r>
    </w:p>
    <w:p w:rsidR="00A361B3" w:rsidRDefault="00A361B3" w:rsidP="00A361B3">
      <w:pPr>
        <w:ind w:firstLine="180"/>
        <w:rPr>
          <w:rFonts w:cs="Times New Roman"/>
          <w:b/>
          <w:sz w:val="24"/>
          <w:szCs w:val="24"/>
          <w:lang w:val="en-US"/>
        </w:rPr>
      </w:pPr>
    </w:p>
    <w:p w:rsidR="00A361B3" w:rsidRDefault="00A361B3" w:rsidP="00A361B3">
      <w:pPr>
        <w:jc w:val="both"/>
        <w:rPr>
          <w:rFonts w:cs="Times New Roman"/>
          <w:sz w:val="24"/>
          <w:szCs w:val="24"/>
          <w:lang w:val="en-US"/>
        </w:rPr>
      </w:pPr>
      <w:r>
        <w:rPr>
          <w:rFonts w:cs="Times New Roman"/>
          <w:sz w:val="24"/>
          <w:szCs w:val="24"/>
          <w:lang w:val="en-US"/>
        </w:rPr>
        <w:t xml:space="preserve"> </w:t>
      </w:r>
      <w:proofErr w:type="spellStart"/>
      <w:proofErr w:type="gramStart"/>
      <w:r>
        <w:rPr>
          <w:rFonts w:cs="Times New Roman"/>
          <w:sz w:val="24"/>
          <w:szCs w:val="24"/>
          <w:lang w:val="en-US"/>
        </w:rPr>
        <w:t>În</w:t>
      </w:r>
      <w:proofErr w:type="spellEnd"/>
      <w:r>
        <w:rPr>
          <w:rFonts w:cs="Times New Roman"/>
          <w:sz w:val="24"/>
          <w:szCs w:val="24"/>
          <w:lang w:val="en-US"/>
        </w:rPr>
        <w:t xml:space="preserve"> </w:t>
      </w:r>
      <w:proofErr w:type="spellStart"/>
      <w:r>
        <w:rPr>
          <w:rFonts w:cs="Times New Roman"/>
          <w:sz w:val="24"/>
          <w:szCs w:val="24"/>
          <w:lang w:val="en-US"/>
        </w:rPr>
        <w:t>conformitate</w:t>
      </w:r>
      <w:proofErr w:type="spellEnd"/>
      <w:r>
        <w:rPr>
          <w:rFonts w:cs="Times New Roman"/>
          <w:sz w:val="24"/>
          <w:szCs w:val="24"/>
          <w:lang w:val="en-US"/>
        </w:rPr>
        <w:t xml:space="preserve"> cu </w:t>
      </w:r>
      <w:proofErr w:type="spellStart"/>
      <w:r>
        <w:rPr>
          <w:rFonts w:cs="Times New Roman"/>
          <w:sz w:val="24"/>
          <w:szCs w:val="24"/>
          <w:lang w:val="en-US"/>
        </w:rPr>
        <w:t>prevederile</w:t>
      </w:r>
      <w:proofErr w:type="spellEnd"/>
      <w:r>
        <w:rPr>
          <w:rFonts w:cs="Times New Roman"/>
          <w:sz w:val="24"/>
          <w:szCs w:val="24"/>
          <w:lang w:val="en-US"/>
        </w:rPr>
        <w:t xml:space="preserve"> </w:t>
      </w:r>
      <w:proofErr w:type="spellStart"/>
      <w:r>
        <w:rPr>
          <w:rFonts w:cs="Times New Roman"/>
          <w:sz w:val="24"/>
          <w:szCs w:val="24"/>
          <w:lang w:val="en-US"/>
        </w:rPr>
        <w:t>Hotărârii</w:t>
      </w:r>
      <w:proofErr w:type="spellEnd"/>
      <w:r>
        <w:rPr>
          <w:rFonts w:cs="Times New Roman"/>
          <w:sz w:val="24"/>
          <w:szCs w:val="24"/>
          <w:lang w:val="en-US"/>
        </w:rPr>
        <w:t xml:space="preserve"> </w:t>
      </w:r>
      <w:proofErr w:type="spellStart"/>
      <w:r>
        <w:rPr>
          <w:rFonts w:cs="Times New Roman"/>
          <w:sz w:val="24"/>
          <w:szCs w:val="24"/>
          <w:lang w:val="en-US"/>
        </w:rPr>
        <w:t>Guvernului</w:t>
      </w:r>
      <w:proofErr w:type="spellEnd"/>
      <w:r>
        <w:rPr>
          <w:rFonts w:cs="Times New Roman"/>
          <w:sz w:val="24"/>
          <w:szCs w:val="24"/>
          <w:lang w:val="en-US"/>
        </w:rPr>
        <w:t xml:space="preserve"> nr.</w:t>
      </w:r>
      <w:proofErr w:type="gramEnd"/>
      <w:r>
        <w:rPr>
          <w:rFonts w:cs="Times New Roman"/>
          <w:sz w:val="24"/>
          <w:szCs w:val="24"/>
          <w:lang w:val="en-US"/>
        </w:rPr>
        <w:t xml:space="preserve"> 450 din 16.06.2011 </w:t>
      </w:r>
      <w:proofErr w:type="spellStart"/>
      <w:r>
        <w:rPr>
          <w:rFonts w:cs="Times New Roman"/>
          <w:sz w:val="24"/>
          <w:szCs w:val="24"/>
          <w:lang w:val="en-US"/>
        </w:rPr>
        <w:t>pentru</w:t>
      </w:r>
      <w:proofErr w:type="spellEnd"/>
      <w:r>
        <w:rPr>
          <w:rFonts w:cs="Times New Roman"/>
          <w:sz w:val="24"/>
          <w:szCs w:val="24"/>
          <w:lang w:val="en-US"/>
        </w:rPr>
        <w:t xml:space="preserve"> </w:t>
      </w:r>
      <w:proofErr w:type="spellStart"/>
      <w:r>
        <w:rPr>
          <w:rFonts w:cs="Times New Roman"/>
          <w:sz w:val="24"/>
          <w:szCs w:val="24"/>
          <w:lang w:val="en-US"/>
        </w:rPr>
        <w:t>aprobarea</w:t>
      </w:r>
      <w:proofErr w:type="spellEnd"/>
      <w:r>
        <w:rPr>
          <w:rFonts w:cs="Times New Roman"/>
          <w:sz w:val="24"/>
          <w:szCs w:val="24"/>
          <w:lang w:val="en-US"/>
        </w:rPr>
        <w:t xml:space="preserve"> </w:t>
      </w:r>
      <w:proofErr w:type="spellStart"/>
      <w:r>
        <w:rPr>
          <w:rFonts w:cs="Times New Roman"/>
          <w:sz w:val="24"/>
          <w:szCs w:val="24"/>
          <w:lang w:val="en-US"/>
        </w:rPr>
        <w:t>Regulamentului</w:t>
      </w:r>
      <w:proofErr w:type="spellEnd"/>
      <w:r>
        <w:rPr>
          <w:rFonts w:cs="Times New Roman"/>
          <w:sz w:val="24"/>
          <w:szCs w:val="24"/>
          <w:lang w:val="en-US"/>
        </w:rPr>
        <w:t xml:space="preserve"> </w:t>
      </w:r>
      <w:proofErr w:type="spellStart"/>
      <w:r>
        <w:rPr>
          <w:rFonts w:cs="Times New Roman"/>
          <w:sz w:val="24"/>
          <w:szCs w:val="24"/>
          <w:lang w:val="en-US"/>
        </w:rPr>
        <w:t>privind</w:t>
      </w:r>
      <w:proofErr w:type="spellEnd"/>
      <w:r>
        <w:rPr>
          <w:rFonts w:cs="Times New Roman"/>
          <w:sz w:val="24"/>
          <w:szCs w:val="24"/>
          <w:lang w:val="en-US"/>
        </w:rPr>
        <w:t xml:space="preserve"> </w:t>
      </w:r>
      <w:proofErr w:type="spellStart"/>
      <w:r>
        <w:rPr>
          <w:rFonts w:cs="Times New Roman"/>
          <w:sz w:val="24"/>
          <w:szCs w:val="24"/>
          <w:lang w:val="en-US"/>
        </w:rPr>
        <w:t>modul</w:t>
      </w:r>
      <w:proofErr w:type="spellEnd"/>
      <w:r>
        <w:rPr>
          <w:rFonts w:cs="Times New Roman"/>
          <w:sz w:val="24"/>
          <w:szCs w:val="24"/>
          <w:lang w:val="en-US"/>
        </w:rPr>
        <w:t xml:space="preserve"> de </w:t>
      </w:r>
      <w:proofErr w:type="spellStart"/>
      <w:r>
        <w:rPr>
          <w:rFonts w:cs="Times New Roman"/>
          <w:sz w:val="24"/>
          <w:szCs w:val="24"/>
          <w:lang w:val="en-US"/>
        </w:rPr>
        <w:t>încasare</w:t>
      </w:r>
      <w:proofErr w:type="spellEnd"/>
      <w:r>
        <w:rPr>
          <w:rFonts w:cs="Times New Roman"/>
          <w:sz w:val="24"/>
          <w:szCs w:val="24"/>
          <w:lang w:val="en-US"/>
        </w:rPr>
        <w:t xml:space="preserve"> a </w:t>
      </w:r>
      <w:proofErr w:type="spellStart"/>
      <w:r>
        <w:rPr>
          <w:rFonts w:cs="Times New Roman"/>
          <w:sz w:val="24"/>
          <w:szCs w:val="24"/>
          <w:lang w:val="en-US"/>
        </w:rPr>
        <w:t>taxei</w:t>
      </w:r>
      <w:proofErr w:type="spellEnd"/>
      <w:r>
        <w:rPr>
          <w:rFonts w:cs="Times New Roman"/>
          <w:sz w:val="24"/>
          <w:szCs w:val="24"/>
          <w:lang w:val="en-US"/>
        </w:rPr>
        <w:t xml:space="preserve"> </w:t>
      </w:r>
      <w:proofErr w:type="spellStart"/>
      <w:r>
        <w:rPr>
          <w:rFonts w:cs="Times New Roman"/>
          <w:sz w:val="24"/>
          <w:szCs w:val="24"/>
          <w:lang w:val="en-US"/>
        </w:rPr>
        <w:t>pentru</w:t>
      </w:r>
      <w:proofErr w:type="spellEnd"/>
      <w:r>
        <w:rPr>
          <w:rFonts w:cs="Times New Roman"/>
          <w:sz w:val="24"/>
          <w:szCs w:val="24"/>
          <w:lang w:val="en-US"/>
        </w:rPr>
        <w:t xml:space="preserve"> </w:t>
      </w:r>
      <w:proofErr w:type="spellStart"/>
      <w:r>
        <w:rPr>
          <w:rFonts w:cs="Times New Roman"/>
          <w:sz w:val="24"/>
          <w:szCs w:val="24"/>
          <w:lang w:val="en-US"/>
        </w:rPr>
        <w:t>instruirea</w:t>
      </w:r>
      <w:proofErr w:type="spellEnd"/>
      <w:r>
        <w:rPr>
          <w:rFonts w:cs="Times New Roman"/>
          <w:sz w:val="24"/>
          <w:szCs w:val="24"/>
          <w:lang w:val="en-US"/>
        </w:rPr>
        <w:t xml:space="preserve"> </w:t>
      </w:r>
      <w:proofErr w:type="spellStart"/>
      <w:r>
        <w:rPr>
          <w:rFonts w:cs="Times New Roman"/>
          <w:sz w:val="24"/>
          <w:szCs w:val="24"/>
          <w:lang w:val="en-US"/>
        </w:rPr>
        <w:t>în</w:t>
      </w:r>
      <w:proofErr w:type="spellEnd"/>
      <w:r>
        <w:rPr>
          <w:rFonts w:cs="Times New Roman"/>
          <w:sz w:val="24"/>
          <w:szCs w:val="24"/>
          <w:lang w:val="en-US"/>
        </w:rPr>
        <w:t xml:space="preserve"> </w:t>
      </w:r>
      <w:proofErr w:type="spellStart"/>
      <w:r>
        <w:rPr>
          <w:rFonts w:cs="Times New Roman"/>
          <w:sz w:val="24"/>
          <w:szCs w:val="24"/>
          <w:lang w:val="en-US"/>
        </w:rPr>
        <w:t>şcolile</w:t>
      </w:r>
      <w:proofErr w:type="spellEnd"/>
      <w:r>
        <w:rPr>
          <w:rFonts w:cs="Times New Roman"/>
          <w:sz w:val="24"/>
          <w:szCs w:val="24"/>
          <w:lang w:val="en-US"/>
        </w:rPr>
        <w:t xml:space="preserve"> de </w:t>
      </w:r>
      <w:proofErr w:type="spellStart"/>
      <w:r>
        <w:rPr>
          <w:rFonts w:cs="Times New Roman"/>
          <w:sz w:val="24"/>
          <w:szCs w:val="24"/>
          <w:lang w:val="en-US"/>
        </w:rPr>
        <w:t>muzică</w:t>
      </w:r>
      <w:proofErr w:type="spellEnd"/>
      <w:r>
        <w:rPr>
          <w:rFonts w:cs="Times New Roman"/>
          <w:sz w:val="24"/>
          <w:szCs w:val="24"/>
          <w:lang w:val="en-US"/>
        </w:rPr>
        <w:t xml:space="preserve">, </w:t>
      </w:r>
      <w:proofErr w:type="spellStart"/>
      <w:r>
        <w:rPr>
          <w:rFonts w:cs="Times New Roman"/>
          <w:sz w:val="24"/>
          <w:szCs w:val="24"/>
          <w:lang w:val="en-US"/>
        </w:rPr>
        <w:t>artă</w:t>
      </w:r>
      <w:proofErr w:type="spellEnd"/>
      <w:r>
        <w:rPr>
          <w:rFonts w:cs="Times New Roman"/>
          <w:sz w:val="24"/>
          <w:szCs w:val="24"/>
          <w:lang w:val="en-US"/>
        </w:rPr>
        <w:t xml:space="preserve"> </w:t>
      </w:r>
      <w:proofErr w:type="spellStart"/>
      <w:r>
        <w:rPr>
          <w:rFonts w:cs="Times New Roman"/>
          <w:sz w:val="24"/>
          <w:szCs w:val="24"/>
          <w:lang w:val="en-US"/>
        </w:rPr>
        <w:t>şi</w:t>
      </w:r>
      <w:proofErr w:type="spellEnd"/>
      <w:r>
        <w:rPr>
          <w:rFonts w:cs="Times New Roman"/>
          <w:sz w:val="24"/>
          <w:szCs w:val="24"/>
          <w:lang w:val="en-US"/>
        </w:rPr>
        <w:t xml:space="preserve"> </w:t>
      </w:r>
      <w:proofErr w:type="spellStart"/>
      <w:r>
        <w:rPr>
          <w:rFonts w:cs="Times New Roman"/>
          <w:sz w:val="24"/>
          <w:szCs w:val="24"/>
          <w:lang w:val="en-US"/>
        </w:rPr>
        <w:t>artă</w:t>
      </w:r>
      <w:proofErr w:type="spellEnd"/>
      <w:r>
        <w:rPr>
          <w:rFonts w:cs="Times New Roman"/>
          <w:sz w:val="24"/>
          <w:szCs w:val="24"/>
          <w:lang w:val="en-US"/>
        </w:rPr>
        <w:t xml:space="preserve"> </w:t>
      </w:r>
      <w:proofErr w:type="spellStart"/>
      <w:r>
        <w:rPr>
          <w:rFonts w:cs="Times New Roman"/>
          <w:sz w:val="24"/>
          <w:szCs w:val="24"/>
          <w:lang w:val="en-US"/>
        </w:rPr>
        <w:t>plastică</w:t>
      </w:r>
      <w:proofErr w:type="spellEnd"/>
      <w:r>
        <w:rPr>
          <w:rFonts w:cs="Times New Roman"/>
          <w:sz w:val="24"/>
          <w:szCs w:val="24"/>
          <w:lang w:val="en-US"/>
        </w:rPr>
        <w:t xml:space="preserve"> </w:t>
      </w:r>
      <w:proofErr w:type="spellStart"/>
      <w:r>
        <w:rPr>
          <w:rFonts w:cs="Times New Roman"/>
          <w:sz w:val="24"/>
          <w:szCs w:val="24"/>
          <w:lang w:val="en-US"/>
        </w:rPr>
        <w:t>şi</w:t>
      </w:r>
      <w:proofErr w:type="spellEnd"/>
      <w:r>
        <w:rPr>
          <w:rFonts w:cs="Times New Roman"/>
          <w:sz w:val="24"/>
          <w:szCs w:val="24"/>
          <w:lang w:val="en-US"/>
        </w:rPr>
        <w:t xml:space="preserve"> </w:t>
      </w:r>
      <w:proofErr w:type="spellStart"/>
      <w:r>
        <w:rPr>
          <w:rFonts w:cs="Times New Roman"/>
          <w:sz w:val="24"/>
          <w:szCs w:val="24"/>
          <w:lang w:val="en-US"/>
        </w:rPr>
        <w:t>ordinul</w:t>
      </w:r>
      <w:proofErr w:type="spellEnd"/>
      <w:r>
        <w:rPr>
          <w:rFonts w:cs="Times New Roman"/>
          <w:sz w:val="24"/>
          <w:szCs w:val="24"/>
          <w:lang w:val="en-US"/>
        </w:rPr>
        <w:t xml:space="preserve"> </w:t>
      </w:r>
      <w:proofErr w:type="spellStart"/>
      <w:r>
        <w:rPr>
          <w:rFonts w:cs="Times New Roman"/>
          <w:sz w:val="24"/>
          <w:szCs w:val="24"/>
          <w:lang w:val="en-US"/>
        </w:rPr>
        <w:t>Ministerului</w:t>
      </w:r>
      <w:proofErr w:type="spellEnd"/>
      <w:r>
        <w:rPr>
          <w:rFonts w:cs="Times New Roman"/>
          <w:sz w:val="24"/>
          <w:szCs w:val="24"/>
          <w:lang w:val="en-US"/>
        </w:rPr>
        <w:t xml:space="preserve"> </w:t>
      </w:r>
      <w:proofErr w:type="spellStart"/>
      <w:r>
        <w:rPr>
          <w:rFonts w:cs="Times New Roman"/>
          <w:sz w:val="24"/>
          <w:szCs w:val="24"/>
          <w:lang w:val="en-US"/>
        </w:rPr>
        <w:t>Culturii</w:t>
      </w:r>
      <w:proofErr w:type="spellEnd"/>
      <w:r>
        <w:rPr>
          <w:rFonts w:cs="Times New Roman"/>
          <w:sz w:val="24"/>
          <w:szCs w:val="24"/>
          <w:lang w:val="en-US"/>
        </w:rPr>
        <w:t xml:space="preserve"> nr. 196 din 23.08.2011 cu </w:t>
      </w:r>
      <w:proofErr w:type="spellStart"/>
      <w:r>
        <w:rPr>
          <w:rFonts w:cs="Times New Roman"/>
          <w:sz w:val="24"/>
          <w:szCs w:val="24"/>
          <w:lang w:val="en-US"/>
        </w:rPr>
        <w:t>privire</w:t>
      </w:r>
      <w:proofErr w:type="spellEnd"/>
      <w:r>
        <w:rPr>
          <w:rFonts w:cs="Times New Roman"/>
          <w:sz w:val="24"/>
          <w:szCs w:val="24"/>
          <w:lang w:val="en-US"/>
        </w:rPr>
        <w:t xml:space="preserve"> la </w:t>
      </w:r>
      <w:proofErr w:type="spellStart"/>
      <w:r>
        <w:rPr>
          <w:rFonts w:cs="Times New Roman"/>
          <w:sz w:val="24"/>
          <w:szCs w:val="24"/>
          <w:lang w:val="en-US"/>
        </w:rPr>
        <w:t>aprobarea</w:t>
      </w:r>
      <w:proofErr w:type="spellEnd"/>
      <w:r>
        <w:rPr>
          <w:rFonts w:cs="Times New Roman"/>
          <w:sz w:val="24"/>
          <w:szCs w:val="24"/>
          <w:lang w:val="en-US"/>
        </w:rPr>
        <w:t xml:space="preserve"> </w:t>
      </w:r>
      <w:proofErr w:type="spellStart"/>
      <w:r>
        <w:rPr>
          <w:rFonts w:cs="Times New Roman"/>
          <w:sz w:val="24"/>
          <w:szCs w:val="24"/>
          <w:lang w:val="en-US"/>
        </w:rPr>
        <w:t>Regulamentului</w:t>
      </w:r>
      <w:proofErr w:type="spellEnd"/>
      <w:r>
        <w:rPr>
          <w:rFonts w:cs="Times New Roman"/>
          <w:sz w:val="24"/>
          <w:szCs w:val="24"/>
          <w:lang w:val="en-US"/>
        </w:rPr>
        <w:t xml:space="preserve"> </w:t>
      </w:r>
      <w:proofErr w:type="spellStart"/>
      <w:r>
        <w:rPr>
          <w:rFonts w:cs="Times New Roman"/>
          <w:sz w:val="24"/>
          <w:szCs w:val="24"/>
          <w:lang w:val="en-US"/>
        </w:rPr>
        <w:t>şcolilor</w:t>
      </w:r>
      <w:proofErr w:type="spellEnd"/>
      <w:r>
        <w:rPr>
          <w:rFonts w:cs="Times New Roman"/>
          <w:sz w:val="24"/>
          <w:szCs w:val="24"/>
          <w:lang w:val="en-US"/>
        </w:rPr>
        <w:t xml:space="preserve"> de </w:t>
      </w:r>
      <w:proofErr w:type="spellStart"/>
      <w:r>
        <w:rPr>
          <w:rFonts w:cs="Times New Roman"/>
          <w:sz w:val="24"/>
          <w:szCs w:val="24"/>
          <w:lang w:val="en-US"/>
        </w:rPr>
        <w:t>muzică</w:t>
      </w:r>
      <w:proofErr w:type="spellEnd"/>
      <w:r>
        <w:rPr>
          <w:rFonts w:cs="Times New Roman"/>
          <w:sz w:val="24"/>
          <w:szCs w:val="24"/>
          <w:lang w:val="en-US"/>
        </w:rPr>
        <w:t xml:space="preserve">, arte </w:t>
      </w:r>
      <w:proofErr w:type="spellStart"/>
      <w:r>
        <w:rPr>
          <w:rFonts w:cs="Times New Roman"/>
          <w:sz w:val="24"/>
          <w:szCs w:val="24"/>
          <w:lang w:val="en-US"/>
        </w:rPr>
        <w:t>şi</w:t>
      </w:r>
      <w:proofErr w:type="spellEnd"/>
      <w:r>
        <w:rPr>
          <w:rFonts w:cs="Times New Roman"/>
          <w:sz w:val="24"/>
          <w:szCs w:val="24"/>
          <w:lang w:val="en-US"/>
        </w:rPr>
        <w:t xml:space="preserve"> arte </w:t>
      </w:r>
      <w:proofErr w:type="spellStart"/>
      <w:r>
        <w:rPr>
          <w:rFonts w:cs="Times New Roman"/>
          <w:sz w:val="24"/>
          <w:szCs w:val="24"/>
          <w:lang w:val="en-US"/>
        </w:rPr>
        <w:t>plastice</w:t>
      </w:r>
      <w:proofErr w:type="spellEnd"/>
      <w:r>
        <w:rPr>
          <w:rFonts w:cs="Times New Roman"/>
          <w:sz w:val="24"/>
          <w:szCs w:val="24"/>
          <w:lang w:val="en-US"/>
        </w:rPr>
        <w:t>.</w:t>
      </w:r>
    </w:p>
    <w:p w:rsidR="00A361B3" w:rsidRDefault="00A361B3" w:rsidP="00A361B3">
      <w:pPr>
        <w:jc w:val="both"/>
        <w:rPr>
          <w:rFonts w:cs="Times New Roman"/>
          <w:b/>
          <w:bCs/>
          <w:sz w:val="24"/>
          <w:szCs w:val="24"/>
          <w:lang w:val="en-US"/>
        </w:rPr>
      </w:pPr>
      <w:r>
        <w:rPr>
          <w:rFonts w:cs="Times New Roman"/>
          <w:sz w:val="24"/>
          <w:szCs w:val="24"/>
          <w:lang w:val="en-US"/>
        </w:rPr>
        <w:t xml:space="preserve"> </w:t>
      </w:r>
      <w:proofErr w:type="spellStart"/>
      <w:proofErr w:type="gramStart"/>
      <w:r>
        <w:rPr>
          <w:rFonts w:cs="Times New Roman"/>
          <w:sz w:val="24"/>
          <w:szCs w:val="24"/>
          <w:lang w:val="en-US"/>
        </w:rPr>
        <w:t>În</w:t>
      </w:r>
      <w:proofErr w:type="spellEnd"/>
      <w:r>
        <w:rPr>
          <w:rFonts w:cs="Times New Roman"/>
          <w:sz w:val="24"/>
          <w:szCs w:val="24"/>
          <w:lang w:val="en-US"/>
        </w:rPr>
        <w:t xml:space="preserve"> </w:t>
      </w:r>
      <w:proofErr w:type="spellStart"/>
      <w:r>
        <w:rPr>
          <w:rFonts w:cs="Times New Roman"/>
          <w:sz w:val="24"/>
          <w:szCs w:val="24"/>
          <w:lang w:val="en-US"/>
        </w:rPr>
        <w:t>baza</w:t>
      </w:r>
      <w:proofErr w:type="spellEnd"/>
      <w:r>
        <w:rPr>
          <w:rFonts w:cs="Times New Roman"/>
          <w:sz w:val="24"/>
          <w:szCs w:val="24"/>
          <w:lang w:val="en-US"/>
        </w:rPr>
        <w:t xml:space="preserve"> art.</w:t>
      </w:r>
      <w:proofErr w:type="gramEnd"/>
      <w:r>
        <w:rPr>
          <w:rFonts w:cs="Times New Roman"/>
          <w:sz w:val="24"/>
          <w:szCs w:val="24"/>
          <w:lang w:val="en-US"/>
        </w:rPr>
        <w:t xml:space="preserve"> </w:t>
      </w:r>
      <w:proofErr w:type="gramStart"/>
      <w:r>
        <w:rPr>
          <w:rFonts w:cs="Times New Roman"/>
          <w:sz w:val="24"/>
          <w:szCs w:val="24"/>
          <w:lang w:val="en-US"/>
        </w:rPr>
        <w:t xml:space="preserve">43 </w:t>
      </w:r>
      <w:proofErr w:type="spellStart"/>
      <w:r>
        <w:rPr>
          <w:rFonts w:cs="Times New Roman"/>
          <w:sz w:val="24"/>
          <w:szCs w:val="24"/>
          <w:lang w:val="en-US"/>
        </w:rPr>
        <w:t>alin</w:t>
      </w:r>
      <w:proofErr w:type="spellEnd"/>
      <w:r>
        <w:rPr>
          <w:rFonts w:cs="Times New Roman"/>
          <w:sz w:val="24"/>
          <w:szCs w:val="24"/>
          <w:lang w:val="en-US"/>
        </w:rPr>
        <w:t xml:space="preserve"> (2) </w:t>
      </w:r>
      <w:proofErr w:type="spellStart"/>
      <w:r>
        <w:rPr>
          <w:rFonts w:cs="Times New Roman"/>
          <w:sz w:val="24"/>
          <w:szCs w:val="24"/>
          <w:lang w:val="en-US"/>
        </w:rPr>
        <w:t>şi</w:t>
      </w:r>
      <w:proofErr w:type="spellEnd"/>
      <w:r>
        <w:rPr>
          <w:rFonts w:cs="Times New Roman"/>
          <w:sz w:val="24"/>
          <w:szCs w:val="24"/>
          <w:lang w:val="en-US"/>
        </w:rPr>
        <w:t xml:space="preserve"> art.</w:t>
      </w:r>
      <w:proofErr w:type="gramEnd"/>
      <w:r>
        <w:rPr>
          <w:rFonts w:cs="Times New Roman"/>
          <w:sz w:val="24"/>
          <w:szCs w:val="24"/>
          <w:lang w:val="en-US"/>
        </w:rPr>
        <w:t xml:space="preserve"> 46 din </w:t>
      </w:r>
      <w:proofErr w:type="spellStart"/>
      <w:r>
        <w:rPr>
          <w:rFonts w:cs="Times New Roman"/>
          <w:sz w:val="24"/>
          <w:szCs w:val="24"/>
          <w:lang w:val="en-US"/>
        </w:rPr>
        <w:t>Legea</w:t>
      </w:r>
      <w:proofErr w:type="spellEnd"/>
      <w:r>
        <w:rPr>
          <w:rFonts w:cs="Times New Roman"/>
          <w:sz w:val="24"/>
          <w:szCs w:val="24"/>
          <w:lang w:val="en-US"/>
        </w:rPr>
        <w:t xml:space="preserve"> nr. 436-XVI din 28.12.2006 </w:t>
      </w:r>
      <w:proofErr w:type="spellStart"/>
      <w:r>
        <w:rPr>
          <w:rFonts w:cs="Times New Roman"/>
          <w:sz w:val="24"/>
          <w:szCs w:val="24"/>
          <w:lang w:val="en-US"/>
        </w:rPr>
        <w:t>privind</w:t>
      </w:r>
      <w:proofErr w:type="spellEnd"/>
      <w:r>
        <w:rPr>
          <w:rFonts w:cs="Times New Roman"/>
          <w:sz w:val="24"/>
          <w:szCs w:val="24"/>
          <w:lang w:val="en-US"/>
        </w:rPr>
        <w:t xml:space="preserve"> </w:t>
      </w:r>
      <w:proofErr w:type="spellStart"/>
      <w:r>
        <w:rPr>
          <w:rFonts w:cs="Times New Roman"/>
          <w:sz w:val="24"/>
          <w:szCs w:val="24"/>
          <w:lang w:val="en-US"/>
        </w:rPr>
        <w:t>administraţia</w:t>
      </w:r>
      <w:proofErr w:type="spellEnd"/>
      <w:r>
        <w:rPr>
          <w:rFonts w:cs="Times New Roman"/>
          <w:sz w:val="24"/>
          <w:szCs w:val="24"/>
          <w:lang w:val="en-US"/>
        </w:rPr>
        <w:t xml:space="preserve"> </w:t>
      </w:r>
      <w:proofErr w:type="spellStart"/>
      <w:r>
        <w:rPr>
          <w:rFonts w:cs="Times New Roman"/>
          <w:sz w:val="24"/>
          <w:szCs w:val="24"/>
          <w:lang w:val="en-US"/>
        </w:rPr>
        <w:t>publică</w:t>
      </w:r>
      <w:proofErr w:type="spellEnd"/>
      <w:r>
        <w:rPr>
          <w:rFonts w:cs="Times New Roman"/>
          <w:sz w:val="24"/>
          <w:szCs w:val="24"/>
          <w:lang w:val="en-US"/>
        </w:rPr>
        <w:t xml:space="preserve"> </w:t>
      </w:r>
      <w:proofErr w:type="spellStart"/>
      <w:r>
        <w:rPr>
          <w:rFonts w:cs="Times New Roman"/>
          <w:sz w:val="24"/>
          <w:szCs w:val="24"/>
          <w:lang w:val="en-US"/>
        </w:rPr>
        <w:t>locală</w:t>
      </w:r>
      <w:proofErr w:type="spellEnd"/>
      <w:r>
        <w:rPr>
          <w:rFonts w:cs="Times New Roman"/>
          <w:sz w:val="24"/>
          <w:szCs w:val="24"/>
          <w:lang w:val="en-US"/>
        </w:rPr>
        <w:t xml:space="preserve">, </w:t>
      </w:r>
      <w:proofErr w:type="spellStart"/>
      <w:r>
        <w:rPr>
          <w:rFonts w:cs="Times New Roman"/>
          <w:sz w:val="24"/>
          <w:szCs w:val="24"/>
          <w:lang w:val="en-US"/>
        </w:rPr>
        <w:t>Consiliul</w:t>
      </w:r>
      <w:proofErr w:type="spellEnd"/>
      <w:r>
        <w:rPr>
          <w:rFonts w:cs="Times New Roman"/>
          <w:sz w:val="24"/>
          <w:szCs w:val="24"/>
          <w:lang w:val="en-US"/>
        </w:rPr>
        <w:t xml:space="preserve"> </w:t>
      </w:r>
      <w:proofErr w:type="spellStart"/>
      <w:r>
        <w:rPr>
          <w:rFonts w:cs="Times New Roman"/>
          <w:sz w:val="24"/>
          <w:szCs w:val="24"/>
          <w:lang w:val="en-US"/>
        </w:rPr>
        <w:t>raional</w:t>
      </w:r>
      <w:proofErr w:type="spellEnd"/>
      <w:r>
        <w:rPr>
          <w:rFonts w:cs="Times New Roman"/>
          <w:sz w:val="24"/>
          <w:szCs w:val="24"/>
          <w:lang w:val="en-US"/>
        </w:rPr>
        <w:t xml:space="preserve"> </w:t>
      </w:r>
      <w:proofErr w:type="spellStart"/>
      <w:proofErr w:type="gramStart"/>
      <w:r>
        <w:rPr>
          <w:rFonts w:cs="Times New Roman"/>
          <w:sz w:val="24"/>
          <w:szCs w:val="24"/>
          <w:lang w:val="en-US"/>
        </w:rPr>
        <w:t>Ştefan</w:t>
      </w:r>
      <w:proofErr w:type="spellEnd"/>
      <w:proofErr w:type="gramEnd"/>
      <w:r>
        <w:rPr>
          <w:rFonts w:cs="Times New Roman"/>
          <w:sz w:val="24"/>
          <w:szCs w:val="24"/>
          <w:lang w:val="en-US"/>
        </w:rPr>
        <w:t xml:space="preserve"> </w:t>
      </w:r>
      <w:proofErr w:type="spellStart"/>
      <w:r>
        <w:rPr>
          <w:rFonts w:cs="Times New Roman"/>
          <w:sz w:val="24"/>
          <w:szCs w:val="24"/>
          <w:lang w:val="en-US"/>
        </w:rPr>
        <w:t>Vodă</w:t>
      </w:r>
      <w:proofErr w:type="spellEnd"/>
      <w:r>
        <w:rPr>
          <w:rFonts w:cs="Times New Roman"/>
          <w:sz w:val="24"/>
          <w:szCs w:val="24"/>
          <w:lang w:val="en-US"/>
        </w:rPr>
        <w:t xml:space="preserve"> </w:t>
      </w:r>
      <w:r>
        <w:rPr>
          <w:rFonts w:cs="Times New Roman"/>
          <w:b/>
          <w:bCs/>
          <w:sz w:val="24"/>
          <w:szCs w:val="24"/>
          <w:lang w:val="en-US"/>
        </w:rPr>
        <w:t>DECIDE:</w:t>
      </w:r>
    </w:p>
    <w:p w:rsidR="006D7D79" w:rsidRDefault="006D7D79" w:rsidP="006D7D79">
      <w:pPr>
        <w:pStyle w:val="Indentcorptext3"/>
        <w:ind w:left="0" w:firstLine="0"/>
        <w:jc w:val="both"/>
        <w:rPr>
          <w:b/>
          <w:sz w:val="24"/>
          <w:szCs w:val="24"/>
        </w:rPr>
      </w:pPr>
      <w:r w:rsidRPr="006D7D79">
        <w:rPr>
          <w:sz w:val="24"/>
          <w:szCs w:val="24"/>
        </w:rPr>
        <w:t>1.</w:t>
      </w:r>
      <w:r>
        <w:rPr>
          <w:sz w:val="24"/>
          <w:szCs w:val="24"/>
        </w:rPr>
        <w:t xml:space="preserve"> Se aprobă taxa lunară de instruire în Şcoala de arte „Maria Bieşu” din or. Ştefan Vodă şi filialele ei, începând cu </w:t>
      </w:r>
      <w:r>
        <w:rPr>
          <w:b/>
          <w:sz w:val="24"/>
          <w:szCs w:val="24"/>
        </w:rPr>
        <w:t>01 septembrie 2024</w:t>
      </w:r>
      <w:r>
        <w:rPr>
          <w:sz w:val="24"/>
          <w:szCs w:val="24"/>
        </w:rPr>
        <w:t xml:space="preserve">, </w:t>
      </w:r>
      <w:r w:rsidRPr="006638AB">
        <w:rPr>
          <w:i/>
          <w:sz w:val="24"/>
          <w:szCs w:val="24"/>
        </w:rPr>
        <w:t xml:space="preserve">conform anexei nr. </w:t>
      </w:r>
      <w:r w:rsidR="006638AB" w:rsidRPr="006638AB">
        <w:rPr>
          <w:i/>
          <w:sz w:val="24"/>
          <w:szCs w:val="24"/>
        </w:rPr>
        <w:t>1</w:t>
      </w:r>
      <w:r w:rsidR="006638AB">
        <w:rPr>
          <w:sz w:val="24"/>
          <w:szCs w:val="24"/>
        </w:rPr>
        <w:t>.</w:t>
      </w:r>
    </w:p>
    <w:p w:rsidR="006D7D79" w:rsidRDefault="006638AB" w:rsidP="006D7D79">
      <w:pPr>
        <w:pStyle w:val="Indentcorptext3"/>
        <w:ind w:left="0" w:firstLine="0"/>
        <w:jc w:val="both"/>
        <w:rPr>
          <w:bCs/>
          <w:sz w:val="24"/>
          <w:szCs w:val="24"/>
        </w:rPr>
      </w:pPr>
      <w:r w:rsidRPr="006638AB">
        <w:rPr>
          <w:sz w:val="24"/>
          <w:szCs w:val="24"/>
        </w:rPr>
        <w:t>2</w:t>
      </w:r>
      <w:r w:rsidR="006D7D79" w:rsidRPr="006638AB">
        <w:rPr>
          <w:sz w:val="24"/>
          <w:szCs w:val="24"/>
        </w:rPr>
        <w:t>.</w:t>
      </w:r>
      <w:r w:rsidR="006D7D79">
        <w:rPr>
          <w:sz w:val="24"/>
          <w:szCs w:val="24"/>
        </w:rPr>
        <w:t xml:space="preserve"> </w:t>
      </w:r>
      <w:r w:rsidR="006D7D79">
        <w:rPr>
          <w:bCs/>
          <w:sz w:val="24"/>
          <w:szCs w:val="24"/>
        </w:rPr>
        <w:t>Se aprobă taxa lunară de instruire în Şcoala de arte din s. Olăneşti, începând                                                      cu</w:t>
      </w:r>
      <w:r w:rsidR="006D7D79">
        <w:rPr>
          <w:b/>
          <w:bCs/>
          <w:sz w:val="24"/>
          <w:szCs w:val="24"/>
        </w:rPr>
        <w:t xml:space="preserve"> 01 septembrie 2024</w:t>
      </w:r>
      <w:r w:rsidR="006D7D79">
        <w:rPr>
          <w:bCs/>
          <w:sz w:val="24"/>
          <w:szCs w:val="24"/>
        </w:rPr>
        <w:t xml:space="preserve">, </w:t>
      </w:r>
      <w:r w:rsidRPr="006638AB">
        <w:rPr>
          <w:i/>
          <w:sz w:val="24"/>
          <w:szCs w:val="24"/>
        </w:rPr>
        <w:t xml:space="preserve">conform anexei nr. </w:t>
      </w:r>
      <w:r>
        <w:rPr>
          <w:i/>
          <w:sz w:val="24"/>
          <w:szCs w:val="24"/>
        </w:rPr>
        <w:t>2</w:t>
      </w:r>
      <w:r>
        <w:rPr>
          <w:sz w:val="24"/>
          <w:szCs w:val="24"/>
        </w:rPr>
        <w:t>.</w:t>
      </w:r>
    </w:p>
    <w:p w:rsidR="00A361B3" w:rsidRDefault="00A361B3" w:rsidP="00A361B3">
      <w:pPr>
        <w:jc w:val="both"/>
        <w:rPr>
          <w:rFonts w:cs="Times New Roman"/>
          <w:sz w:val="24"/>
          <w:szCs w:val="24"/>
        </w:rPr>
      </w:pPr>
      <w:r>
        <w:rPr>
          <w:rFonts w:cs="Times New Roman"/>
          <w:sz w:val="24"/>
          <w:szCs w:val="24"/>
        </w:rPr>
        <w:t xml:space="preserve">3. Sunt scutiţi integral de taxa pentru instruire copiii orfani (de ambii părinţi), cei care cresc în case de tip familial, cei aflaţi sub tutelă, şi cei ce primesc indemnizaţii sociale, dacă în şcoala de arte învaţă elevi din familii cu patru şi mai mulţi copii, plata pentru instruirea primului copil se achită în întregime, iar pentru ceilalţi copii în mărime de 50 la sută din cuantumul taxei. </w:t>
      </w:r>
    </w:p>
    <w:p w:rsidR="00A361B3" w:rsidRDefault="00A361B3" w:rsidP="00A361B3">
      <w:pPr>
        <w:pStyle w:val="Indentcorptext3"/>
        <w:ind w:left="0" w:firstLine="0"/>
        <w:jc w:val="both"/>
        <w:rPr>
          <w:sz w:val="24"/>
          <w:szCs w:val="24"/>
        </w:rPr>
      </w:pPr>
      <w:r>
        <w:rPr>
          <w:sz w:val="24"/>
          <w:szCs w:val="24"/>
        </w:rPr>
        <w:t>4</w:t>
      </w:r>
      <w:r>
        <w:rPr>
          <w:b/>
          <w:sz w:val="24"/>
          <w:szCs w:val="24"/>
        </w:rPr>
        <w:t>.</w:t>
      </w:r>
      <w:r>
        <w:rPr>
          <w:sz w:val="24"/>
          <w:szCs w:val="24"/>
        </w:rPr>
        <w:t xml:space="preserve"> Taxa pentru instruire se plăteşte până la data de </w:t>
      </w:r>
      <w:smartTag w:uri="urn:schemas-microsoft-com:office:smarttags" w:element="metricconverter">
        <w:smartTagPr>
          <w:attr w:name="ProductID" w:val="10 a"/>
        </w:smartTagPr>
        <w:r>
          <w:rPr>
            <w:sz w:val="24"/>
            <w:szCs w:val="24"/>
          </w:rPr>
          <w:t>10 a</w:t>
        </w:r>
      </w:smartTag>
      <w:r>
        <w:rPr>
          <w:sz w:val="24"/>
          <w:szCs w:val="24"/>
        </w:rPr>
        <w:t xml:space="preserve"> lunii curente, cu excluderea ei pe durata                         vacanţei de vară.</w:t>
      </w:r>
    </w:p>
    <w:p w:rsidR="00A361B3" w:rsidRDefault="00A361B3" w:rsidP="00A361B3">
      <w:pPr>
        <w:pStyle w:val="Indentcorptext3"/>
        <w:ind w:left="0" w:firstLine="0"/>
        <w:jc w:val="both"/>
        <w:rPr>
          <w:sz w:val="24"/>
          <w:szCs w:val="24"/>
        </w:rPr>
      </w:pPr>
      <w:r>
        <w:rPr>
          <w:sz w:val="24"/>
          <w:szCs w:val="24"/>
        </w:rPr>
        <w:t>5. Controlul executării prezentei decizii se atribuie direcției generale educație.</w:t>
      </w:r>
    </w:p>
    <w:p w:rsidR="00050D08" w:rsidRPr="00050D08" w:rsidRDefault="0016465A" w:rsidP="00050D08">
      <w:pPr>
        <w:jc w:val="both"/>
        <w:rPr>
          <w:sz w:val="24"/>
          <w:szCs w:val="24"/>
        </w:rPr>
      </w:pPr>
      <w:r w:rsidRPr="00050D08">
        <w:rPr>
          <w:sz w:val="24"/>
          <w:szCs w:val="24"/>
        </w:rPr>
        <w:t xml:space="preserve">6. </w:t>
      </w:r>
      <w:r w:rsidR="00050D08" w:rsidRPr="00050D08">
        <w:rPr>
          <w:sz w:val="24"/>
          <w:szCs w:val="24"/>
        </w:rPr>
        <w:t>Prezenta decizie poate fi contestată cu cerere prealabilă la autoritatea emitentă cu sediul în                            or. Ștefan Vodă, str. Libertății nr. 1 sau la Judecătoria Căușeni (cu sediul Ștefan Vodă)                         orașul Ștefan Vodă, str. Grigore Vieru nr. 6, în termen de 30 zile de la data comunicării, potrivit prevederilor Codului administrativ al Republicii Moldova nr. 116/2018.</w:t>
      </w:r>
    </w:p>
    <w:p w:rsidR="00A361B3" w:rsidRDefault="00050D08" w:rsidP="00A361B3">
      <w:pPr>
        <w:jc w:val="both"/>
        <w:rPr>
          <w:rFonts w:cs="Times New Roman"/>
          <w:sz w:val="24"/>
          <w:szCs w:val="24"/>
        </w:rPr>
      </w:pPr>
      <w:r>
        <w:rPr>
          <w:rFonts w:cs="Times New Roman"/>
          <w:b/>
          <w:sz w:val="24"/>
          <w:szCs w:val="24"/>
          <w:lang w:val="en-US"/>
        </w:rPr>
        <w:t>7</w:t>
      </w:r>
      <w:r w:rsidR="00A361B3">
        <w:rPr>
          <w:rFonts w:cs="Times New Roman"/>
          <w:b/>
          <w:sz w:val="24"/>
          <w:szCs w:val="24"/>
          <w:lang w:val="en-US"/>
        </w:rPr>
        <w:t>.</w:t>
      </w:r>
      <w:r w:rsidR="00A361B3">
        <w:rPr>
          <w:rFonts w:cs="Times New Roman"/>
          <w:sz w:val="24"/>
          <w:szCs w:val="24"/>
          <w:lang w:val="en-US"/>
        </w:rPr>
        <w:t xml:space="preserve"> </w:t>
      </w:r>
      <w:r w:rsidR="00A361B3">
        <w:rPr>
          <w:rFonts w:cs="Times New Roman"/>
          <w:sz w:val="24"/>
          <w:szCs w:val="24"/>
        </w:rPr>
        <w:t>Prezenta decizie se include în Registrul actelor locale (</w:t>
      </w:r>
      <w:proofErr w:type="spellStart"/>
      <w:r w:rsidR="00A361B3">
        <w:rPr>
          <w:rFonts w:cs="Times New Roman"/>
          <w:sz w:val="24"/>
          <w:szCs w:val="24"/>
        </w:rPr>
        <w:t>actelocale.gov.md</w:t>
      </w:r>
      <w:proofErr w:type="spellEnd"/>
      <w:r w:rsidR="00A361B3">
        <w:rPr>
          <w:rFonts w:cs="Times New Roman"/>
          <w:sz w:val="24"/>
          <w:szCs w:val="24"/>
        </w:rPr>
        <w:t xml:space="preserve">), se publică pe pagina web a Consiliului raional </w:t>
      </w:r>
      <w:proofErr w:type="gramStart"/>
      <w:r w:rsidR="00A361B3">
        <w:rPr>
          <w:rFonts w:cs="Times New Roman"/>
          <w:sz w:val="24"/>
          <w:szCs w:val="24"/>
        </w:rPr>
        <w:t>Ştefan</w:t>
      </w:r>
      <w:proofErr w:type="gramEnd"/>
      <w:r w:rsidR="00A361B3">
        <w:rPr>
          <w:rFonts w:cs="Times New Roman"/>
          <w:sz w:val="24"/>
          <w:szCs w:val="24"/>
        </w:rPr>
        <w:t xml:space="preserve"> Vodă şi se aduce la cunoștință:</w:t>
      </w:r>
    </w:p>
    <w:p w:rsidR="00A361B3" w:rsidRDefault="00A361B3" w:rsidP="00A361B3">
      <w:pPr>
        <w:ind w:left="800"/>
        <w:jc w:val="both"/>
        <w:rPr>
          <w:rFonts w:cs="Times New Roman"/>
          <w:sz w:val="24"/>
          <w:szCs w:val="24"/>
          <w:lang w:val="fr-FR"/>
        </w:rPr>
      </w:pPr>
      <w:proofErr w:type="spellStart"/>
      <w:r>
        <w:rPr>
          <w:rFonts w:cs="Times New Roman"/>
          <w:sz w:val="24"/>
          <w:szCs w:val="24"/>
          <w:lang w:val="fr-FR"/>
        </w:rPr>
        <w:t>Şcoalii</w:t>
      </w:r>
      <w:proofErr w:type="spellEnd"/>
      <w:r>
        <w:rPr>
          <w:rFonts w:cs="Times New Roman"/>
          <w:sz w:val="24"/>
          <w:szCs w:val="24"/>
          <w:lang w:val="fr-FR"/>
        </w:rPr>
        <w:t xml:space="preserve"> de </w:t>
      </w:r>
      <w:proofErr w:type="spellStart"/>
      <w:r>
        <w:rPr>
          <w:rFonts w:cs="Times New Roman"/>
          <w:sz w:val="24"/>
          <w:szCs w:val="24"/>
          <w:lang w:val="fr-FR"/>
        </w:rPr>
        <w:t>arte</w:t>
      </w:r>
      <w:proofErr w:type="spellEnd"/>
      <w:r>
        <w:rPr>
          <w:rFonts w:cs="Times New Roman"/>
          <w:sz w:val="24"/>
          <w:szCs w:val="24"/>
          <w:lang w:val="fr-FR"/>
        </w:rPr>
        <w:t xml:space="preserve"> „Maria </w:t>
      </w:r>
      <w:proofErr w:type="spellStart"/>
      <w:r>
        <w:rPr>
          <w:rFonts w:cs="Times New Roman"/>
          <w:sz w:val="24"/>
          <w:szCs w:val="24"/>
          <w:lang w:val="fr-FR"/>
        </w:rPr>
        <w:t>Bieşu</w:t>
      </w:r>
      <w:proofErr w:type="spellEnd"/>
      <w:r>
        <w:rPr>
          <w:rFonts w:cs="Times New Roman"/>
          <w:sz w:val="24"/>
          <w:szCs w:val="24"/>
          <w:lang w:val="fr-FR"/>
        </w:rPr>
        <w:t xml:space="preserve">” </w:t>
      </w:r>
      <w:proofErr w:type="spellStart"/>
      <w:r>
        <w:rPr>
          <w:rFonts w:cs="Times New Roman"/>
          <w:sz w:val="24"/>
          <w:szCs w:val="24"/>
          <w:lang w:val="fr-FR"/>
        </w:rPr>
        <w:t>din</w:t>
      </w:r>
      <w:proofErr w:type="spellEnd"/>
      <w:r>
        <w:rPr>
          <w:rFonts w:cs="Times New Roman"/>
          <w:sz w:val="24"/>
          <w:szCs w:val="24"/>
          <w:lang w:val="fr-FR"/>
        </w:rPr>
        <w:t xml:space="preserve"> or.Ș</w:t>
      </w:r>
      <w:proofErr w:type="spellStart"/>
      <w:r>
        <w:rPr>
          <w:rFonts w:cs="Times New Roman"/>
          <w:sz w:val="24"/>
          <w:szCs w:val="24"/>
          <w:lang w:val="fr-FR"/>
        </w:rPr>
        <w:t>tefan</w:t>
      </w:r>
      <w:proofErr w:type="spellEnd"/>
      <w:r>
        <w:rPr>
          <w:rFonts w:cs="Times New Roman"/>
          <w:sz w:val="24"/>
          <w:szCs w:val="24"/>
          <w:lang w:val="fr-FR"/>
        </w:rPr>
        <w:t xml:space="preserve"> </w:t>
      </w:r>
      <w:proofErr w:type="spellStart"/>
      <w:r>
        <w:rPr>
          <w:rFonts w:cs="Times New Roman"/>
          <w:sz w:val="24"/>
          <w:szCs w:val="24"/>
          <w:lang w:val="fr-FR"/>
        </w:rPr>
        <w:t>Vodă</w:t>
      </w:r>
      <w:proofErr w:type="spellEnd"/>
      <w:r>
        <w:rPr>
          <w:rFonts w:cs="Times New Roman"/>
          <w:sz w:val="24"/>
          <w:szCs w:val="24"/>
          <w:lang w:val="fr-FR"/>
        </w:rPr>
        <w:t xml:space="preserve">; </w:t>
      </w:r>
    </w:p>
    <w:p w:rsidR="00A361B3" w:rsidRDefault="00A361B3" w:rsidP="00A361B3">
      <w:pPr>
        <w:ind w:left="800"/>
        <w:jc w:val="both"/>
        <w:rPr>
          <w:rFonts w:cs="Times New Roman"/>
          <w:sz w:val="24"/>
          <w:szCs w:val="24"/>
          <w:lang w:val="en-US"/>
        </w:rPr>
      </w:pPr>
      <w:proofErr w:type="spellStart"/>
      <w:r>
        <w:rPr>
          <w:rFonts w:cs="Times New Roman"/>
          <w:sz w:val="24"/>
          <w:szCs w:val="24"/>
          <w:lang w:val="en-US"/>
        </w:rPr>
        <w:t>Şcolii</w:t>
      </w:r>
      <w:proofErr w:type="spellEnd"/>
      <w:r>
        <w:rPr>
          <w:rFonts w:cs="Times New Roman"/>
          <w:sz w:val="24"/>
          <w:szCs w:val="24"/>
          <w:lang w:val="en-US"/>
        </w:rPr>
        <w:t xml:space="preserve"> de arte din </w:t>
      </w:r>
      <w:proofErr w:type="spellStart"/>
      <w:r>
        <w:rPr>
          <w:rFonts w:cs="Times New Roman"/>
          <w:sz w:val="24"/>
          <w:szCs w:val="24"/>
          <w:lang w:val="en-US"/>
        </w:rPr>
        <w:t>s.Olăneşti</w:t>
      </w:r>
      <w:proofErr w:type="spellEnd"/>
      <w:r>
        <w:rPr>
          <w:rFonts w:cs="Times New Roman"/>
          <w:sz w:val="24"/>
          <w:szCs w:val="24"/>
          <w:lang w:val="en-US"/>
        </w:rPr>
        <w:t>;</w:t>
      </w:r>
    </w:p>
    <w:p w:rsidR="00A361B3" w:rsidRDefault="00A361B3" w:rsidP="00A361B3">
      <w:pPr>
        <w:ind w:left="800"/>
        <w:jc w:val="both"/>
        <w:rPr>
          <w:rFonts w:cs="Times New Roman"/>
          <w:sz w:val="24"/>
          <w:szCs w:val="24"/>
          <w:lang w:val="en-US"/>
        </w:rPr>
      </w:pPr>
      <w:proofErr w:type="spellStart"/>
      <w:proofErr w:type="gramStart"/>
      <w:r>
        <w:rPr>
          <w:rFonts w:cs="Times New Roman"/>
          <w:sz w:val="24"/>
          <w:szCs w:val="24"/>
          <w:lang w:val="en-US"/>
        </w:rPr>
        <w:t>Direcției</w:t>
      </w:r>
      <w:proofErr w:type="spellEnd"/>
      <w:r>
        <w:rPr>
          <w:rFonts w:cs="Times New Roman"/>
          <w:sz w:val="24"/>
          <w:szCs w:val="24"/>
          <w:lang w:val="en-US"/>
        </w:rPr>
        <w:t xml:space="preserve"> </w:t>
      </w:r>
      <w:proofErr w:type="spellStart"/>
      <w:r>
        <w:rPr>
          <w:rFonts w:cs="Times New Roman"/>
          <w:sz w:val="24"/>
          <w:szCs w:val="24"/>
          <w:lang w:val="en-US"/>
        </w:rPr>
        <w:t>generale</w:t>
      </w:r>
      <w:proofErr w:type="spellEnd"/>
      <w:r>
        <w:rPr>
          <w:rFonts w:cs="Times New Roman"/>
          <w:sz w:val="24"/>
          <w:szCs w:val="24"/>
          <w:lang w:val="en-US"/>
        </w:rPr>
        <w:t xml:space="preserve"> </w:t>
      </w:r>
      <w:proofErr w:type="spellStart"/>
      <w:r>
        <w:rPr>
          <w:rFonts w:cs="Times New Roman"/>
          <w:sz w:val="24"/>
          <w:szCs w:val="24"/>
          <w:lang w:val="en-US"/>
        </w:rPr>
        <w:t>educație</w:t>
      </w:r>
      <w:proofErr w:type="spellEnd"/>
      <w:r>
        <w:rPr>
          <w:rFonts w:cs="Times New Roman"/>
          <w:sz w:val="24"/>
          <w:szCs w:val="24"/>
          <w:lang w:val="en-US"/>
        </w:rPr>
        <w:t>.</w:t>
      </w:r>
      <w:proofErr w:type="gramEnd"/>
    </w:p>
    <w:p w:rsidR="00A361B3" w:rsidRDefault="00A361B3" w:rsidP="00A361B3">
      <w:pPr>
        <w:ind w:firstLine="284"/>
        <w:jc w:val="both"/>
        <w:rPr>
          <w:rFonts w:cs="Times New Roman"/>
          <w:b/>
          <w:sz w:val="20"/>
          <w:szCs w:val="20"/>
          <w:lang w:val="en-US"/>
        </w:rPr>
      </w:pPr>
    </w:p>
    <w:p w:rsidR="006638AB" w:rsidRDefault="006638AB" w:rsidP="00A361B3">
      <w:pPr>
        <w:ind w:firstLine="284"/>
        <w:jc w:val="both"/>
        <w:rPr>
          <w:rFonts w:cs="Times New Roman"/>
          <w:b/>
          <w:sz w:val="20"/>
          <w:szCs w:val="20"/>
          <w:lang w:val="en-US"/>
        </w:rPr>
      </w:pPr>
    </w:p>
    <w:p w:rsidR="006638AB" w:rsidRDefault="006638AB" w:rsidP="00A361B3">
      <w:pPr>
        <w:ind w:firstLine="284"/>
        <w:jc w:val="both"/>
        <w:rPr>
          <w:rFonts w:cs="Times New Roman"/>
          <w:b/>
          <w:sz w:val="20"/>
          <w:szCs w:val="20"/>
          <w:lang w:val="en-US"/>
        </w:rPr>
      </w:pPr>
    </w:p>
    <w:p w:rsidR="00A361B3" w:rsidRDefault="00A361B3" w:rsidP="00A361B3">
      <w:pPr>
        <w:ind w:firstLine="284"/>
        <w:jc w:val="both"/>
        <w:rPr>
          <w:rFonts w:cs="Times New Roman"/>
          <w:b/>
          <w:sz w:val="24"/>
          <w:szCs w:val="24"/>
          <w:lang w:val="en-US"/>
        </w:rPr>
      </w:pPr>
      <w:r>
        <w:rPr>
          <w:rFonts w:cs="Times New Roman"/>
          <w:b/>
          <w:sz w:val="24"/>
          <w:szCs w:val="24"/>
          <w:lang w:val="en-US"/>
        </w:rPr>
        <w:t xml:space="preserve"> </w:t>
      </w:r>
      <w:proofErr w:type="spellStart"/>
      <w:r>
        <w:rPr>
          <w:rFonts w:cs="Times New Roman"/>
          <w:b/>
          <w:sz w:val="24"/>
          <w:szCs w:val="24"/>
          <w:lang w:val="en-US"/>
        </w:rPr>
        <w:t>Preşedintele</w:t>
      </w:r>
      <w:proofErr w:type="spellEnd"/>
      <w:r>
        <w:rPr>
          <w:rFonts w:cs="Times New Roman"/>
          <w:b/>
          <w:sz w:val="24"/>
          <w:szCs w:val="24"/>
          <w:lang w:val="en-US"/>
        </w:rPr>
        <w:t xml:space="preserve"> </w:t>
      </w:r>
      <w:proofErr w:type="spellStart"/>
      <w:r>
        <w:rPr>
          <w:rFonts w:cs="Times New Roman"/>
          <w:b/>
          <w:sz w:val="24"/>
          <w:szCs w:val="24"/>
          <w:lang w:val="en-US"/>
        </w:rPr>
        <w:t>şedinţei</w:t>
      </w:r>
      <w:proofErr w:type="spellEnd"/>
      <w:r>
        <w:rPr>
          <w:rFonts w:cs="Times New Roman"/>
          <w:b/>
          <w:sz w:val="24"/>
          <w:szCs w:val="24"/>
          <w:lang w:val="en-US"/>
        </w:rPr>
        <w:t xml:space="preserve">:                                                                                </w:t>
      </w:r>
    </w:p>
    <w:p w:rsidR="00A361B3" w:rsidRDefault="00A361B3" w:rsidP="00A361B3">
      <w:pPr>
        <w:ind w:firstLine="284"/>
        <w:jc w:val="both"/>
        <w:rPr>
          <w:rFonts w:cs="Times New Roman"/>
          <w:sz w:val="24"/>
          <w:szCs w:val="24"/>
          <w:lang w:val="en-US"/>
        </w:rPr>
      </w:pPr>
      <w:r>
        <w:rPr>
          <w:rFonts w:cs="Times New Roman"/>
          <w:b/>
          <w:sz w:val="24"/>
          <w:szCs w:val="24"/>
          <w:lang w:val="en-US"/>
        </w:rPr>
        <w:t xml:space="preserve">  </w:t>
      </w:r>
      <w:proofErr w:type="spellStart"/>
      <w:r>
        <w:rPr>
          <w:rFonts w:cs="Times New Roman"/>
          <w:i/>
          <w:sz w:val="24"/>
          <w:szCs w:val="24"/>
          <w:lang w:val="en-US"/>
        </w:rPr>
        <w:t>Contrasemnează</w:t>
      </w:r>
      <w:proofErr w:type="spellEnd"/>
      <w:r>
        <w:rPr>
          <w:rFonts w:cs="Times New Roman"/>
          <w:i/>
          <w:sz w:val="24"/>
          <w:szCs w:val="24"/>
          <w:lang w:val="en-US"/>
        </w:rPr>
        <w:t>:</w:t>
      </w:r>
    </w:p>
    <w:p w:rsidR="00A361B3" w:rsidRDefault="00A361B3" w:rsidP="00A361B3">
      <w:pPr>
        <w:ind w:firstLine="284"/>
        <w:jc w:val="both"/>
        <w:rPr>
          <w:rFonts w:asciiTheme="minorHAnsi" w:hAnsiTheme="minorHAnsi"/>
          <w:sz w:val="24"/>
          <w:szCs w:val="24"/>
        </w:rPr>
      </w:pPr>
      <w:proofErr w:type="spellStart"/>
      <w:r>
        <w:rPr>
          <w:rFonts w:cs="Times New Roman"/>
          <w:b/>
          <w:sz w:val="24"/>
          <w:szCs w:val="24"/>
          <w:lang w:val="en-US"/>
        </w:rPr>
        <w:t>Secretarul</w:t>
      </w:r>
      <w:proofErr w:type="spellEnd"/>
      <w:r>
        <w:rPr>
          <w:rFonts w:cs="Times New Roman"/>
          <w:b/>
          <w:sz w:val="24"/>
          <w:szCs w:val="24"/>
          <w:lang w:val="en-US"/>
        </w:rPr>
        <w:t xml:space="preserve"> </w:t>
      </w:r>
      <w:proofErr w:type="spellStart"/>
      <w:r>
        <w:rPr>
          <w:rFonts w:cs="Times New Roman"/>
          <w:b/>
          <w:sz w:val="24"/>
          <w:szCs w:val="24"/>
          <w:lang w:val="en-US"/>
        </w:rPr>
        <w:t>Consiliului</w:t>
      </w:r>
      <w:proofErr w:type="spellEnd"/>
      <w:r>
        <w:rPr>
          <w:rFonts w:cs="Times New Roman"/>
          <w:b/>
          <w:sz w:val="24"/>
          <w:szCs w:val="24"/>
          <w:lang w:val="en-US"/>
        </w:rPr>
        <w:t xml:space="preserve"> </w:t>
      </w:r>
      <w:proofErr w:type="spellStart"/>
      <w:r>
        <w:rPr>
          <w:rFonts w:cs="Times New Roman"/>
          <w:b/>
          <w:sz w:val="24"/>
          <w:szCs w:val="24"/>
          <w:lang w:val="en-US"/>
        </w:rPr>
        <w:t>raional</w:t>
      </w:r>
      <w:proofErr w:type="spellEnd"/>
      <w:r>
        <w:rPr>
          <w:rFonts w:cs="Times New Roman"/>
          <w:b/>
          <w:sz w:val="24"/>
          <w:szCs w:val="24"/>
          <w:lang w:val="en-US"/>
        </w:rPr>
        <w:t xml:space="preserve">                                                                   Ion </w:t>
      </w:r>
      <w:proofErr w:type="spellStart"/>
      <w:r>
        <w:rPr>
          <w:rFonts w:cs="Times New Roman"/>
          <w:b/>
          <w:sz w:val="24"/>
          <w:szCs w:val="24"/>
          <w:lang w:val="en-US"/>
        </w:rPr>
        <w:t>Ţurcan</w:t>
      </w:r>
      <w:proofErr w:type="spellEnd"/>
    </w:p>
    <w:p w:rsidR="009A6E8F" w:rsidRDefault="009A6E8F" w:rsidP="009A6E8F">
      <w:pPr>
        <w:jc w:val="right"/>
        <w:rPr>
          <w:b/>
          <w:bCs/>
          <w:lang w:val="en-US"/>
        </w:rPr>
      </w:pPr>
    </w:p>
    <w:p w:rsidR="009A6E8F" w:rsidRDefault="009A6E8F" w:rsidP="009A6E8F">
      <w:pPr>
        <w:jc w:val="right"/>
        <w:rPr>
          <w:b/>
          <w:bCs/>
          <w:lang w:val="en-US"/>
        </w:rPr>
      </w:pPr>
    </w:p>
    <w:p w:rsidR="009A6E8F" w:rsidRDefault="009A6E8F" w:rsidP="009A6E8F">
      <w:pPr>
        <w:jc w:val="right"/>
        <w:rPr>
          <w:b/>
          <w:bCs/>
          <w:lang w:val="en-US"/>
        </w:rPr>
      </w:pPr>
    </w:p>
    <w:p w:rsidR="009A6E8F" w:rsidRDefault="009A6E8F" w:rsidP="009A6E8F">
      <w:pPr>
        <w:jc w:val="right"/>
        <w:rPr>
          <w:b/>
          <w:bCs/>
          <w:lang w:val="en-US"/>
        </w:rPr>
      </w:pPr>
    </w:p>
    <w:p w:rsidR="009A6E8F" w:rsidRDefault="009A6E8F" w:rsidP="009A6E8F">
      <w:pPr>
        <w:jc w:val="right"/>
        <w:rPr>
          <w:b/>
          <w:bCs/>
          <w:lang w:val="en-US"/>
        </w:rPr>
      </w:pPr>
    </w:p>
    <w:p w:rsidR="009A6E8F" w:rsidRDefault="009A6E8F" w:rsidP="009A6E8F">
      <w:pPr>
        <w:jc w:val="right"/>
        <w:rPr>
          <w:b/>
          <w:bCs/>
          <w:lang w:val="en-US"/>
        </w:rPr>
      </w:pPr>
    </w:p>
    <w:p w:rsidR="009A6E8F" w:rsidRDefault="009A6E8F" w:rsidP="009A6E8F">
      <w:pPr>
        <w:jc w:val="right"/>
        <w:rPr>
          <w:b/>
          <w:bCs/>
          <w:lang w:val="en-US"/>
        </w:rPr>
      </w:pPr>
    </w:p>
    <w:p w:rsidR="009A6E8F" w:rsidRDefault="009A6E8F" w:rsidP="009A6E8F">
      <w:pPr>
        <w:jc w:val="right"/>
        <w:rPr>
          <w:b/>
          <w:bCs/>
          <w:lang w:val="en-US"/>
        </w:rPr>
      </w:pPr>
    </w:p>
    <w:p w:rsidR="009A6E8F" w:rsidRDefault="009A6E8F" w:rsidP="009A6E8F">
      <w:pPr>
        <w:jc w:val="right"/>
        <w:rPr>
          <w:b/>
          <w:bCs/>
          <w:lang w:val="en-US"/>
        </w:rPr>
      </w:pPr>
      <w:proofErr w:type="spellStart"/>
      <w:proofErr w:type="gramStart"/>
      <w:r>
        <w:rPr>
          <w:b/>
          <w:bCs/>
          <w:lang w:val="en-US"/>
        </w:rPr>
        <w:lastRenderedPageBreak/>
        <w:t>Anexa</w:t>
      </w:r>
      <w:proofErr w:type="spellEnd"/>
      <w:r>
        <w:rPr>
          <w:b/>
          <w:bCs/>
          <w:lang w:val="en-US"/>
        </w:rPr>
        <w:t xml:space="preserve"> nr.</w:t>
      </w:r>
      <w:proofErr w:type="gramEnd"/>
      <w:r>
        <w:rPr>
          <w:b/>
          <w:bCs/>
          <w:lang w:val="en-US"/>
        </w:rPr>
        <w:t xml:space="preserve"> 1</w:t>
      </w:r>
    </w:p>
    <w:p w:rsidR="009A6E8F" w:rsidRDefault="009A6E8F" w:rsidP="009A6E8F">
      <w:pPr>
        <w:jc w:val="right"/>
        <w:rPr>
          <w:bCs/>
          <w:lang w:val="en-US"/>
        </w:rPr>
      </w:pPr>
      <w:proofErr w:type="gramStart"/>
      <w:r>
        <w:rPr>
          <w:bCs/>
          <w:lang w:val="en-US"/>
        </w:rPr>
        <w:t>la</w:t>
      </w:r>
      <w:proofErr w:type="gramEnd"/>
      <w:r>
        <w:rPr>
          <w:bCs/>
          <w:lang w:val="en-US"/>
        </w:rPr>
        <w:t xml:space="preserve"> </w:t>
      </w:r>
      <w:proofErr w:type="spellStart"/>
      <w:r>
        <w:rPr>
          <w:bCs/>
          <w:lang w:val="en-US"/>
        </w:rPr>
        <w:t>decizia</w:t>
      </w:r>
      <w:proofErr w:type="spellEnd"/>
      <w:r>
        <w:rPr>
          <w:bCs/>
          <w:lang w:val="en-US"/>
        </w:rPr>
        <w:t xml:space="preserve"> </w:t>
      </w:r>
      <w:proofErr w:type="spellStart"/>
      <w:r>
        <w:rPr>
          <w:bCs/>
          <w:lang w:val="en-US"/>
        </w:rPr>
        <w:t>Consiliului</w:t>
      </w:r>
      <w:proofErr w:type="spellEnd"/>
      <w:r>
        <w:rPr>
          <w:bCs/>
          <w:lang w:val="en-US"/>
        </w:rPr>
        <w:t xml:space="preserve"> </w:t>
      </w:r>
      <w:proofErr w:type="spellStart"/>
      <w:r>
        <w:rPr>
          <w:bCs/>
          <w:lang w:val="en-US"/>
        </w:rPr>
        <w:t>raional</w:t>
      </w:r>
      <w:proofErr w:type="spellEnd"/>
      <w:r>
        <w:rPr>
          <w:bCs/>
          <w:lang w:val="en-US"/>
        </w:rPr>
        <w:t xml:space="preserve"> </w:t>
      </w:r>
      <w:proofErr w:type="spellStart"/>
      <w:r>
        <w:rPr>
          <w:bCs/>
          <w:lang w:val="en-US"/>
        </w:rPr>
        <w:t>Ştefan</w:t>
      </w:r>
      <w:proofErr w:type="spellEnd"/>
      <w:r>
        <w:rPr>
          <w:bCs/>
          <w:lang w:val="en-US"/>
        </w:rPr>
        <w:t xml:space="preserve"> </w:t>
      </w:r>
      <w:proofErr w:type="spellStart"/>
      <w:r>
        <w:rPr>
          <w:bCs/>
          <w:lang w:val="en-US"/>
        </w:rPr>
        <w:t>Vodă</w:t>
      </w:r>
      <w:proofErr w:type="spellEnd"/>
    </w:p>
    <w:p w:rsidR="009A6E8F" w:rsidRDefault="009A6E8F" w:rsidP="009A6E8F">
      <w:pPr>
        <w:jc w:val="right"/>
        <w:rPr>
          <w:bCs/>
          <w:lang w:val="en-US"/>
        </w:rPr>
      </w:pPr>
      <w:proofErr w:type="gramStart"/>
      <w:r>
        <w:rPr>
          <w:bCs/>
          <w:lang w:val="en-US"/>
        </w:rPr>
        <w:t>nr</w:t>
      </w:r>
      <w:proofErr w:type="gramEnd"/>
      <w:r>
        <w:rPr>
          <w:bCs/>
          <w:lang w:val="en-US"/>
        </w:rPr>
        <w:t xml:space="preserve">. </w:t>
      </w:r>
      <w:r w:rsidR="002803F9">
        <w:rPr>
          <w:bCs/>
          <w:lang w:val="en-US"/>
        </w:rPr>
        <w:t xml:space="preserve">3/7 </w:t>
      </w:r>
      <w:proofErr w:type="spellStart"/>
      <w:r>
        <w:rPr>
          <w:bCs/>
          <w:lang w:val="en-US"/>
        </w:rPr>
        <w:t>din</w:t>
      </w:r>
      <w:proofErr w:type="spellEnd"/>
      <w:r>
        <w:rPr>
          <w:bCs/>
          <w:lang w:val="en-US"/>
        </w:rPr>
        <w:t xml:space="preserve"> </w:t>
      </w:r>
      <w:r w:rsidR="000C0E0A">
        <w:rPr>
          <w:bCs/>
          <w:lang w:val="en-US"/>
        </w:rPr>
        <w:t>14</w:t>
      </w:r>
      <w:r w:rsidR="002803F9">
        <w:rPr>
          <w:bCs/>
          <w:lang w:val="en-US"/>
        </w:rPr>
        <w:t xml:space="preserve"> august</w:t>
      </w:r>
      <w:r>
        <w:rPr>
          <w:bCs/>
          <w:lang w:val="en-US"/>
        </w:rPr>
        <w:t xml:space="preserve"> 2024</w:t>
      </w:r>
    </w:p>
    <w:p w:rsidR="009A6E8F" w:rsidRDefault="009A6E8F" w:rsidP="009A6E8F">
      <w:pPr>
        <w:jc w:val="right"/>
        <w:rPr>
          <w:b/>
          <w:bCs/>
          <w:lang w:val="en-US"/>
        </w:rPr>
      </w:pPr>
    </w:p>
    <w:p w:rsidR="009A6E8F" w:rsidRDefault="009A6E8F" w:rsidP="009A6E8F">
      <w:pPr>
        <w:pStyle w:val="Indentcorptext3"/>
        <w:ind w:left="0" w:firstLine="0"/>
        <w:jc w:val="center"/>
        <w:rPr>
          <w:sz w:val="24"/>
          <w:szCs w:val="24"/>
        </w:rPr>
      </w:pPr>
      <w:r>
        <w:rPr>
          <w:sz w:val="24"/>
          <w:szCs w:val="24"/>
        </w:rPr>
        <w:t>Taxa lunară de instruire</w:t>
      </w:r>
    </w:p>
    <w:p w:rsidR="009A6E8F" w:rsidRDefault="009A6E8F" w:rsidP="009A6E8F">
      <w:pPr>
        <w:pStyle w:val="Indentcorptext3"/>
        <w:ind w:left="0" w:firstLine="0"/>
        <w:jc w:val="center"/>
        <w:rPr>
          <w:sz w:val="24"/>
          <w:szCs w:val="24"/>
        </w:rPr>
      </w:pPr>
      <w:r>
        <w:rPr>
          <w:sz w:val="24"/>
          <w:szCs w:val="24"/>
        </w:rPr>
        <w:t xml:space="preserve">în Şcoala de arte „Maria Bieşu” din or. Ştefan Vodă şi filialele ei, </w:t>
      </w:r>
    </w:p>
    <w:p w:rsidR="009A6E8F" w:rsidRDefault="009A6E8F" w:rsidP="009A6E8F">
      <w:pPr>
        <w:pStyle w:val="Indentcorptext3"/>
        <w:ind w:left="0" w:firstLine="0"/>
        <w:jc w:val="center"/>
        <w:rPr>
          <w:b/>
          <w:sz w:val="24"/>
          <w:szCs w:val="24"/>
        </w:rPr>
      </w:pPr>
      <w:r>
        <w:rPr>
          <w:sz w:val="24"/>
          <w:szCs w:val="24"/>
        </w:rPr>
        <w:t xml:space="preserve">începând cu </w:t>
      </w:r>
      <w:r>
        <w:rPr>
          <w:b/>
          <w:sz w:val="24"/>
          <w:szCs w:val="24"/>
        </w:rPr>
        <w:t>01 septembrie 2024</w:t>
      </w:r>
    </w:p>
    <w:p w:rsidR="009A6E8F" w:rsidRDefault="009A6E8F" w:rsidP="009A6E8F">
      <w:pPr>
        <w:pStyle w:val="Indentcorptext3"/>
        <w:ind w:left="0" w:firstLine="0"/>
        <w:jc w:val="center"/>
        <w:rPr>
          <w:b/>
          <w:sz w:val="24"/>
          <w:szCs w:val="24"/>
        </w:rPr>
      </w:pPr>
    </w:p>
    <w:tbl>
      <w:tblPr>
        <w:tblW w:w="0" w:type="auto"/>
        <w:tblInd w:w="534" w:type="dxa"/>
        <w:tblLook w:val="01E0"/>
      </w:tblPr>
      <w:tblGrid>
        <w:gridCol w:w="6520"/>
        <w:gridCol w:w="1985"/>
      </w:tblGrid>
      <w:tr w:rsidR="009A6E8F" w:rsidRPr="009A6E8F" w:rsidTr="00F8781C">
        <w:trPr>
          <w:trHeight w:val="123"/>
        </w:trPr>
        <w:tc>
          <w:tcPr>
            <w:tcW w:w="6520" w:type="dxa"/>
            <w:hideMark/>
          </w:tcPr>
          <w:p w:rsidR="009A6E8F" w:rsidRPr="009A6E8F" w:rsidRDefault="009A6E8F" w:rsidP="00953725">
            <w:pPr>
              <w:pStyle w:val="Indentcorptext3"/>
              <w:spacing w:line="276" w:lineRule="auto"/>
              <w:ind w:left="0" w:firstLine="0"/>
              <w:jc w:val="both"/>
              <w:rPr>
                <w:bCs/>
                <w:sz w:val="24"/>
                <w:szCs w:val="24"/>
              </w:rPr>
            </w:pPr>
            <w:r w:rsidRPr="009A6E8F">
              <w:rPr>
                <w:bCs/>
                <w:sz w:val="24"/>
                <w:szCs w:val="24"/>
              </w:rPr>
              <w:t>Pian/chitară</w:t>
            </w:r>
          </w:p>
        </w:tc>
        <w:tc>
          <w:tcPr>
            <w:tcW w:w="1985" w:type="dxa"/>
            <w:hideMark/>
          </w:tcPr>
          <w:p w:rsidR="009A6E8F" w:rsidRPr="009A6E8F" w:rsidRDefault="00B54ED7" w:rsidP="00B54ED7">
            <w:pPr>
              <w:pStyle w:val="Indentcorptext3"/>
              <w:spacing w:line="276" w:lineRule="auto"/>
              <w:ind w:left="-940" w:firstLine="940"/>
              <w:jc w:val="center"/>
              <w:rPr>
                <w:bCs/>
                <w:sz w:val="24"/>
                <w:szCs w:val="24"/>
              </w:rPr>
            </w:pPr>
            <w:r>
              <w:rPr>
                <w:bCs/>
                <w:sz w:val="24"/>
                <w:szCs w:val="24"/>
              </w:rPr>
              <w:t>3</w:t>
            </w:r>
            <w:r w:rsidR="009A6E8F" w:rsidRPr="009A6E8F">
              <w:rPr>
                <w:bCs/>
                <w:sz w:val="24"/>
                <w:szCs w:val="24"/>
              </w:rPr>
              <w:t>20,00 lei</w:t>
            </w:r>
          </w:p>
        </w:tc>
      </w:tr>
      <w:tr w:rsidR="009A6E8F" w:rsidRPr="009A6E8F" w:rsidTr="00F8781C">
        <w:tc>
          <w:tcPr>
            <w:tcW w:w="6520" w:type="dxa"/>
            <w:hideMark/>
          </w:tcPr>
          <w:p w:rsidR="009A6E8F" w:rsidRPr="009A6E8F" w:rsidRDefault="009A6E8F" w:rsidP="00953725">
            <w:pPr>
              <w:pStyle w:val="Indentcorptext3"/>
              <w:spacing w:line="276" w:lineRule="auto"/>
              <w:ind w:left="0" w:firstLine="0"/>
              <w:jc w:val="both"/>
              <w:rPr>
                <w:bCs/>
                <w:sz w:val="24"/>
                <w:szCs w:val="24"/>
              </w:rPr>
            </w:pPr>
            <w:r w:rsidRPr="009A6E8F">
              <w:rPr>
                <w:bCs/>
                <w:sz w:val="24"/>
                <w:szCs w:val="24"/>
              </w:rPr>
              <w:t>Instrumente populare (acordeon, ţambal, contrabas</w:t>
            </w:r>
            <w:r w:rsidR="00F8781C">
              <w:rPr>
                <w:bCs/>
                <w:sz w:val="24"/>
                <w:szCs w:val="24"/>
              </w:rPr>
              <w:t>; nai; cobză</w:t>
            </w:r>
            <w:r w:rsidRPr="009A6E8F">
              <w:rPr>
                <w:bCs/>
                <w:sz w:val="24"/>
                <w:szCs w:val="24"/>
              </w:rPr>
              <w:t>)</w:t>
            </w:r>
          </w:p>
          <w:p w:rsidR="009A6E8F" w:rsidRPr="009A6E8F" w:rsidRDefault="009A6E8F" w:rsidP="00953725">
            <w:pPr>
              <w:pStyle w:val="Indentcorptext3"/>
              <w:spacing w:line="276" w:lineRule="auto"/>
              <w:ind w:left="0" w:firstLine="0"/>
              <w:jc w:val="both"/>
              <w:rPr>
                <w:bCs/>
                <w:sz w:val="24"/>
                <w:szCs w:val="24"/>
              </w:rPr>
            </w:pPr>
            <w:r w:rsidRPr="009A6E8F">
              <w:rPr>
                <w:bCs/>
                <w:sz w:val="24"/>
                <w:szCs w:val="24"/>
              </w:rPr>
              <w:t>Instrumente cu coardă (vioară)</w:t>
            </w:r>
          </w:p>
        </w:tc>
        <w:tc>
          <w:tcPr>
            <w:tcW w:w="1985" w:type="dxa"/>
            <w:hideMark/>
          </w:tcPr>
          <w:p w:rsidR="009A6E8F" w:rsidRPr="009A6E8F" w:rsidRDefault="009A6E8F" w:rsidP="00953725">
            <w:pPr>
              <w:pStyle w:val="Indentcorptext3"/>
              <w:spacing w:line="276" w:lineRule="auto"/>
              <w:ind w:left="-940" w:firstLine="940"/>
              <w:jc w:val="center"/>
              <w:rPr>
                <w:bCs/>
                <w:sz w:val="24"/>
                <w:szCs w:val="24"/>
              </w:rPr>
            </w:pPr>
            <w:r w:rsidRPr="009A6E8F">
              <w:rPr>
                <w:bCs/>
                <w:sz w:val="24"/>
                <w:szCs w:val="24"/>
              </w:rPr>
              <w:t>2</w:t>
            </w:r>
            <w:r w:rsidR="00B54ED7">
              <w:rPr>
                <w:bCs/>
                <w:sz w:val="24"/>
                <w:szCs w:val="24"/>
              </w:rPr>
              <w:t>9</w:t>
            </w:r>
            <w:r w:rsidRPr="009A6E8F">
              <w:rPr>
                <w:bCs/>
                <w:sz w:val="24"/>
                <w:szCs w:val="24"/>
              </w:rPr>
              <w:t>0,00 lei</w:t>
            </w:r>
          </w:p>
          <w:p w:rsidR="009A6E8F" w:rsidRPr="009A6E8F" w:rsidRDefault="009A6E8F" w:rsidP="00B54ED7">
            <w:pPr>
              <w:pStyle w:val="Indentcorptext3"/>
              <w:spacing w:line="276" w:lineRule="auto"/>
              <w:ind w:left="-940" w:firstLine="940"/>
              <w:jc w:val="center"/>
              <w:rPr>
                <w:bCs/>
                <w:sz w:val="24"/>
                <w:szCs w:val="24"/>
              </w:rPr>
            </w:pPr>
            <w:r w:rsidRPr="009A6E8F">
              <w:rPr>
                <w:bCs/>
                <w:sz w:val="24"/>
                <w:szCs w:val="24"/>
              </w:rPr>
              <w:t>2</w:t>
            </w:r>
            <w:r w:rsidR="00B54ED7">
              <w:rPr>
                <w:bCs/>
                <w:sz w:val="24"/>
                <w:szCs w:val="24"/>
              </w:rPr>
              <w:t>8</w:t>
            </w:r>
            <w:r w:rsidRPr="009A6E8F">
              <w:rPr>
                <w:bCs/>
                <w:sz w:val="24"/>
                <w:szCs w:val="24"/>
              </w:rPr>
              <w:t>0,00 lei</w:t>
            </w:r>
          </w:p>
        </w:tc>
      </w:tr>
      <w:tr w:rsidR="009A6E8F" w:rsidRPr="009A6E8F" w:rsidTr="00F8781C">
        <w:tc>
          <w:tcPr>
            <w:tcW w:w="6520" w:type="dxa"/>
            <w:hideMark/>
          </w:tcPr>
          <w:p w:rsidR="009A6E8F" w:rsidRPr="009A6E8F" w:rsidRDefault="009A6E8F" w:rsidP="004B0AFD">
            <w:pPr>
              <w:pStyle w:val="Indentcorptext3"/>
              <w:spacing w:line="276" w:lineRule="auto"/>
              <w:ind w:left="0" w:firstLine="0"/>
              <w:jc w:val="both"/>
              <w:rPr>
                <w:bCs/>
                <w:sz w:val="24"/>
                <w:szCs w:val="24"/>
              </w:rPr>
            </w:pPr>
            <w:r w:rsidRPr="009A6E8F">
              <w:rPr>
                <w:bCs/>
                <w:sz w:val="24"/>
                <w:szCs w:val="24"/>
              </w:rPr>
              <w:t>Canto</w:t>
            </w:r>
          </w:p>
        </w:tc>
        <w:tc>
          <w:tcPr>
            <w:tcW w:w="1985" w:type="dxa"/>
            <w:hideMark/>
          </w:tcPr>
          <w:p w:rsidR="009A6E8F" w:rsidRPr="009A6E8F" w:rsidRDefault="00B54ED7" w:rsidP="00B54ED7">
            <w:pPr>
              <w:ind w:left="-940" w:firstLine="940"/>
              <w:jc w:val="center"/>
              <w:rPr>
                <w:rFonts w:cs="Times New Roman"/>
                <w:sz w:val="24"/>
                <w:szCs w:val="24"/>
              </w:rPr>
            </w:pPr>
            <w:r>
              <w:rPr>
                <w:rFonts w:cs="Times New Roman"/>
                <w:bCs/>
                <w:sz w:val="24"/>
                <w:szCs w:val="24"/>
              </w:rPr>
              <w:t>3</w:t>
            </w:r>
            <w:r w:rsidR="009A6E8F" w:rsidRPr="009A6E8F">
              <w:rPr>
                <w:rFonts w:cs="Times New Roman"/>
                <w:bCs/>
                <w:sz w:val="24"/>
                <w:szCs w:val="24"/>
              </w:rPr>
              <w:t>20,00 lei</w:t>
            </w:r>
          </w:p>
        </w:tc>
      </w:tr>
      <w:tr w:rsidR="009A6E8F" w:rsidRPr="009A6E8F" w:rsidTr="00F8781C">
        <w:tc>
          <w:tcPr>
            <w:tcW w:w="6520" w:type="dxa"/>
            <w:hideMark/>
          </w:tcPr>
          <w:p w:rsidR="009A6E8F" w:rsidRPr="009A6E8F" w:rsidRDefault="00BA38F0" w:rsidP="00BA38F0">
            <w:pPr>
              <w:pStyle w:val="Indentcorptext3"/>
              <w:spacing w:line="276" w:lineRule="auto"/>
              <w:ind w:left="0" w:firstLine="0"/>
              <w:jc w:val="both"/>
              <w:rPr>
                <w:bCs/>
                <w:sz w:val="24"/>
                <w:szCs w:val="24"/>
              </w:rPr>
            </w:pPr>
            <w:r>
              <w:rPr>
                <w:bCs/>
                <w:sz w:val="24"/>
                <w:szCs w:val="24"/>
              </w:rPr>
              <w:t>Arta c</w:t>
            </w:r>
            <w:r w:rsidR="009A6E8F" w:rsidRPr="009A6E8F">
              <w:rPr>
                <w:bCs/>
                <w:sz w:val="24"/>
                <w:szCs w:val="24"/>
              </w:rPr>
              <w:t>oregrafi</w:t>
            </w:r>
            <w:r>
              <w:rPr>
                <w:bCs/>
                <w:sz w:val="24"/>
                <w:szCs w:val="24"/>
              </w:rPr>
              <w:t>că</w:t>
            </w:r>
          </w:p>
        </w:tc>
        <w:tc>
          <w:tcPr>
            <w:tcW w:w="1985" w:type="dxa"/>
            <w:hideMark/>
          </w:tcPr>
          <w:p w:rsidR="009A6E8F" w:rsidRPr="009A6E8F" w:rsidRDefault="009A6E8F" w:rsidP="00474086">
            <w:pPr>
              <w:pStyle w:val="Indentcorptext3"/>
              <w:spacing w:line="276" w:lineRule="auto"/>
              <w:ind w:left="-940" w:firstLine="940"/>
              <w:jc w:val="center"/>
              <w:rPr>
                <w:bCs/>
                <w:sz w:val="24"/>
                <w:szCs w:val="24"/>
              </w:rPr>
            </w:pPr>
            <w:r w:rsidRPr="009A6E8F">
              <w:rPr>
                <w:bCs/>
                <w:sz w:val="24"/>
                <w:szCs w:val="24"/>
              </w:rPr>
              <w:t>2</w:t>
            </w:r>
            <w:r w:rsidR="00474086">
              <w:rPr>
                <w:bCs/>
                <w:sz w:val="24"/>
                <w:szCs w:val="24"/>
              </w:rPr>
              <w:t>7</w:t>
            </w:r>
            <w:r w:rsidRPr="009A6E8F">
              <w:rPr>
                <w:bCs/>
                <w:sz w:val="24"/>
                <w:szCs w:val="24"/>
              </w:rPr>
              <w:t>0,00 lei</w:t>
            </w:r>
          </w:p>
        </w:tc>
      </w:tr>
      <w:tr w:rsidR="009A6E8F" w:rsidRPr="009A6E8F" w:rsidTr="00F8781C">
        <w:tc>
          <w:tcPr>
            <w:tcW w:w="6520" w:type="dxa"/>
            <w:hideMark/>
          </w:tcPr>
          <w:p w:rsidR="009A6E8F" w:rsidRPr="009A6E8F" w:rsidRDefault="009A6E8F" w:rsidP="00E306AE">
            <w:pPr>
              <w:pStyle w:val="Indentcorptext3"/>
              <w:spacing w:line="276" w:lineRule="auto"/>
              <w:ind w:left="0" w:firstLine="0"/>
              <w:jc w:val="both"/>
              <w:rPr>
                <w:bCs/>
                <w:sz w:val="24"/>
                <w:szCs w:val="24"/>
              </w:rPr>
            </w:pPr>
            <w:r w:rsidRPr="009A6E8F">
              <w:rPr>
                <w:bCs/>
                <w:sz w:val="24"/>
                <w:szCs w:val="24"/>
              </w:rPr>
              <w:t xml:space="preserve">Arte </w:t>
            </w:r>
            <w:r w:rsidR="00E306AE">
              <w:rPr>
                <w:bCs/>
                <w:sz w:val="24"/>
                <w:szCs w:val="24"/>
              </w:rPr>
              <w:t>vizuale</w:t>
            </w:r>
          </w:p>
        </w:tc>
        <w:tc>
          <w:tcPr>
            <w:tcW w:w="1985" w:type="dxa"/>
            <w:hideMark/>
          </w:tcPr>
          <w:p w:rsidR="009A6E8F" w:rsidRPr="009A6E8F" w:rsidRDefault="009A6E8F" w:rsidP="00474086">
            <w:pPr>
              <w:pStyle w:val="Indentcorptext3"/>
              <w:spacing w:line="276" w:lineRule="auto"/>
              <w:ind w:left="-940" w:firstLine="940"/>
              <w:jc w:val="center"/>
              <w:rPr>
                <w:bCs/>
                <w:sz w:val="24"/>
                <w:szCs w:val="24"/>
              </w:rPr>
            </w:pPr>
            <w:r w:rsidRPr="009A6E8F">
              <w:rPr>
                <w:bCs/>
                <w:sz w:val="24"/>
                <w:szCs w:val="24"/>
              </w:rPr>
              <w:t>2</w:t>
            </w:r>
            <w:r w:rsidR="00474086">
              <w:rPr>
                <w:bCs/>
                <w:sz w:val="24"/>
                <w:szCs w:val="24"/>
              </w:rPr>
              <w:t>4</w:t>
            </w:r>
            <w:r w:rsidR="00B54ED7">
              <w:rPr>
                <w:bCs/>
                <w:sz w:val="24"/>
                <w:szCs w:val="24"/>
              </w:rPr>
              <w:t>0</w:t>
            </w:r>
            <w:r w:rsidRPr="009A6E8F">
              <w:rPr>
                <w:bCs/>
                <w:sz w:val="24"/>
                <w:szCs w:val="24"/>
              </w:rPr>
              <w:t>,00 lei</w:t>
            </w:r>
          </w:p>
        </w:tc>
      </w:tr>
      <w:tr w:rsidR="009A6E8F" w:rsidRPr="009A6E8F" w:rsidTr="00F8781C">
        <w:tc>
          <w:tcPr>
            <w:tcW w:w="6520" w:type="dxa"/>
            <w:hideMark/>
          </w:tcPr>
          <w:p w:rsidR="009A6E8F" w:rsidRPr="009A6E8F" w:rsidRDefault="009A6E8F" w:rsidP="00953725">
            <w:pPr>
              <w:pStyle w:val="Indentcorptext3"/>
              <w:spacing w:line="276" w:lineRule="auto"/>
              <w:ind w:left="0" w:firstLine="0"/>
              <w:jc w:val="both"/>
              <w:rPr>
                <w:bCs/>
                <w:sz w:val="24"/>
                <w:szCs w:val="24"/>
              </w:rPr>
            </w:pPr>
            <w:r w:rsidRPr="009A6E8F">
              <w:rPr>
                <w:bCs/>
                <w:sz w:val="24"/>
                <w:szCs w:val="24"/>
              </w:rPr>
              <w:t>Arta actorului</w:t>
            </w:r>
          </w:p>
        </w:tc>
        <w:tc>
          <w:tcPr>
            <w:tcW w:w="1985" w:type="dxa"/>
            <w:hideMark/>
          </w:tcPr>
          <w:p w:rsidR="009A6E8F" w:rsidRPr="009A6E8F" w:rsidRDefault="009A6E8F" w:rsidP="00474086">
            <w:pPr>
              <w:pStyle w:val="Indentcorptext3"/>
              <w:spacing w:line="276" w:lineRule="auto"/>
              <w:ind w:left="-940" w:firstLine="940"/>
              <w:jc w:val="center"/>
              <w:rPr>
                <w:bCs/>
                <w:sz w:val="24"/>
                <w:szCs w:val="24"/>
              </w:rPr>
            </w:pPr>
            <w:r w:rsidRPr="009A6E8F">
              <w:rPr>
                <w:bCs/>
                <w:sz w:val="24"/>
                <w:szCs w:val="24"/>
              </w:rPr>
              <w:t>2</w:t>
            </w:r>
            <w:r w:rsidR="00474086">
              <w:rPr>
                <w:bCs/>
                <w:sz w:val="24"/>
                <w:szCs w:val="24"/>
              </w:rPr>
              <w:t>5</w:t>
            </w:r>
            <w:r w:rsidRPr="009A6E8F">
              <w:rPr>
                <w:bCs/>
                <w:sz w:val="24"/>
                <w:szCs w:val="24"/>
              </w:rPr>
              <w:t>0,00 lei</w:t>
            </w:r>
          </w:p>
        </w:tc>
      </w:tr>
      <w:tr w:rsidR="009A6E8F" w:rsidRPr="009A6E8F" w:rsidTr="00F8781C">
        <w:tc>
          <w:tcPr>
            <w:tcW w:w="6520" w:type="dxa"/>
            <w:hideMark/>
          </w:tcPr>
          <w:p w:rsidR="009A6E8F" w:rsidRPr="009A6E8F" w:rsidRDefault="009A6E8F" w:rsidP="00953725">
            <w:pPr>
              <w:pStyle w:val="Indentcorptext3"/>
              <w:spacing w:line="276" w:lineRule="auto"/>
              <w:ind w:left="0" w:firstLine="0"/>
              <w:jc w:val="both"/>
              <w:rPr>
                <w:bCs/>
                <w:sz w:val="24"/>
                <w:szCs w:val="24"/>
              </w:rPr>
            </w:pPr>
            <w:r w:rsidRPr="009A6E8F">
              <w:rPr>
                <w:bCs/>
                <w:sz w:val="24"/>
                <w:szCs w:val="24"/>
              </w:rPr>
              <w:t>Instrumente aerofone</w:t>
            </w:r>
          </w:p>
        </w:tc>
        <w:tc>
          <w:tcPr>
            <w:tcW w:w="1985" w:type="dxa"/>
            <w:hideMark/>
          </w:tcPr>
          <w:p w:rsidR="009A6E8F" w:rsidRPr="009A6E8F" w:rsidRDefault="009A6E8F" w:rsidP="00B54ED7">
            <w:pPr>
              <w:pStyle w:val="Indentcorptext3"/>
              <w:spacing w:line="276" w:lineRule="auto"/>
              <w:ind w:left="-940" w:firstLine="940"/>
              <w:jc w:val="center"/>
              <w:rPr>
                <w:bCs/>
                <w:sz w:val="24"/>
                <w:szCs w:val="24"/>
              </w:rPr>
            </w:pPr>
            <w:r w:rsidRPr="009A6E8F">
              <w:rPr>
                <w:bCs/>
                <w:sz w:val="24"/>
                <w:szCs w:val="24"/>
              </w:rPr>
              <w:t>2</w:t>
            </w:r>
            <w:r w:rsidR="00B54ED7">
              <w:rPr>
                <w:bCs/>
                <w:sz w:val="24"/>
                <w:szCs w:val="24"/>
              </w:rPr>
              <w:t>8</w:t>
            </w:r>
            <w:r w:rsidRPr="009A6E8F">
              <w:rPr>
                <w:bCs/>
                <w:sz w:val="24"/>
                <w:szCs w:val="24"/>
              </w:rPr>
              <w:t>0,00 lei</w:t>
            </w:r>
          </w:p>
        </w:tc>
      </w:tr>
      <w:tr w:rsidR="009A6E8F" w:rsidRPr="009A6E8F" w:rsidTr="00F8781C">
        <w:tc>
          <w:tcPr>
            <w:tcW w:w="6520" w:type="dxa"/>
            <w:hideMark/>
          </w:tcPr>
          <w:p w:rsidR="009A6E8F" w:rsidRPr="009A6E8F" w:rsidRDefault="009A6E8F" w:rsidP="00953725">
            <w:pPr>
              <w:pStyle w:val="Indentcorptext3"/>
              <w:spacing w:line="276" w:lineRule="auto"/>
              <w:ind w:left="0" w:firstLine="0"/>
              <w:jc w:val="both"/>
              <w:rPr>
                <w:bCs/>
                <w:sz w:val="24"/>
                <w:szCs w:val="24"/>
              </w:rPr>
            </w:pPr>
            <w:r w:rsidRPr="009A6E8F">
              <w:rPr>
                <w:b/>
                <w:bCs/>
                <w:i/>
                <w:sz w:val="24"/>
                <w:szCs w:val="24"/>
              </w:rPr>
              <w:t>în filiale (sate)</w:t>
            </w:r>
          </w:p>
        </w:tc>
        <w:tc>
          <w:tcPr>
            <w:tcW w:w="1985" w:type="dxa"/>
          </w:tcPr>
          <w:p w:rsidR="009A6E8F" w:rsidRPr="009A6E8F" w:rsidRDefault="009A6E8F" w:rsidP="00953725">
            <w:pPr>
              <w:pStyle w:val="Indentcorptext3"/>
              <w:spacing w:line="276" w:lineRule="auto"/>
              <w:ind w:left="-940" w:firstLine="940"/>
              <w:jc w:val="center"/>
              <w:rPr>
                <w:bCs/>
                <w:sz w:val="24"/>
                <w:szCs w:val="24"/>
              </w:rPr>
            </w:pPr>
          </w:p>
        </w:tc>
      </w:tr>
      <w:tr w:rsidR="009A6E8F" w:rsidRPr="009A6E8F" w:rsidTr="00F8781C">
        <w:tc>
          <w:tcPr>
            <w:tcW w:w="6520" w:type="dxa"/>
            <w:hideMark/>
          </w:tcPr>
          <w:p w:rsidR="009A6E8F" w:rsidRPr="009A6E8F" w:rsidRDefault="009A6E8F" w:rsidP="004B0209">
            <w:pPr>
              <w:pStyle w:val="Indentcorptext3"/>
              <w:spacing w:line="276" w:lineRule="auto"/>
              <w:ind w:left="0" w:firstLine="0"/>
              <w:jc w:val="both"/>
              <w:rPr>
                <w:bCs/>
                <w:sz w:val="24"/>
                <w:szCs w:val="24"/>
              </w:rPr>
            </w:pPr>
            <w:r w:rsidRPr="009A6E8F">
              <w:rPr>
                <w:bCs/>
                <w:sz w:val="24"/>
                <w:szCs w:val="24"/>
              </w:rPr>
              <w:t>Instrumente populare (acordeon, ţambal, contrabas</w:t>
            </w:r>
            <w:r w:rsidR="004B0209">
              <w:rPr>
                <w:bCs/>
                <w:sz w:val="24"/>
                <w:szCs w:val="24"/>
              </w:rPr>
              <w:t>; nai; cobză</w:t>
            </w:r>
            <w:r w:rsidRPr="009A6E8F">
              <w:rPr>
                <w:bCs/>
                <w:sz w:val="24"/>
                <w:szCs w:val="24"/>
              </w:rPr>
              <w:t>)</w:t>
            </w:r>
          </w:p>
        </w:tc>
        <w:tc>
          <w:tcPr>
            <w:tcW w:w="1985" w:type="dxa"/>
            <w:hideMark/>
          </w:tcPr>
          <w:p w:rsidR="009A6E8F" w:rsidRPr="009A6E8F" w:rsidRDefault="00B54ED7" w:rsidP="00B54ED7">
            <w:pPr>
              <w:pStyle w:val="Indentcorptext3"/>
              <w:spacing w:line="276" w:lineRule="auto"/>
              <w:ind w:left="-940" w:firstLine="940"/>
              <w:jc w:val="center"/>
              <w:rPr>
                <w:bCs/>
                <w:sz w:val="24"/>
                <w:szCs w:val="24"/>
              </w:rPr>
            </w:pPr>
            <w:r>
              <w:rPr>
                <w:bCs/>
                <w:sz w:val="24"/>
                <w:szCs w:val="24"/>
              </w:rPr>
              <w:t>2</w:t>
            </w:r>
            <w:r w:rsidR="009A6E8F" w:rsidRPr="009A6E8F">
              <w:rPr>
                <w:bCs/>
                <w:sz w:val="24"/>
                <w:szCs w:val="24"/>
              </w:rPr>
              <w:t>10,00 lei</w:t>
            </w:r>
          </w:p>
        </w:tc>
      </w:tr>
      <w:tr w:rsidR="009A6E8F" w:rsidRPr="009A6E8F" w:rsidTr="00F8781C">
        <w:tc>
          <w:tcPr>
            <w:tcW w:w="6520" w:type="dxa"/>
            <w:hideMark/>
          </w:tcPr>
          <w:p w:rsidR="009A6E8F" w:rsidRPr="009A6E8F" w:rsidRDefault="009A6E8F" w:rsidP="00486635">
            <w:pPr>
              <w:pStyle w:val="Indentcorptext3"/>
              <w:spacing w:line="276" w:lineRule="auto"/>
              <w:ind w:left="0" w:firstLine="0"/>
              <w:jc w:val="both"/>
              <w:rPr>
                <w:bCs/>
                <w:sz w:val="24"/>
                <w:szCs w:val="24"/>
              </w:rPr>
            </w:pPr>
            <w:r w:rsidRPr="009A6E8F">
              <w:rPr>
                <w:bCs/>
                <w:sz w:val="24"/>
                <w:szCs w:val="24"/>
              </w:rPr>
              <w:t xml:space="preserve">Arte </w:t>
            </w:r>
            <w:r w:rsidR="00486635">
              <w:rPr>
                <w:bCs/>
                <w:sz w:val="24"/>
                <w:szCs w:val="24"/>
              </w:rPr>
              <w:t>vizuale</w:t>
            </w:r>
          </w:p>
        </w:tc>
        <w:tc>
          <w:tcPr>
            <w:tcW w:w="1985" w:type="dxa"/>
            <w:hideMark/>
          </w:tcPr>
          <w:p w:rsidR="009A6E8F" w:rsidRPr="009A6E8F" w:rsidRDefault="009A6E8F" w:rsidP="004A0760">
            <w:pPr>
              <w:pStyle w:val="Indentcorptext3"/>
              <w:spacing w:line="276" w:lineRule="auto"/>
              <w:ind w:left="-940" w:firstLine="940"/>
              <w:jc w:val="center"/>
              <w:rPr>
                <w:bCs/>
                <w:sz w:val="24"/>
                <w:szCs w:val="24"/>
              </w:rPr>
            </w:pPr>
            <w:r w:rsidRPr="009A6E8F">
              <w:rPr>
                <w:bCs/>
                <w:sz w:val="24"/>
                <w:szCs w:val="24"/>
              </w:rPr>
              <w:t>1</w:t>
            </w:r>
            <w:r w:rsidR="004A0760">
              <w:rPr>
                <w:bCs/>
                <w:sz w:val="24"/>
                <w:szCs w:val="24"/>
              </w:rPr>
              <w:t>9</w:t>
            </w:r>
            <w:r w:rsidRPr="009A6E8F">
              <w:rPr>
                <w:bCs/>
                <w:sz w:val="24"/>
                <w:szCs w:val="24"/>
              </w:rPr>
              <w:t>0,00 lei</w:t>
            </w:r>
          </w:p>
        </w:tc>
      </w:tr>
      <w:tr w:rsidR="009A6E8F" w:rsidRPr="009A6E8F" w:rsidTr="00F8781C">
        <w:tc>
          <w:tcPr>
            <w:tcW w:w="6520" w:type="dxa"/>
            <w:hideMark/>
          </w:tcPr>
          <w:p w:rsidR="009A6E8F" w:rsidRPr="009A6E8F" w:rsidRDefault="009A6E8F" w:rsidP="00953725">
            <w:pPr>
              <w:pStyle w:val="Indentcorptext3"/>
              <w:spacing w:line="276" w:lineRule="auto"/>
              <w:ind w:left="0" w:firstLine="0"/>
              <w:jc w:val="both"/>
              <w:rPr>
                <w:bCs/>
                <w:sz w:val="24"/>
                <w:szCs w:val="24"/>
              </w:rPr>
            </w:pPr>
            <w:r w:rsidRPr="009A6E8F">
              <w:rPr>
                <w:bCs/>
                <w:sz w:val="24"/>
                <w:szCs w:val="24"/>
              </w:rPr>
              <w:t>Instrumente aerofone</w:t>
            </w:r>
          </w:p>
        </w:tc>
        <w:tc>
          <w:tcPr>
            <w:tcW w:w="1985" w:type="dxa"/>
            <w:hideMark/>
          </w:tcPr>
          <w:p w:rsidR="009A6E8F" w:rsidRPr="009A6E8F" w:rsidRDefault="00563BED" w:rsidP="00563BED">
            <w:pPr>
              <w:pStyle w:val="Indentcorptext3"/>
              <w:spacing w:line="276" w:lineRule="auto"/>
              <w:ind w:left="-940" w:firstLine="940"/>
              <w:jc w:val="center"/>
              <w:rPr>
                <w:bCs/>
                <w:sz w:val="24"/>
                <w:szCs w:val="24"/>
              </w:rPr>
            </w:pPr>
            <w:r>
              <w:rPr>
                <w:bCs/>
                <w:sz w:val="24"/>
                <w:szCs w:val="24"/>
              </w:rPr>
              <w:t>2</w:t>
            </w:r>
            <w:r w:rsidR="009A6E8F" w:rsidRPr="009A6E8F">
              <w:rPr>
                <w:bCs/>
                <w:sz w:val="24"/>
                <w:szCs w:val="24"/>
              </w:rPr>
              <w:t>10,00 lei</w:t>
            </w:r>
          </w:p>
        </w:tc>
      </w:tr>
      <w:tr w:rsidR="009A6E8F" w:rsidRPr="009A6E8F" w:rsidTr="00F8781C">
        <w:tc>
          <w:tcPr>
            <w:tcW w:w="6520" w:type="dxa"/>
            <w:hideMark/>
          </w:tcPr>
          <w:p w:rsidR="009A6E8F" w:rsidRPr="009A6E8F" w:rsidRDefault="00834A54" w:rsidP="00834A54">
            <w:pPr>
              <w:pStyle w:val="Indentcorptext3"/>
              <w:spacing w:line="276" w:lineRule="auto"/>
              <w:ind w:left="0" w:firstLine="0"/>
              <w:jc w:val="both"/>
              <w:rPr>
                <w:bCs/>
                <w:sz w:val="24"/>
                <w:szCs w:val="24"/>
              </w:rPr>
            </w:pPr>
            <w:r>
              <w:rPr>
                <w:bCs/>
                <w:sz w:val="24"/>
                <w:szCs w:val="24"/>
              </w:rPr>
              <w:t>Arta c</w:t>
            </w:r>
            <w:r w:rsidR="009A6E8F" w:rsidRPr="009A6E8F">
              <w:rPr>
                <w:bCs/>
                <w:sz w:val="24"/>
                <w:szCs w:val="24"/>
              </w:rPr>
              <w:t>oregrafi</w:t>
            </w:r>
            <w:r>
              <w:rPr>
                <w:bCs/>
                <w:sz w:val="24"/>
                <w:szCs w:val="24"/>
              </w:rPr>
              <w:t>că</w:t>
            </w:r>
          </w:p>
        </w:tc>
        <w:tc>
          <w:tcPr>
            <w:tcW w:w="1985" w:type="dxa"/>
            <w:hideMark/>
          </w:tcPr>
          <w:p w:rsidR="009A6E8F" w:rsidRPr="009A6E8F" w:rsidRDefault="009A6E8F" w:rsidP="004A0760">
            <w:pPr>
              <w:pStyle w:val="Indentcorptext3"/>
              <w:spacing w:line="276" w:lineRule="auto"/>
              <w:ind w:left="-940" w:firstLine="940"/>
              <w:jc w:val="center"/>
              <w:rPr>
                <w:bCs/>
                <w:sz w:val="24"/>
                <w:szCs w:val="24"/>
              </w:rPr>
            </w:pPr>
            <w:r w:rsidRPr="009A6E8F">
              <w:rPr>
                <w:bCs/>
                <w:sz w:val="24"/>
                <w:szCs w:val="24"/>
              </w:rPr>
              <w:t>1</w:t>
            </w:r>
            <w:r w:rsidR="004A0760">
              <w:rPr>
                <w:bCs/>
                <w:sz w:val="24"/>
                <w:szCs w:val="24"/>
              </w:rPr>
              <w:t>9</w:t>
            </w:r>
            <w:r w:rsidRPr="009A6E8F">
              <w:rPr>
                <w:bCs/>
                <w:sz w:val="24"/>
                <w:szCs w:val="24"/>
              </w:rPr>
              <w:t>0,00 lei</w:t>
            </w:r>
          </w:p>
        </w:tc>
      </w:tr>
    </w:tbl>
    <w:p w:rsidR="009A6E8F" w:rsidRPr="009A6E8F" w:rsidRDefault="009A6E8F" w:rsidP="009A6E8F">
      <w:pPr>
        <w:jc w:val="right"/>
        <w:rPr>
          <w:b/>
          <w:bCs/>
          <w:sz w:val="24"/>
          <w:szCs w:val="24"/>
          <w:lang w:val="en-US"/>
        </w:rPr>
      </w:pPr>
    </w:p>
    <w:p w:rsidR="009A6E8F" w:rsidRDefault="009A6E8F" w:rsidP="009A6E8F">
      <w:pPr>
        <w:jc w:val="right"/>
        <w:rPr>
          <w:b/>
          <w:bCs/>
          <w:sz w:val="24"/>
          <w:szCs w:val="24"/>
          <w:lang w:val="en-US"/>
        </w:rPr>
      </w:pPr>
    </w:p>
    <w:p w:rsidR="003917C4" w:rsidRDefault="003917C4" w:rsidP="009A6E8F">
      <w:pPr>
        <w:jc w:val="right"/>
        <w:rPr>
          <w:b/>
          <w:bCs/>
          <w:sz w:val="24"/>
          <w:szCs w:val="24"/>
          <w:lang w:val="en-US"/>
        </w:rPr>
      </w:pPr>
    </w:p>
    <w:p w:rsidR="003917C4" w:rsidRDefault="003917C4" w:rsidP="009A6E8F">
      <w:pPr>
        <w:jc w:val="right"/>
        <w:rPr>
          <w:b/>
          <w:bCs/>
          <w:sz w:val="24"/>
          <w:szCs w:val="24"/>
          <w:lang w:val="en-US"/>
        </w:rPr>
      </w:pPr>
    </w:p>
    <w:p w:rsidR="003917C4" w:rsidRPr="009A6E8F" w:rsidRDefault="003917C4" w:rsidP="009A6E8F">
      <w:pPr>
        <w:jc w:val="right"/>
        <w:rPr>
          <w:b/>
          <w:bCs/>
          <w:sz w:val="24"/>
          <w:szCs w:val="24"/>
          <w:lang w:val="en-US"/>
        </w:rPr>
      </w:pPr>
    </w:p>
    <w:p w:rsidR="009A6E8F" w:rsidRDefault="009A6E8F" w:rsidP="009A6E8F">
      <w:pPr>
        <w:jc w:val="right"/>
        <w:rPr>
          <w:b/>
          <w:bCs/>
          <w:lang w:val="en-US"/>
        </w:rPr>
      </w:pPr>
      <w:proofErr w:type="spellStart"/>
      <w:proofErr w:type="gramStart"/>
      <w:r>
        <w:rPr>
          <w:b/>
          <w:bCs/>
          <w:lang w:val="en-US"/>
        </w:rPr>
        <w:t>Anexa</w:t>
      </w:r>
      <w:proofErr w:type="spellEnd"/>
      <w:r>
        <w:rPr>
          <w:b/>
          <w:bCs/>
          <w:lang w:val="en-US"/>
        </w:rPr>
        <w:t xml:space="preserve"> nr.</w:t>
      </w:r>
      <w:proofErr w:type="gramEnd"/>
      <w:r>
        <w:rPr>
          <w:b/>
          <w:bCs/>
          <w:lang w:val="en-US"/>
        </w:rPr>
        <w:t xml:space="preserve"> 2</w:t>
      </w:r>
    </w:p>
    <w:p w:rsidR="009A6E8F" w:rsidRDefault="009A6E8F" w:rsidP="009A6E8F">
      <w:pPr>
        <w:jc w:val="right"/>
        <w:rPr>
          <w:bCs/>
          <w:lang w:val="en-US"/>
        </w:rPr>
      </w:pPr>
      <w:proofErr w:type="gramStart"/>
      <w:r>
        <w:rPr>
          <w:bCs/>
          <w:lang w:val="en-US"/>
        </w:rPr>
        <w:t>la</w:t>
      </w:r>
      <w:proofErr w:type="gramEnd"/>
      <w:r>
        <w:rPr>
          <w:bCs/>
          <w:lang w:val="en-US"/>
        </w:rPr>
        <w:t xml:space="preserve"> </w:t>
      </w:r>
      <w:proofErr w:type="spellStart"/>
      <w:r>
        <w:rPr>
          <w:bCs/>
          <w:lang w:val="en-US"/>
        </w:rPr>
        <w:t>decizia</w:t>
      </w:r>
      <w:proofErr w:type="spellEnd"/>
      <w:r>
        <w:rPr>
          <w:bCs/>
          <w:lang w:val="en-US"/>
        </w:rPr>
        <w:t xml:space="preserve"> </w:t>
      </w:r>
      <w:proofErr w:type="spellStart"/>
      <w:r>
        <w:rPr>
          <w:bCs/>
          <w:lang w:val="en-US"/>
        </w:rPr>
        <w:t>Consiliului</w:t>
      </w:r>
      <w:proofErr w:type="spellEnd"/>
      <w:r>
        <w:rPr>
          <w:bCs/>
          <w:lang w:val="en-US"/>
        </w:rPr>
        <w:t xml:space="preserve"> </w:t>
      </w:r>
      <w:proofErr w:type="spellStart"/>
      <w:r>
        <w:rPr>
          <w:bCs/>
          <w:lang w:val="en-US"/>
        </w:rPr>
        <w:t>raional</w:t>
      </w:r>
      <w:proofErr w:type="spellEnd"/>
      <w:r>
        <w:rPr>
          <w:bCs/>
          <w:lang w:val="en-US"/>
        </w:rPr>
        <w:t xml:space="preserve"> </w:t>
      </w:r>
      <w:proofErr w:type="spellStart"/>
      <w:r>
        <w:rPr>
          <w:bCs/>
          <w:lang w:val="en-US"/>
        </w:rPr>
        <w:t>Ştefan</w:t>
      </w:r>
      <w:proofErr w:type="spellEnd"/>
      <w:r>
        <w:rPr>
          <w:bCs/>
          <w:lang w:val="en-US"/>
        </w:rPr>
        <w:t xml:space="preserve"> </w:t>
      </w:r>
      <w:proofErr w:type="spellStart"/>
      <w:r>
        <w:rPr>
          <w:bCs/>
          <w:lang w:val="en-US"/>
        </w:rPr>
        <w:t>Vodă</w:t>
      </w:r>
      <w:proofErr w:type="spellEnd"/>
    </w:p>
    <w:p w:rsidR="009A6E8F" w:rsidRDefault="009A6E8F" w:rsidP="009A6E8F">
      <w:pPr>
        <w:jc w:val="right"/>
        <w:rPr>
          <w:bCs/>
          <w:lang w:val="en-US"/>
        </w:rPr>
      </w:pPr>
      <w:proofErr w:type="gramStart"/>
      <w:r>
        <w:rPr>
          <w:bCs/>
          <w:lang w:val="en-US"/>
        </w:rPr>
        <w:t>nr</w:t>
      </w:r>
      <w:proofErr w:type="gramEnd"/>
      <w:r>
        <w:rPr>
          <w:bCs/>
          <w:lang w:val="en-US"/>
        </w:rPr>
        <w:t xml:space="preserve">. </w:t>
      </w:r>
      <w:r w:rsidR="00BD002C">
        <w:rPr>
          <w:bCs/>
          <w:lang w:val="en-US"/>
        </w:rPr>
        <w:t xml:space="preserve">3/7 </w:t>
      </w:r>
      <w:r>
        <w:rPr>
          <w:bCs/>
          <w:lang w:val="en-US"/>
        </w:rPr>
        <w:t xml:space="preserve">din </w:t>
      </w:r>
      <w:r w:rsidR="00BD002C">
        <w:rPr>
          <w:bCs/>
          <w:lang w:val="en-US"/>
        </w:rPr>
        <w:t>08 august</w:t>
      </w:r>
      <w:r>
        <w:rPr>
          <w:bCs/>
          <w:lang w:val="en-US"/>
        </w:rPr>
        <w:t xml:space="preserve"> 2024</w:t>
      </w:r>
    </w:p>
    <w:p w:rsidR="00A361B3" w:rsidRDefault="00A361B3" w:rsidP="00A361B3">
      <w:pPr>
        <w:jc w:val="right"/>
        <w:rPr>
          <w:b/>
          <w:i/>
        </w:rPr>
      </w:pPr>
    </w:p>
    <w:p w:rsidR="009A6E8F" w:rsidRDefault="009A6E8F" w:rsidP="009A6E8F">
      <w:pPr>
        <w:pStyle w:val="Indentcorptext3"/>
        <w:ind w:left="0" w:firstLine="0"/>
        <w:jc w:val="center"/>
        <w:rPr>
          <w:bCs/>
          <w:sz w:val="24"/>
          <w:szCs w:val="24"/>
        </w:rPr>
      </w:pPr>
      <w:r>
        <w:rPr>
          <w:bCs/>
          <w:sz w:val="24"/>
          <w:szCs w:val="24"/>
        </w:rPr>
        <w:t>T</w:t>
      </w:r>
      <w:r w:rsidR="006D7D79">
        <w:rPr>
          <w:bCs/>
          <w:sz w:val="24"/>
          <w:szCs w:val="24"/>
        </w:rPr>
        <w:t>axa lunară de instruire</w:t>
      </w:r>
    </w:p>
    <w:p w:rsidR="009A6E8F" w:rsidRDefault="006D7D79" w:rsidP="009A6E8F">
      <w:pPr>
        <w:pStyle w:val="Indentcorptext3"/>
        <w:ind w:left="0" w:firstLine="0"/>
        <w:jc w:val="center"/>
        <w:rPr>
          <w:bCs/>
          <w:sz w:val="24"/>
          <w:szCs w:val="24"/>
        </w:rPr>
      </w:pPr>
      <w:r>
        <w:rPr>
          <w:bCs/>
          <w:sz w:val="24"/>
          <w:szCs w:val="24"/>
        </w:rPr>
        <w:t>în Şcoala de arte din s. Olăneşti,</w:t>
      </w:r>
    </w:p>
    <w:p w:rsidR="006D7D79" w:rsidRDefault="006D7D79" w:rsidP="009A6E8F">
      <w:pPr>
        <w:pStyle w:val="Indentcorptext3"/>
        <w:ind w:left="0" w:firstLine="0"/>
        <w:jc w:val="center"/>
        <w:rPr>
          <w:b/>
          <w:bCs/>
          <w:sz w:val="24"/>
          <w:szCs w:val="24"/>
        </w:rPr>
      </w:pPr>
      <w:r>
        <w:rPr>
          <w:bCs/>
          <w:sz w:val="24"/>
          <w:szCs w:val="24"/>
        </w:rPr>
        <w:t>începând cu</w:t>
      </w:r>
      <w:r>
        <w:rPr>
          <w:b/>
          <w:bCs/>
          <w:sz w:val="24"/>
          <w:szCs w:val="24"/>
        </w:rPr>
        <w:t xml:space="preserve"> 01 septembrie 2024</w:t>
      </w:r>
    </w:p>
    <w:p w:rsidR="009A6E8F" w:rsidRDefault="009A6E8F" w:rsidP="009A6E8F">
      <w:pPr>
        <w:pStyle w:val="Indentcorptext3"/>
        <w:ind w:left="0" w:firstLine="0"/>
        <w:jc w:val="center"/>
        <w:rPr>
          <w:bCs/>
          <w:sz w:val="24"/>
          <w:szCs w:val="24"/>
        </w:rPr>
      </w:pPr>
    </w:p>
    <w:tbl>
      <w:tblPr>
        <w:tblW w:w="0" w:type="auto"/>
        <w:tblInd w:w="817" w:type="dxa"/>
        <w:tblLook w:val="01E0"/>
      </w:tblPr>
      <w:tblGrid>
        <w:gridCol w:w="6379"/>
        <w:gridCol w:w="1984"/>
      </w:tblGrid>
      <w:tr w:rsidR="009A6E8F" w:rsidRPr="009A6E8F" w:rsidTr="00775E47">
        <w:trPr>
          <w:trHeight w:val="97"/>
        </w:trPr>
        <w:tc>
          <w:tcPr>
            <w:tcW w:w="6379" w:type="dxa"/>
            <w:hideMark/>
          </w:tcPr>
          <w:p w:rsidR="009A6E8F" w:rsidRPr="009A6E8F" w:rsidRDefault="009A6E8F" w:rsidP="00953725">
            <w:pPr>
              <w:pStyle w:val="Indentcorptext3"/>
              <w:spacing w:line="276" w:lineRule="auto"/>
              <w:ind w:left="0" w:firstLine="0"/>
              <w:jc w:val="both"/>
              <w:rPr>
                <w:bCs/>
                <w:sz w:val="24"/>
                <w:szCs w:val="24"/>
              </w:rPr>
            </w:pPr>
            <w:r w:rsidRPr="009A6E8F">
              <w:rPr>
                <w:bCs/>
                <w:sz w:val="24"/>
                <w:szCs w:val="24"/>
              </w:rPr>
              <w:t>Pian</w:t>
            </w:r>
          </w:p>
        </w:tc>
        <w:tc>
          <w:tcPr>
            <w:tcW w:w="1984" w:type="dxa"/>
            <w:hideMark/>
          </w:tcPr>
          <w:p w:rsidR="009A6E8F" w:rsidRPr="009A6E8F" w:rsidRDefault="009A6E8F" w:rsidP="00224761">
            <w:pPr>
              <w:pStyle w:val="Indentcorptext3"/>
              <w:spacing w:line="276" w:lineRule="auto"/>
              <w:ind w:left="0" w:firstLine="0"/>
              <w:jc w:val="center"/>
              <w:rPr>
                <w:bCs/>
                <w:sz w:val="24"/>
                <w:szCs w:val="24"/>
              </w:rPr>
            </w:pPr>
            <w:r w:rsidRPr="009A6E8F">
              <w:rPr>
                <w:bCs/>
                <w:sz w:val="24"/>
                <w:szCs w:val="24"/>
              </w:rPr>
              <w:t>1</w:t>
            </w:r>
            <w:r w:rsidR="00224761">
              <w:rPr>
                <w:bCs/>
                <w:sz w:val="24"/>
                <w:szCs w:val="24"/>
              </w:rPr>
              <w:t>9</w:t>
            </w:r>
            <w:r w:rsidRPr="009A6E8F">
              <w:rPr>
                <w:bCs/>
                <w:sz w:val="24"/>
                <w:szCs w:val="24"/>
              </w:rPr>
              <w:t>0,00 lei</w:t>
            </w:r>
          </w:p>
        </w:tc>
      </w:tr>
      <w:tr w:rsidR="009A6E8F" w:rsidRPr="009A6E8F" w:rsidTr="00775E47">
        <w:tc>
          <w:tcPr>
            <w:tcW w:w="6379" w:type="dxa"/>
            <w:hideMark/>
          </w:tcPr>
          <w:p w:rsidR="009A6E8F" w:rsidRPr="009A6E8F" w:rsidRDefault="009A6E8F" w:rsidP="00953725">
            <w:pPr>
              <w:pStyle w:val="Indentcorptext3"/>
              <w:spacing w:line="276" w:lineRule="auto"/>
              <w:ind w:left="0" w:firstLine="0"/>
              <w:jc w:val="both"/>
              <w:rPr>
                <w:bCs/>
                <w:sz w:val="24"/>
                <w:szCs w:val="24"/>
              </w:rPr>
            </w:pPr>
            <w:r w:rsidRPr="009A6E8F">
              <w:rPr>
                <w:bCs/>
                <w:sz w:val="24"/>
                <w:szCs w:val="24"/>
              </w:rPr>
              <w:t>Instrumente populare</w:t>
            </w:r>
            <w:r w:rsidR="00775E47">
              <w:rPr>
                <w:bCs/>
                <w:sz w:val="24"/>
                <w:szCs w:val="24"/>
              </w:rPr>
              <w:t xml:space="preserve"> </w:t>
            </w:r>
            <w:r w:rsidR="00775E47" w:rsidRPr="009A6E8F">
              <w:rPr>
                <w:bCs/>
                <w:sz w:val="24"/>
                <w:szCs w:val="24"/>
              </w:rPr>
              <w:t>(acordeon, ţambal, contrabas</w:t>
            </w:r>
            <w:r w:rsidR="00775E47">
              <w:rPr>
                <w:bCs/>
                <w:sz w:val="24"/>
                <w:szCs w:val="24"/>
              </w:rPr>
              <w:t>; nai; cobză</w:t>
            </w:r>
            <w:r w:rsidR="00775E47" w:rsidRPr="009A6E8F">
              <w:rPr>
                <w:bCs/>
                <w:sz w:val="24"/>
                <w:szCs w:val="24"/>
              </w:rPr>
              <w:t>)</w:t>
            </w:r>
          </w:p>
        </w:tc>
        <w:tc>
          <w:tcPr>
            <w:tcW w:w="1984" w:type="dxa"/>
            <w:hideMark/>
          </w:tcPr>
          <w:p w:rsidR="009A6E8F" w:rsidRPr="009A6E8F" w:rsidRDefault="009A6E8F" w:rsidP="00224761">
            <w:pPr>
              <w:jc w:val="center"/>
              <w:rPr>
                <w:rFonts w:cs="Times New Roman"/>
                <w:sz w:val="24"/>
                <w:szCs w:val="24"/>
              </w:rPr>
            </w:pPr>
            <w:r w:rsidRPr="009A6E8F">
              <w:rPr>
                <w:rFonts w:cs="Times New Roman"/>
                <w:bCs/>
                <w:sz w:val="24"/>
                <w:szCs w:val="24"/>
              </w:rPr>
              <w:t>1</w:t>
            </w:r>
            <w:r w:rsidR="00224761">
              <w:rPr>
                <w:rFonts w:cs="Times New Roman"/>
                <w:bCs/>
                <w:sz w:val="24"/>
                <w:szCs w:val="24"/>
              </w:rPr>
              <w:t>8</w:t>
            </w:r>
            <w:r w:rsidRPr="009A6E8F">
              <w:rPr>
                <w:rFonts w:cs="Times New Roman"/>
                <w:bCs/>
                <w:sz w:val="24"/>
                <w:szCs w:val="24"/>
              </w:rPr>
              <w:t>0,00 lei</w:t>
            </w:r>
          </w:p>
        </w:tc>
      </w:tr>
      <w:tr w:rsidR="009A6E8F" w:rsidRPr="009A6E8F" w:rsidTr="00775E47">
        <w:tc>
          <w:tcPr>
            <w:tcW w:w="6379" w:type="dxa"/>
            <w:hideMark/>
          </w:tcPr>
          <w:p w:rsidR="009A6E8F" w:rsidRPr="009A6E8F" w:rsidRDefault="009A6E8F" w:rsidP="00953725">
            <w:pPr>
              <w:pStyle w:val="Indentcorptext3"/>
              <w:spacing w:line="276" w:lineRule="auto"/>
              <w:ind w:left="0" w:firstLine="0"/>
              <w:jc w:val="both"/>
              <w:rPr>
                <w:bCs/>
                <w:sz w:val="24"/>
                <w:szCs w:val="24"/>
              </w:rPr>
            </w:pPr>
            <w:r w:rsidRPr="009A6E8F">
              <w:rPr>
                <w:bCs/>
                <w:sz w:val="24"/>
                <w:szCs w:val="24"/>
              </w:rPr>
              <w:t xml:space="preserve">Instrumente cu coarde </w:t>
            </w:r>
          </w:p>
        </w:tc>
        <w:tc>
          <w:tcPr>
            <w:tcW w:w="1984" w:type="dxa"/>
            <w:hideMark/>
          </w:tcPr>
          <w:p w:rsidR="009A6E8F" w:rsidRPr="009A6E8F" w:rsidRDefault="009A6E8F" w:rsidP="00224761">
            <w:pPr>
              <w:pStyle w:val="Indentcorptext3"/>
              <w:spacing w:line="276" w:lineRule="auto"/>
              <w:ind w:left="0" w:firstLine="0"/>
              <w:jc w:val="center"/>
              <w:rPr>
                <w:bCs/>
                <w:sz w:val="24"/>
                <w:szCs w:val="24"/>
              </w:rPr>
            </w:pPr>
            <w:r w:rsidRPr="009A6E8F">
              <w:rPr>
                <w:bCs/>
                <w:sz w:val="24"/>
                <w:szCs w:val="24"/>
              </w:rPr>
              <w:t>1</w:t>
            </w:r>
            <w:r w:rsidR="00224761">
              <w:rPr>
                <w:bCs/>
                <w:sz w:val="24"/>
                <w:szCs w:val="24"/>
              </w:rPr>
              <w:t>8</w:t>
            </w:r>
            <w:r w:rsidRPr="009A6E8F">
              <w:rPr>
                <w:bCs/>
                <w:sz w:val="24"/>
                <w:szCs w:val="24"/>
              </w:rPr>
              <w:t>0,00 lei</w:t>
            </w:r>
          </w:p>
        </w:tc>
      </w:tr>
      <w:tr w:rsidR="009A6E8F" w:rsidRPr="009A6E8F" w:rsidTr="00775E47">
        <w:tc>
          <w:tcPr>
            <w:tcW w:w="6379" w:type="dxa"/>
            <w:hideMark/>
          </w:tcPr>
          <w:p w:rsidR="009A6E8F" w:rsidRPr="009A6E8F" w:rsidRDefault="009A6E8F" w:rsidP="00953725">
            <w:pPr>
              <w:pStyle w:val="Indentcorptext3"/>
              <w:spacing w:line="276" w:lineRule="auto"/>
              <w:ind w:left="0" w:firstLine="0"/>
              <w:jc w:val="both"/>
              <w:rPr>
                <w:bCs/>
                <w:sz w:val="24"/>
                <w:szCs w:val="24"/>
              </w:rPr>
            </w:pPr>
            <w:r w:rsidRPr="009A6E8F">
              <w:rPr>
                <w:bCs/>
                <w:sz w:val="24"/>
                <w:szCs w:val="24"/>
              </w:rPr>
              <w:t>Artă teatrală</w:t>
            </w:r>
          </w:p>
        </w:tc>
        <w:tc>
          <w:tcPr>
            <w:tcW w:w="1984" w:type="dxa"/>
            <w:hideMark/>
          </w:tcPr>
          <w:p w:rsidR="009A6E8F" w:rsidRPr="009A6E8F" w:rsidRDefault="009A6E8F" w:rsidP="00224761">
            <w:pPr>
              <w:pStyle w:val="Indentcorptext3"/>
              <w:spacing w:line="276" w:lineRule="auto"/>
              <w:ind w:left="0" w:firstLine="0"/>
              <w:jc w:val="center"/>
              <w:rPr>
                <w:bCs/>
                <w:sz w:val="24"/>
                <w:szCs w:val="24"/>
              </w:rPr>
            </w:pPr>
            <w:r w:rsidRPr="009A6E8F">
              <w:rPr>
                <w:bCs/>
                <w:sz w:val="24"/>
                <w:szCs w:val="24"/>
              </w:rPr>
              <w:t>1</w:t>
            </w:r>
            <w:r w:rsidR="00224761">
              <w:rPr>
                <w:bCs/>
                <w:sz w:val="24"/>
                <w:szCs w:val="24"/>
              </w:rPr>
              <w:t>8</w:t>
            </w:r>
            <w:r w:rsidRPr="009A6E8F">
              <w:rPr>
                <w:bCs/>
                <w:sz w:val="24"/>
                <w:szCs w:val="24"/>
              </w:rPr>
              <w:t>0,00 lei</w:t>
            </w:r>
          </w:p>
        </w:tc>
      </w:tr>
      <w:tr w:rsidR="009A6E8F" w:rsidTr="00775E47">
        <w:trPr>
          <w:trHeight w:val="97"/>
        </w:trPr>
        <w:tc>
          <w:tcPr>
            <w:tcW w:w="6379" w:type="dxa"/>
            <w:hideMark/>
          </w:tcPr>
          <w:p w:rsidR="009A6E8F" w:rsidRPr="009A6E8F" w:rsidRDefault="009A6E8F" w:rsidP="00953725">
            <w:pPr>
              <w:pStyle w:val="Indentcorptext3"/>
              <w:spacing w:line="276" w:lineRule="auto"/>
              <w:ind w:left="0" w:firstLine="0"/>
              <w:jc w:val="both"/>
              <w:rPr>
                <w:bCs/>
                <w:sz w:val="24"/>
                <w:szCs w:val="24"/>
              </w:rPr>
            </w:pPr>
            <w:r w:rsidRPr="009A6E8F">
              <w:rPr>
                <w:bCs/>
                <w:sz w:val="24"/>
                <w:szCs w:val="24"/>
              </w:rPr>
              <w:t>Artă plastică</w:t>
            </w:r>
          </w:p>
        </w:tc>
        <w:tc>
          <w:tcPr>
            <w:tcW w:w="1984" w:type="dxa"/>
            <w:hideMark/>
          </w:tcPr>
          <w:p w:rsidR="009A6E8F" w:rsidRPr="009A6E8F" w:rsidRDefault="009A6E8F" w:rsidP="00224761">
            <w:pPr>
              <w:pStyle w:val="Indentcorptext3"/>
              <w:spacing w:line="276" w:lineRule="auto"/>
              <w:ind w:left="0" w:firstLine="0"/>
              <w:jc w:val="center"/>
              <w:rPr>
                <w:bCs/>
                <w:sz w:val="24"/>
                <w:szCs w:val="24"/>
              </w:rPr>
            </w:pPr>
            <w:r w:rsidRPr="009A6E8F">
              <w:rPr>
                <w:bCs/>
                <w:sz w:val="24"/>
                <w:szCs w:val="24"/>
              </w:rPr>
              <w:t>1</w:t>
            </w:r>
            <w:r w:rsidR="00224761">
              <w:rPr>
                <w:bCs/>
                <w:sz w:val="24"/>
                <w:szCs w:val="24"/>
              </w:rPr>
              <w:t>8</w:t>
            </w:r>
            <w:r w:rsidRPr="009A6E8F">
              <w:rPr>
                <w:bCs/>
                <w:sz w:val="24"/>
                <w:szCs w:val="24"/>
              </w:rPr>
              <w:t>0,00 lei</w:t>
            </w:r>
          </w:p>
        </w:tc>
      </w:tr>
      <w:tr w:rsidR="009A6E8F" w:rsidTr="00775E47">
        <w:tc>
          <w:tcPr>
            <w:tcW w:w="6379" w:type="dxa"/>
            <w:hideMark/>
          </w:tcPr>
          <w:p w:rsidR="009A6E8F" w:rsidRPr="009A6E8F" w:rsidRDefault="006B033E" w:rsidP="00953725">
            <w:pPr>
              <w:pStyle w:val="Indentcorptext3"/>
              <w:spacing w:line="276" w:lineRule="auto"/>
              <w:ind w:left="0" w:firstLine="0"/>
              <w:jc w:val="both"/>
              <w:rPr>
                <w:bCs/>
                <w:sz w:val="24"/>
                <w:szCs w:val="24"/>
              </w:rPr>
            </w:pPr>
            <w:r>
              <w:rPr>
                <w:bCs/>
                <w:sz w:val="24"/>
                <w:szCs w:val="24"/>
              </w:rPr>
              <w:t>Arta c</w:t>
            </w:r>
            <w:r w:rsidRPr="009A6E8F">
              <w:rPr>
                <w:bCs/>
                <w:sz w:val="24"/>
                <w:szCs w:val="24"/>
              </w:rPr>
              <w:t>oregrafi</w:t>
            </w:r>
            <w:r>
              <w:rPr>
                <w:bCs/>
                <w:sz w:val="24"/>
                <w:szCs w:val="24"/>
              </w:rPr>
              <w:t>că</w:t>
            </w:r>
          </w:p>
        </w:tc>
        <w:tc>
          <w:tcPr>
            <w:tcW w:w="1984" w:type="dxa"/>
            <w:hideMark/>
          </w:tcPr>
          <w:p w:rsidR="009A6E8F" w:rsidRPr="009A6E8F" w:rsidRDefault="009A6E8F" w:rsidP="00224761">
            <w:pPr>
              <w:pStyle w:val="Indentcorptext3"/>
              <w:spacing w:line="276" w:lineRule="auto"/>
              <w:ind w:left="0" w:firstLine="0"/>
              <w:jc w:val="center"/>
              <w:rPr>
                <w:bCs/>
                <w:sz w:val="24"/>
                <w:szCs w:val="24"/>
              </w:rPr>
            </w:pPr>
            <w:r w:rsidRPr="009A6E8F">
              <w:rPr>
                <w:bCs/>
                <w:sz w:val="24"/>
                <w:szCs w:val="24"/>
              </w:rPr>
              <w:t>1</w:t>
            </w:r>
            <w:r w:rsidR="00224761">
              <w:rPr>
                <w:bCs/>
                <w:sz w:val="24"/>
                <w:szCs w:val="24"/>
              </w:rPr>
              <w:t>8</w:t>
            </w:r>
            <w:r w:rsidRPr="009A6E8F">
              <w:rPr>
                <w:bCs/>
                <w:sz w:val="24"/>
                <w:szCs w:val="24"/>
              </w:rPr>
              <w:t>0,00 lei</w:t>
            </w:r>
          </w:p>
        </w:tc>
      </w:tr>
      <w:tr w:rsidR="009A6E8F" w:rsidTr="00775E47">
        <w:tc>
          <w:tcPr>
            <w:tcW w:w="6379" w:type="dxa"/>
            <w:hideMark/>
          </w:tcPr>
          <w:p w:rsidR="009A6E8F" w:rsidRPr="009A6E8F" w:rsidRDefault="009A6E8F" w:rsidP="00953725">
            <w:pPr>
              <w:pStyle w:val="Indentcorptext3"/>
              <w:spacing w:line="276" w:lineRule="auto"/>
              <w:ind w:left="0" w:firstLine="0"/>
              <w:jc w:val="both"/>
              <w:rPr>
                <w:bCs/>
                <w:sz w:val="24"/>
                <w:szCs w:val="24"/>
              </w:rPr>
            </w:pPr>
            <w:r w:rsidRPr="009A6E8F">
              <w:rPr>
                <w:bCs/>
                <w:sz w:val="24"/>
                <w:szCs w:val="24"/>
              </w:rPr>
              <w:t>Instrumente aerofone</w:t>
            </w:r>
          </w:p>
        </w:tc>
        <w:tc>
          <w:tcPr>
            <w:tcW w:w="1984" w:type="dxa"/>
            <w:hideMark/>
          </w:tcPr>
          <w:p w:rsidR="009A6E8F" w:rsidRPr="009A6E8F" w:rsidRDefault="009A6E8F" w:rsidP="00224761">
            <w:pPr>
              <w:pStyle w:val="Indentcorptext3"/>
              <w:spacing w:line="276" w:lineRule="auto"/>
              <w:ind w:left="0" w:firstLine="0"/>
              <w:jc w:val="center"/>
              <w:rPr>
                <w:bCs/>
                <w:sz w:val="24"/>
                <w:szCs w:val="24"/>
              </w:rPr>
            </w:pPr>
            <w:r w:rsidRPr="009A6E8F">
              <w:rPr>
                <w:bCs/>
                <w:sz w:val="24"/>
                <w:szCs w:val="24"/>
              </w:rPr>
              <w:t>1</w:t>
            </w:r>
            <w:r w:rsidR="00224761">
              <w:rPr>
                <w:bCs/>
                <w:sz w:val="24"/>
                <w:szCs w:val="24"/>
              </w:rPr>
              <w:t>8</w:t>
            </w:r>
            <w:r w:rsidRPr="009A6E8F">
              <w:rPr>
                <w:bCs/>
                <w:sz w:val="24"/>
                <w:szCs w:val="24"/>
              </w:rPr>
              <w:t>0,00 lei</w:t>
            </w:r>
          </w:p>
        </w:tc>
      </w:tr>
      <w:tr w:rsidR="009A6E8F" w:rsidTr="00775E47">
        <w:tc>
          <w:tcPr>
            <w:tcW w:w="6379" w:type="dxa"/>
            <w:hideMark/>
          </w:tcPr>
          <w:p w:rsidR="009A6E8F" w:rsidRPr="009A6E8F" w:rsidRDefault="009A6E8F" w:rsidP="00953725">
            <w:pPr>
              <w:pStyle w:val="Indentcorptext3"/>
              <w:spacing w:line="276" w:lineRule="auto"/>
              <w:ind w:left="0" w:firstLine="0"/>
              <w:jc w:val="both"/>
              <w:rPr>
                <w:bCs/>
                <w:sz w:val="24"/>
                <w:szCs w:val="24"/>
              </w:rPr>
            </w:pPr>
            <w:r w:rsidRPr="009A6E8F">
              <w:rPr>
                <w:bCs/>
                <w:sz w:val="24"/>
                <w:szCs w:val="24"/>
              </w:rPr>
              <w:t>Canto</w:t>
            </w:r>
          </w:p>
        </w:tc>
        <w:tc>
          <w:tcPr>
            <w:tcW w:w="1984" w:type="dxa"/>
            <w:hideMark/>
          </w:tcPr>
          <w:p w:rsidR="009A6E8F" w:rsidRPr="009A6E8F" w:rsidRDefault="009A6E8F" w:rsidP="00224761">
            <w:pPr>
              <w:pStyle w:val="Indentcorptext3"/>
              <w:spacing w:line="276" w:lineRule="auto"/>
              <w:ind w:left="0" w:firstLine="0"/>
              <w:jc w:val="center"/>
              <w:rPr>
                <w:bCs/>
                <w:sz w:val="24"/>
                <w:szCs w:val="24"/>
              </w:rPr>
            </w:pPr>
            <w:r w:rsidRPr="009A6E8F">
              <w:rPr>
                <w:bCs/>
                <w:sz w:val="24"/>
                <w:szCs w:val="24"/>
              </w:rPr>
              <w:t>1</w:t>
            </w:r>
            <w:r w:rsidR="00224761">
              <w:rPr>
                <w:bCs/>
                <w:sz w:val="24"/>
                <w:szCs w:val="24"/>
              </w:rPr>
              <w:t>9</w:t>
            </w:r>
            <w:r w:rsidRPr="009A6E8F">
              <w:rPr>
                <w:bCs/>
                <w:sz w:val="24"/>
                <w:szCs w:val="24"/>
              </w:rPr>
              <w:t>0,00 lei</w:t>
            </w:r>
          </w:p>
        </w:tc>
      </w:tr>
    </w:tbl>
    <w:p w:rsidR="006D7D79" w:rsidRPr="00A361B3" w:rsidRDefault="006D7D79" w:rsidP="00A361B3">
      <w:pPr>
        <w:jc w:val="right"/>
        <w:rPr>
          <w:b/>
          <w:i/>
        </w:rPr>
      </w:pPr>
    </w:p>
    <w:sectPr w:rsidR="006D7D79" w:rsidRPr="00A361B3" w:rsidSect="00A361B3">
      <w:pgSz w:w="11906" w:h="16838"/>
      <w:pgMar w:top="567" w:right="99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361B3"/>
    <w:rsid w:val="00050D08"/>
    <w:rsid w:val="000C0E0A"/>
    <w:rsid w:val="0016465A"/>
    <w:rsid w:val="00224761"/>
    <w:rsid w:val="002803F9"/>
    <w:rsid w:val="002D3EBC"/>
    <w:rsid w:val="00360A52"/>
    <w:rsid w:val="003917C4"/>
    <w:rsid w:val="00474086"/>
    <w:rsid w:val="00486635"/>
    <w:rsid w:val="004A0760"/>
    <w:rsid w:val="004B0209"/>
    <w:rsid w:val="004B0AFD"/>
    <w:rsid w:val="004C1E20"/>
    <w:rsid w:val="00563BED"/>
    <w:rsid w:val="006638AB"/>
    <w:rsid w:val="006B033E"/>
    <w:rsid w:val="006D61A3"/>
    <w:rsid w:val="006D7D79"/>
    <w:rsid w:val="00775E47"/>
    <w:rsid w:val="00783672"/>
    <w:rsid w:val="00790F2E"/>
    <w:rsid w:val="007B73D5"/>
    <w:rsid w:val="00834A54"/>
    <w:rsid w:val="009A6E8F"/>
    <w:rsid w:val="00A361B3"/>
    <w:rsid w:val="00B54ED7"/>
    <w:rsid w:val="00BA38F0"/>
    <w:rsid w:val="00BD002C"/>
    <w:rsid w:val="00E306AE"/>
    <w:rsid w:val="00F238DE"/>
    <w:rsid w:val="00F32211"/>
    <w:rsid w:val="00F5051C"/>
    <w:rsid w:val="00F8781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672"/>
    <w:rPr>
      <w:rFonts w:ascii="Times New Roman" w:hAnsi="Times New Roman"/>
      <w:lang w:val="ro-RO"/>
    </w:rPr>
  </w:style>
  <w:style w:type="paragraph" w:styleId="Titlu1">
    <w:name w:val="heading 1"/>
    <w:basedOn w:val="Normal"/>
    <w:link w:val="Titlu1Caracter"/>
    <w:uiPriority w:val="9"/>
    <w:qFormat/>
    <w:rsid w:val="00783672"/>
    <w:pPr>
      <w:spacing w:line="537" w:lineRule="exact"/>
      <w:ind w:left="531"/>
      <w:outlineLvl w:val="0"/>
    </w:pPr>
    <w:rPr>
      <w:rFonts w:eastAsia="Times New Roman" w:cs="Times New Roman"/>
      <w:sz w:val="48"/>
      <w:szCs w:val="48"/>
    </w:rPr>
  </w:style>
  <w:style w:type="paragraph" w:styleId="Titlu2">
    <w:name w:val="heading 2"/>
    <w:basedOn w:val="Normal"/>
    <w:link w:val="Titlu2Caracter"/>
    <w:uiPriority w:val="9"/>
    <w:unhideWhenUsed/>
    <w:qFormat/>
    <w:rsid w:val="00783672"/>
    <w:pPr>
      <w:ind w:left="907" w:right="480"/>
      <w:jc w:val="center"/>
      <w:outlineLvl w:val="1"/>
    </w:pPr>
    <w:rPr>
      <w:rFonts w:eastAsia="Times New Roman" w:cs="Times New Roman"/>
      <w:sz w:val="36"/>
      <w:szCs w:val="36"/>
    </w:rPr>
  </w:style>
  <w:style w:type="paragraph" w:styleId="Titlu3">
    <w:name w:val="heading 3"/>
    <w:basedOn w:val="Normal"/>
    <w:link w:val="Titlu3Caracter"/>
    <w:uiPriority w:val="9"/>
    <w:unhideWhenUsed/>
    <w:qFormat/>
    <w:rsid w:val="00783672"/>
    <w:pPr>
      <w:spacing w:line="329" w:lineRule="exact"/>
      <w:jc w:val="right"/>
      <w:outlineLvl w:val="2"/>
    </w:pPr>
    <w:rPr>
      <w:rFonts w:eastAsia="Times New Roman" w:cs="Times New Roman"/>
      <w:sz w:val="29"/>
      <w:szCs w:val="29"/>
    </w:rPr>
  </w:style>
  <w:style w:type="paragraph" w:styleId="Titlu8">
    <w:name w:val="heading 8"/>
    <w:basedOn w:val="Normal"/>
    <w:next w:val="Normal"/>
    <w:link w:val="Titlu8Caracter"/>
    <w:unhideWhenUsed/>
    <w:qFormat/>
    <w:rsid w:val="00A361B3"/>
    <w:pPr>
      <w:keepNext/>
      <w:widowControl/>
      <w:autoSpaceDE/>
      <w:autoSpaceDN/>
      <w:jc w:val="center"/>
      <w:outlineLvl w:val="7"/>
    </w:pPr>
    <w:rPr>
      <w:rFonts w:eastAsia="Times New Roman" w:cs="Times New Roman"/>
      <w:b/>
      <w:sz w:val="28"/>
      <w:szCs w:val="20"/>
      <w:lang w:val="en-US"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83672"/>
    <w:rPr>
      <w:rFonts w:ascii="Times New Roman" w:eastAsia="Times New Roman" w:hAnsi="Times New Roman" w:cs="Times New Roman"/>
      <w:sz w:val="48"/>
      <w:szCs w:val="48"/>
      <w:lang w:val="ro-RO"/>
    </w:rPr>
  </w:style>
  <w:style w:type="character" w:customStyle="1" w:styleId="Titlu2Caracter">
    <w:name w:val="Titlu 2 Caracter"/>
    <w:basedOn w:val="Fontdeparagrafimplicit"/>
    <w:link w:val="Titlu2"/>
    <w:uiPriority w:val="9"/>
    <w:rsid w:val="00783672"/>
    <w:rPr>
      <w:rFonts w:ascii="Times New Roman" w:eastAsia="Times New Roman" w:hAnsi="Times New Roman" w:cs="Times New Roman"/>
      <w:sz w:val="36"/>
      <w:szCs w:val="36"/>
      <w:lang w:val="ro-RO"/>
    </w:rPr>
  </w:style>
  <w:style w:type="character" w:customStyle="1" w:styleId="Titlu3Caracter">
    <w:name w:val="Titlu 3 Caracter"/>
    <w:basedOn w:val="Fontdeparagrafimplicit"/>
    <w:link w:val="Titlu3"/>
    <w:uiPriority w:val="9"/>
    <w:rsid w:val="00783672"/>
    <w:rPr>
      <w:rFonts w:ascii="Times New Roman" w:eastAsia="Times New Roman" w:hAnsi="Times New Roman" w:cs="Times New Roman"/>
      <w:sz w:val="29"/>
      <w:szCs w:val="29"/>
      <w:lang w:val="ro-RO"/>
    </w:rPr>
  </w:style>
  <w:style w:type="paragraph" w:styleId="Corptext">
    <w:name w:val="Body Text"/>
    <w:basedOn w:val="Normal"/>
    <w:link w:val="CorptextCaracter"/>
    <w:uiPriority w:val="1"/>
    <w:qFormat/>
    <w:rsid w:val="00783672"/>
    <w:rPr>
      <w:rFonts w:eastAsia="Times New Roman" w:cs="Times New Roman"/>
      <w:sz w:val="27"/>
      <w:szCs w:val="27"/>
    </w:rPr>
  </w:style>
  <w:style w:type="character" w:customStyle="1" w:styleId="CorptextCaracter">
    <w:name w:val="Corp text Caracter"/>
    <w:basedOn w:val="Fontdeparagrafimplicit"/>
    <w:link w:val="Corptext"/>
    <w:uiPriority w:val="1"/>
    <w:rsid w:val="00783672"/>
    <w:rPr>
      <w:rFonts w:ascii="Times New Roman" w:eastAsia="Times New Roman" w:hAnsi="Times New Roman" w:cs="Times New Roman"/>
      <w:sz w:val="27"/>
      <w:szCs w:val="27"/>
      <w:lang w:val="ro-RO"/>
    </w:rPr>
  </w:style>
  <w:style w:type="paragraph" w:styleId="Listparagraf">
    <w:name w:val="List Paragraph"/>
    <w:basedOn w:val="Normal"/>
    <w:uiPriority w:val="1"/>
    <w:qFormat/>
    <w:rsid w:val="00783672"/>
    <w:pPr>
      <w:ind w:left="413" w:firstLine="566"/>
    </w:pPr>
    <w:rPr>
      <w:rFonts w:eastAsia="Times New Roman" w:cs="Times New Roman"/>
    </w:rPr>
  </w:style>
  <w:style w:type="paragraph" w:customStyle="1" w:styleId="TableParagraph">
    <w:name w:val="Table Paragraph"/>
    <w:basedOn w:val="Normal"/>
    <w:uiPriority w:val="1"/>
    <w:qFormat/>
    <w:rsid w:val="00783672"/>
    <w:rPr>
      <w:rFonts w:eastAsia="Times New Roman" w:cs="Times New Roman"/>
    </w:rPr>
  </w:style>
  <w:style w:type="character" w:customStyle="1" w:styleId="Titlu8Caracter">
    <w:name w:val="Titlu 8 Caracter"/>
    <w:basedOn w:val="Fontdeparagrafimplicit"/>
    <w:link w:val="Titlu8"/>
    <w:rsid w:val="00A361B3"/>
    <w:rPr>
      <w:rFonts w:ascii="Times New Roman" w:eastAsia="Times New Roman" w:hAnsi="Times New Roman" w:cs="Times New Roman"/>
      <w:b/>
      <w:sz w:val="28"/>
      <w:szCs w:val="20"/>
      <w:lang w:eastAsia="ru-RU"/>
    </w:rPr>
  </w:style>
  <w:style w:type="paragraph" w:styleId="Legend">
    <w:name w:val="caption"/>
    <w:basedOn w:val="Normal"/>
    <w:next w:val="Normal"/>
    <w:semiHidden/>
    <w:unhideWhenUsed/>
    <w:qFormat/>
    <w:rsid w:val="00A361B3"/>
    <w:pPr>
      <w:widowControl/>
      <w:autoSpaceDE/>
      <w:autoSpaceDN/>
    </w:pPr>
    <w:rPr>
      <w:rFonts w:eastAsia="Times New Roman" w:cs="Times New Roman"/>
      <w:sz w:val="32"/>
      <w:szCs w:val="20"/>
      <w:lang w:val="en-US" w:eastAsia="ru-RU"/>
    </w:rPr>
  </w:style>
  <w:style w:type="paragraph" w:styleId="Indentcorptext3">
    <w:name w:val="Body Text Indent 3"/>
    <w:basedOn w:val="Normal"/>
    <w:link w:val="Indentcorptext3Caracter"/>
    <w:unhideWhenUsed/>
    <w:rsid w:val="00A361B3"/>
    <w:pPr>
      <w:widowControl/>
      <w:autoSpaceDE/>
      <w:autoSpaceDN/>
      <w:ind w:left="1701" w:hanging="411"/>
    </w:pPr>
    <w:rPr>
      <w:rFonts w:eastAsia="Times New Roman" w:cs="Times New Roman"/>
      <w:sz w:val="28"/>
      <w:szCs w:val="20"/>
      <w:lang w:eastAsia="ru-RU"/>
    </w:rPr>
  </w:style>
  <w:style w:type="character" w:customStyle="1" w:styleId="Indentcorptext3Caracter">
    <w:name w:val="Indent corp text 3 Caracter"/>
    <w:basedOn w:val="Fontdeparagrafimplicit"/>
    <w:link w:val="Indentcorptext3"/>
    <w:rsid w:val="00A361B3"/>
    <w:rPr>
      <w:rFonts w:ascii="Times New Roman" w:eastAsia="Times New Roman" w:hAnsi="Times New Roman" w:cs="Times New Roman"/>
      <w:sz w:val="28"/>
      <w:szCs w:val="20"/>
      <w:lang w:val="ro-RO" w:eastAsia="ru-RU"/>
    </w:rPr>
  </w:style>
  <w:style w:type="paragraph" w:styleId="TextnBalon">
    <w:name w:val="Balloon Text"/>
    <w:basedOn w:val="Normal"/>
    <w:link w:val="TextnBalonCaracter"/>
    <w:uiPriority w:val="99"/>
    <w:semiHidden/>
    <w:unhideWhenUsed/>
    <w:rsid w:val="00A361B3"/>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361B3"/>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357317031">
      <w:bodyDiv w:val="1"/>
      <w:marLeft w:val="0"/>
      <w:marRight w:val="0"/>
      <w:marTop w:val="0"/>
      <w:marBottom w:val="0"/>
      <w:divBdr>
        <w:top w:val="none" w:sz="0" w:space="0" w:color="auto"/>
        <w:left w:val="none" w:sz="0" w:space="0" w:color="auto"/>
        <w:bottom w:val="none" w:sz="0" w:space="0" w:color="auto"/>
        <w:right w:val="none" w:sz="0" w:space="0" w:color="auto"/>
      </w:divBdr>
    </w:div>
    <w:div w:id="105011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549</Words>
  <Characters>3190</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2024-07-19T10:46:00Z</cp:lastPrinted>
  <dcterms:created xsi:type="dcterms:W3CDTF">2024-07-17T10:42:00Z</dcterms:created>
  <dcterms:modified xsi:type="dcterms:W3CDTF">2024-08-05T08:22:00Z</dcterms:modified>
</cp:coreProperties>
</file>