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73D5" w:rsidRDefault="003B490B" w:rsidP="003B490B">
      <w:pPr>
        <w:jc w:val="right"/>
        <w:rPr>
          <w:b/>
          <w:i/>
          <w:lang w:val="ro-MO"/>
        </w:rPr>
      </w:pPr>
      <w:r w:rsidRPr="003B490B">
        <w:rPr>
          <w:b/>
          <w:i/>
          <w:lang w:val="ro-MO"/>
        </w:rPr>
        <w:t>Proiect</w:t>
      </w:r>
    </w:p>
    <w:tbl>
      <w:tblPr>
        <w:tblpPr w:leftFromText="180" w:rightFromText="180" w:bottomFromText="200" w:vertAnchor="page" w:horzAnchor="margin" w:tblpY="1918"/>
        <w:tblW w:w="5037" w:type="pct"/>
        <w:tblLook w:val="04A0"/>
      </w:tblPr>
      <w:tblGrid>
        <w:gridCol w:w="10175"/>
      </w:tblGrid>
      <w:tr w:rsidR="003B490B" w:rsidTr="003B490B">
        <w:trPr>
          <w:trHeight w:val="813"/>
        </w:trPr>
        <w:tc>
          <w:tcPr>
            <w:tcW w:w="5000" w:type="pct"/>
          </w:tcPr>
          <w:p w:rsidR="003B490B" w:rsidRDefault="003B490B" w:rsidP="003B490B">
            <w:pPr>
              <w:pStyle w:val="Legend"/>
              <w:spacing w:line="276" w:lineRule="auto"/>
              <w:jc w:val="center"/>
              <w:rPr>
                <w:b/>
                <w:bCs/>
                <w:sz w:val="24"/>
                <w:szCs w:val="24"/>
                <w:lang w:val="ro-RO"/>
              </w:rPr>
            </w:pPr>
            <w:r>
              <w:rPr>
                <w:b/>
                <w:bCs/>
                <w:sz w:val="24"/>
                <w:szCs w:val="24"/>
                <w:lang w:val="ro-RO"/>
              </w:rPr>
              <w:t>REPUBLICA MOLDOVA</w:t>
            </w:r>
          </w:p>
          <w:p w:rsidR="003B490B" w:rsidRDefault="003B490B" w:rsidP="003B490B">
            <w:pPr>
              <w:pStyle w:val="Titlu8"/>
              <w:spacing w:line="276" w:lineRule="auto"/>
              <w:rPr>
                <w:bCs/>
                <w:sz w:val="24"/>
                <w:szCs w:val="24"/>
                <w:lang w:val="ro-RO"/>
              </w:rPr>
            </w:pPr>
            <w:r>
              <w:rPr>
                <w:bCs/>
                <w:sz w:val="24"/>
                <w:szCs w:val="24"/>
                <w:lang w:val="ro-RO"/>
              </w:rPr>
              <w:t>CONSILIUL RAIONAL ŞTEFAN VODĂ</w:t>
            </w:r>
          </w:p>
          <w:p w:rsidR="003B490B" w:rsidRDefault="003B490B" w:rsidP="003B490B">
            <w:pPr>
              <w:rPr>
                <w:rFonts w:cs="Times New Roman"/>
                <w:sz w:val="24"/>
                <w:szCs w:val="24"/>
              </w:rPr>
            </w:pPr>
          </w:p>
        </w:tc>
      </w:tr>
    </w:tbl>
    <w:p w:rsidR="003B490B" w:rsidRDefault="003B490B" w:rsidP="003B490B">
      <w:pPr>
        <w:tabs>
          <w:tab w:val="left" w:pos="2760"/>
        </w:tabs>
        <w:jc w:val="center"/>
        <w:rPr>
          <w:rFonts w:cs="Times New Roman"/>
          <w:b/>
          <w:sz w:val="24"/>
          <w:szCs w:val="24"/>
        </w:rPr>
      </w:pPr>
      <w:r>
        <w:rPr>
          <w:rFonts w:cs="Times New Roman"/>
          <w:b/>
          <w:noProof/>
          <w:sz w:val="24"/>
          <w:szCs w:val="24"/>
          <w:lang w:eastAsia="ro-RO"/>
        </w:rPr>
        <w:drawing>
          <wp:inline distT="0" distB="0" distL="0" distR="0">
            <wp:extent cx="803275" cy="643890"/>
            <wp:effectExtent l="19050" t="0" r="0" b="0"/>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pic:cNvPicPr>
                      <a:picLocks noChangeAspect="1" noChangeArrowheads="1"/>
                    </pic:cNvPicPr>
                  </pic:nvPicPr>
                  <pic:blipFill>
                    <a:blip r:embed="rId4" cstate="print"/>
                    <a:srcRect/>
                    <a:stretch>
                      <a:fillRect/>
                    </a:stretch>
                  </pic:blipFill>
                  <pic:spPr bwMode="auto">
                    <a:xfrm>
                      <a:off x="0" y="0"/>
                      <a:ext cx="803275" cy="643890"/>
                    </a:xfrm>
                    <a:prstGeom prst="rect">
                      <a:avLst/>
                    </a:prstGeom>
                    <a:noFill/>
                    <a:ln w="9525">
                      <a:noFill/>
                      <a:miter lim="800000"/>
                      <a:headEnd/>
                      <a:tailEnd/>
                    </a:ln>
                  </pic:spPr>
                </pic:pic>
              </a:graphicData>
            </a:graphic>
          </wp:inline>
        </w:drawing>
      </w:r>
    </w:p>
    <w:p w:rsidR="003B490B" w:rsidRDefault="003B490B" w:rsidP="003B490B">
      <w:pPr>
        <w:tabs>
          <w:tab w:val="left" w:pos="2760"/>
        </w:tabs>
        <w:jc w:val="center"/>
        <w:rPr>
          <w:rFonts w:cs="Times New Roman"/>
          <w:b/>
          <w:sz w:val="24"/>
          <w:szCs w:val="24"/>
        </w:rPr>
      </w:pPr>
      <w:r>
        <w:rPr>
          <w:rFonts w:cs="Times New Roman"/>
          <w:b/>
          <w:sz w:val="24"/>
          <w:szCs w:val="24"/>
        </w:rPr>
        <w:t>DECIZIE nr. 3/26</w:t>
      </w:r>
    </w:p>
    <w:p w:rsidR="003B490B" w:rsidRDefault="003B490B" w:rsidP="003B490B">
      <w:pPr>
        <w:tabs>
          <w:tab w:val="left" w:pos="2760"/>
        </w:tabs>
        <w:jc w:val="center"/>
        <w:rPr>
          <w:rFonts w:cs="Times New Roman"/>
          <w:b/>
          <w:sz w:val="24"/>
          <w:szCs w:val="24"/>
        </w:rPr>
      </w:pPr>
      <w:r>
        <w:rPr>
          <w:rFonts w:cs="Times New Roman"/>
          <w:b/>
          <w:sz w:val="24"/>
          <w:szCs w:val="24"/>
        </w:rPr>
        <w:t xml:space="preserve">din </w:t>
      </w:r>
      <w:r w:rsidR="00AF444F">
        <w:rPr>
          <w:rFonts w:cs="Times New Roman"/>
          <w:b/>
          <w:sz w:val="24"/>
          <w:szCs w:val="24"/>
        </w:rPr>
        <w:t>14</w:t>
      </w:r>
      <w:r>
        <w:rPr>
          <w:rFonts w:cs="Times New Roman"/>
          <w:b/>
          <w:sz w:val="24"/>
          <w:szCs w:val="24"/>
        </w:rPr>
        <w:t xml:space="preserve"> august 2024</w:t>
      </w:r>
    </w:p>
    <w:p w:rsidR="003B490B" w:rsidRDefault="003B490B" w:rsidP="003B490B">
      <w:pPr>
        <w:jc w:val="center"/>
        <w:rPr>
          <w:rFonts w:cs="Times New Roman"/>
          <w:b/>
          <w:sz w:val="24"/>
          <w:szCs w:val="24"/>
        </w:rPr>
      </w:pPr>
    </w:p>
    <w:p w:rsidR="003B490B" w:rsidRDefault="003B490B" w:rsidP="003B490B">
      <w:pPr>
        <w:rPr>
          <w:rFonts w:cs="Times New Roman"/>
          <w:bCs/>
          <w:sz w:val="24"/>
          <w:szCs w:val="24"/>
        </w:rPr>
      </w:pPr>
    </w:p>
    <w:p w:rsidR="003B490B" w:rsidRDefault="003B490B" w:rsidP="003B490B">
      <w:pPr>
        <w:tabs>
          <w:tab w:val="left" w:pos="2760"/>
        </w:tabs>
        <w:jc w:val="both"/>
        <w:rPr>
          <w:rFonts w:cs="Times New Roman"/>
          <w:sz w:val="24"/>
          <w:szCs w:val="24"/>
        </w:rPr>
      </w:pPr>
      <w:r>
        <w:rPr>
          <w:rFonts w:cs="Times New Roman"/>
          <w:sz w:val="24"/>
          <w:szCs w:val="24"/>
        </w:rPr>
        <w:t xml:space="preserve">Cu privire la modificarea deciziei </w:t>
      </w:r>
    </w:p>
    <w:p w:rsidR="003B490B" w:rsidRDefault="003B490B" w:rsidP="003B490B">
      <w:pPr>
        <w:tabs>
          <w:tab w:val="left" w:pos="2760"/>
        </w:tabs>
        <w:jc w:val="both"/>
        <w:rPr>
          <w:rFonts w:cs="Times New Roman"/>
          <w:sz w:val="24"/>
          <w:szCs w:val="24"/>
        </w:rPr>
      </w:pPr>
      <w:r>
        <w:rPr>
          <w:rFonts w:cs="Times New Roman"/>
          <w:sz w:val="24"/>
          <w:szCs w:val="24"/>
        </w:rPr>
        <w:t xml:space="preserve">Consiliului raional nr. 1/3 din 23.01.2024 </w:t>
      </w:r>
    </w:p>
    <w:p w:rsidR="003B490B" w:rsidRDefault="003B490B" w:rsidP="003B490B">
      <w:pPr>
        <w:tabs>
          <w:tab w:val="left" w:pos="2760"/>
        </w:tabs>
        <w:jc w:val="both"/>
        <w:rPr>
          <w:rFonts w:cs="Times New Roman"/>
          <w:bCs/>
          <w:sz w:val="24"/>
          <w:szCs w:val="24"/>
        </w:rPr>
      </w:pPr>
      <w:r>
        <w:rPr>
          <w:rFonts w:cs="Times New Roman"/>
          <w:sz w:val="24"/>
          <w:szCs w:val="24"/>
        </w:rPr>
        <w:t>c</w:t>
      </w:r>
      <w:r>
        <w:rPr>
          <w:rFonts w:cs="Times New Roman"/>
          <w:bCs/>
          <w:sz w:val="24"/>
          <w:szCs w:val="24"/>
        </w:rPr>
        <w:t xml:space="preserve">u privire la aprobarea Programului de reparaţie </w:t>
      </w:r>
    </w:p>
    <w:p w:rsidR="003B490B" w:rsidRDefault="003B490B" w:rsidP="003B490B">
      <w:pPr>
        <w:tabs>
          <w:tab w:val="left" w:pos="2760"/>
        </w:tabs>
        <w:jc w:val="both"/>
        <w:rPr>
          <w:rFonts w:cs="Times New Roman"/>
          <w:bCs/>
          <w:sz w:val="24"/>
          <w:szCs w:val="24"/>
        </w:rPr>
      </w:pPr>
      <w:r>
        <w:rPr>
          <w:rFonts w:cs="Times New Roman"/>
          <w:bCs/>
          <w:sz w:val="24"/>
          <w:szCs w:val="24"/>
        </w:rPr>
        <w:t>şi întreţinere a drumurilor publice locale</w:t>
      </w:r>
    </w:p>
    <w:p w:rsidR="003B490B" w:rsidRDefault="003B490B" w:rsidP="003B490B">
      <w:pPr>
        <w:tabs>
          <w:tab w:val="left" w:pos="2760"/>
        </w:tabs>
        <w:jc w:val="both"/>
        <w:rPr>
          <w:rFonts w:cs="Times New Roman"/>
          <w:bCs/>
          <w:sz w:val="24"/>
          <w:szCs w:val="24"/>
        </w:rPr>
      </w:pPr>
      <w:r>
        <w:rPr>
          <w:rFonts w:cs="Times New Roman"/>
          <w:bCs/>
          <w:sz w:val="24"/>
          <w:szCs w:val="24"/>
        </w:rPr>
        <w:t>din cadrul raionului Ştefan Vodă pentru anul 2024</w:t>
      </w:r>
    </w:p>
    <w:p w:rsidR="003B490B" w:rsidRDefault="003B490B" w:rsidP="003B490B">
      <w:pPr>
        <w:rPr>
          <w:rFonts w:cs="Times New Roman"/>
          <w:sz w:val="24"/>
          <w:szCs w:val="24"/>
        </w:rPr>
      </w:pPr>
    </w:p>
    <w:p w:rsidR="003B490B" w:rsidRDefault="003B490B" w:rsidP="003B490B">
      <w:pPr>
        <w:ind w:firstLine="180"/>
        <w:jc w:val="both"/>
        <w:rPr>
          <w:rFonts w:cs="Times New Roman"/>
          <w:sz w:val="24"/>
          <w:szCs w:val="24"/>
        </w:rPr>
      </w:pPr>
      <w:r>
        <w:rPr>
          <w:rFonts w:cs="Times New Roman"/>
          <w:sz w:val="24"/>
          <w:szCs w:val="24"/>
        </w:rPr>
        <w:t>În temeiul demersului direcție construcții, gospodărie comunală și drumuri.</w:t>
      </w:r>
    </w:p>
    <w:p w:rsidR="003B490B" w:rsidRDefault="003B490B" w:rsidP="003B490B">
      <w:pPr>
        <w:ind w:firstLine="180"/>
        <w:jc w:val="both"/>
        <w:rPr>
          <w:rFonts w:cs="Times New Roman"/>
          <w:sz w:val="24"/>
          <w:szCs w:val="24"/>
        </w:rPr>
      </w:pPr>
      <w:r>
        <w:rPr>
          <w:rFonts w:cs="Times New Roman"/>
          <w:sz w:val="24"/>
          <w:szCs w:val="24"/>
        </w:rPr>
        <w:t>În conformitate cu prevederile Hotărârii Guvernului nr.1468 din 30.12.2016 privind aprobarea listelor drumurilor publice naționale și locale din Republica Moldova.</w:t>
      </w:r>
    </w:p>
    <w:p w:rsidR="003B490B" w:rsidRDefault="003B490B" w:rsidP="003B490B">
      <w:pPr>
        <w:ind w:firstLine="180"/>
        <w:jc w:val="both"/>
        <w:rPr>
          <w:rFonts w:cs="Times New Roman"/>
          <w:b/>
          <w:sz w:val="24"/>
          <w:szCs w:val="24"/>
        </w:rPr>
      </w:pPr>
      <w:r>
        <w:rPr>
          <w:rFonts w:cs="Times New Roman"/>
          <w:sz w:val="24"/>
          <w:szCs w:val="24"/>
        </w:rPr>
        <w:t xml:space="preserve">În baza art. 43 alin. (1) lit. (g), art. 46 din Legea nr.436–XVI din 28 decembrie 2006 privind administraţia publică locală, Consiliul raional Ştefan Vodă </w:t>
      </w:r>
      <w:r>
        <w:rPr>
          <w:rFonts w:cs="Times New Roman"/>
          <w:b/>
          <w:sz w:val="24"/>
          <w:szCs w:val="24"/>
        </w:rPr>
        <w:t>DECIDE:</w:t>
      </w:r>
    </w:p>
    <w:p w:rsidR="003B490B" w:rsidRDefault="003B490B" w:rsidP="003B490B">
      <w:pPr>
        <w:ind w:firstLine="180"/>
        <w:jc w:val="both"/>
        <w:rPr>
          <w:rFonts w:cs="Times New Roman"/>
          <w:b/>
          <w:sz w:val="24"/>
          <w:szCs w:val="24"/>
        </w:rPr>
      </w:pPr>
    </w:p>
    <w:p w:rsidR="003B490B" w:rsidRDefault="003B490B" w:rsidP="003B490B">
      <w:pPr>
        <w:tabs>
          <w:tab w:val="left" w:pos="2760"/>
        </w:tabs>
        <w:jc w:val="both"/>
        <w:rPr>
          <w:rFonts w:cs="Times New Roman"/>
          <w:bCs/>
          <w:sz w:val="24"/>
          <w:szCs w:val="24"/>
        </w:rPr>
      </w:pPr>
      <w:r>
        <w:rPr>
          <w:rFonts w:cs="Times New Roman"/>
          <w:sz w:val="24"/>
          <w:szCs w:val="24"/>
        </w:rPr>
        <w:t>1. Se modifică anexa la decizia Consiliului raional nr. 1/</w:t>
      </w:r>
      <w:r w:rsidR="00EE4989">
        <w:rPr>
          <w:rFonts w:cs="Times New Roman"/>
          <w:sz w:val="24"/>
          <w:szCs w:val="24"/>
        </w:rPr>
        <w:t>3</w:t>
      </w:r>
      <w:r>
        <w:rPr>
          <w:rFonts w:cs="Times New Roman"/>
          <w:sz w:val="24"/>
          <w:szCs w:val="24"/>
        </w:rPr>
        <w:t xml:space="preserve"> din </w:t>
      </w:r>
      <w:r w:rsidR="00EE4989">
        <w:rPr>
          <w:rFonts w:cs="Times New Roman"/>
          <w:sz w:val="24"/>
          <w:szCs w:val="24"/>
        </w:rPr>
        <w:t>23</w:t>
      </w:r>
      <w:r>
        <w:rPr>
          <w:rFonts w:cs="Times New Roman"/>
          <w:sz w:val="24"/>
          <w:szCs w:val="24"/>
        </w:rPr>
        <w:t>.0</w:t>
      </w:r>
      <w:r w:rsidR="00EE4989">
        <w:rPr>
          <w:rFonts w:cs="Times New Roman"/>
          <w:sz w:val="24"/>
          <w:szCs w:val="24"/>
        </w:rPr>
        <w:t>1</w:t>
      </w:r>
      <w:r>
        <w:rPr>
          <w:rFonts w:cs="Times New Roman"/>
          <w:sz w:val="24"/>
          <w:szCs w:val="24"/>
        </w:rPr>
        <w:t>.20</w:t>
      </w:r>
      <w:r w:rsidR="00EE4989">
        <w:rPr>
          <w:rFonts w:cs="Times New Roman"/>
          <w:sz w:val="24"/>
          <w:szCs w:val="24"/>
        </w:rPr>
        <w:t>24</w:t>
      </w:r>
      <w:r>
        <w:rPr>
          <w:rFonts w:cs="Times New Roman"/>
          <w:sz w:val="24"/>
          <w:szCs w:val="24"/>
        </w:rPr>
        <w:t xml:space="preserve"> c</w:t>
      </w:r>
      <w:r>
        <w:rPr>
          <w:rFonts w:cs="Times New Roman"/>
          <w:bCs/>
          <w:sz w:val="24"/>
          <w:szCs w:val="24"/>
        </w:rPr>
        <w:t>u privire la aprobarea Programului de reparaţie şi întreţinere a drumurilor publice locale din cadrul raionului Ştefan Vodă pentru anul 20</w:t>
      </w:r>
      <w:r w:rsidR="00EE4989">
        <w:rPr>
          <w:rFonts w:cs="Times New Roman"/>
          <w:bCs/>
          <w:sz w:val="24"/>
          <w:szCs w:val="24"/>
        </w:rPr>
        <w:t>24</w:t>
      </w:r>
      <w:r>
        <w:rPr>
          <w:rFonts w:cs="Times New Roman"/>
          <w:bCs/>
          <w:sz w:val="24"/>
          <w:szCs w:val="24"/>
        </w:rPr>
        <w:t xml:space="preserve"> și se </w:t>
      </w:r>
      <w:r w:rsidR="00EE4989">
        <w:rPr>
          <w:rFonts w:cs="Times New Roman"/>
          <w:bCs/>
          <w:sz w:val="24"/>
          <w:szCs w:val="24"/>
        </w:rPr>
        <w:t>includ următoarele completări</w:t>
      </w:r>
      <w:r>
        <w:rPr>
          <w:rFonts w:cs="Times New Roman"/>
          <w:bCs/>
          <w:sz w:val="24"/>
          <w:szCs w:val="24"/>
        </w:rPr>
        <w:t xml:space="preserve">, conform </w:t>
      </w:r>
      <w:r>
        <w:rPr>
          <w:rFonts w:cs="Times New Roman"/>
          <w:bCs/>
          <w:i/>
          <w:sz w:val="24"/>
          <w:szCs w:val="24"/>
        </w:rPr>
        <w:t>anexei</w:t>
      </w:r>
      <w:r>
        <w:rPr>
          <w:rFonts w:cs="Times New Roman"/>
          <w:bCs/>
          <w:sz w:val="24"/>
          <w:szCs w:val="24"/>
        </w:rPr>
        <w:t>.</w:t>
      </w:r>
    </w:p>
    <w:p w:rsidR="003B490B" w:rsidRDefault="003B490B" w:rsidP="00EE4989">
      <w:pPr>
        <w:jc w:val="both"/>
        <w:rPr>
          <w:rFonts w:cs="Times New Roman"/>
          <w:sz w:val="24"/>
          <w:szCs w:val="24"/>
        </w:rPr>
      </w:pPr>
      <w:r>
        <w:rPr>
          <w:rFonts w:cs="Times New Roman"/>
          <w:sz w:val="24"/>
          <w:szCs w:val="24"/>
        </w:rPr>
        <w:t>2. Programul va fi finanţat din sursele financiare acumulate la bugetul raional, din contul transferurilor curente primite cu destinație specială între bugetul de stat și bugetele locale de nivelul II pentru infrastructura drumurilor.</w:t>
      </w:r>
    </w:p>
    <w:p w:rsidR="003B490B" w:rsidRDefault="003B490B" w:rsidP="00EE4989">
      <w:pPr>
        <w:jc w:val="both"/>
        <w:rPr>
          <w:rFonts w:cs="Times New Roman"/>
          <w:sz w:val="24"/>
          <w:szCs w:val="24"/>
        </w:rPr>
      </w:pPr>
      <w:r>
        <w:rPr>
          <w:rFonts w:cs="Times New Roman"/>
          <w:sz w:val="24"/>
          <w:szCs w:val="24"/>
        </w:rPr>
        <w:t>3 Controlul executării prezentei decizii se atribuie d</w:t>
      </w:r>
      <w:r w:rsidR="00EE4989">
        <w:rPr>
          <w:rFonts w:cs="Times New Roman"/>
          <w:sz w:val="24"/>
          <w:szCs w:val="24"/>
        </w:rPr>
        <w:t>nei</w:t>
      </w:r>
      <w:r>
        <w:rPr>
          <w:rFonts w:cs="Times New Roman"/>
          <w:sz w:val="24"/>
          <w:szCs w:val="24"/>
        </w:rPr>
        <w:t xml:space="preserve"> </w:t>
      </w:r>
      <w:r w:rsidR="00EE4989">
        <w:rPr>
          <w:rFonts w:cs="Times New Roman"/>
          <w:sz w:val="24"/>
          <w:szCs w:val="24"/>
        </w:rPr>
        <w:t>Olga Luchian</w:t>
      </w:r>
      <w:r>
        <w:rPr>
          <w:rFonts w:cs="Times New Roman"/>
          <w:sz w:val="24"/>
          <w:szCs w:val="24"/>
        </w:rPr>
        <w:t>, preşedint</w:t>
      </w:r>
      <w:r w:rsidR="00EE4989">
        <w:rPr>
          <w:rFonts w:cs="Times New Roman"/>
          <w:sz w:val="24"/>
          <w:szCs w:val="24"/>
        </w:rPr>
        <w:t>a</w:t>
      </w:r>
      <w:r>
        <w:rPr>
          <w:rFonts w:cs="Times New Roman"/>
          <w:sz w:val="24"/>
          <w:szCs w:val="24"/>
        </w:rPr>
        <w:t xml:space="preserve"> raionului. </w:t>
      </w:r>
    </w:p>
    <w:p w:rsidR="00947C1F" w:rsidRDefault="00947C1F" w:rsidP="00947C1F">
      <w:pPr>
        <w:jc w:val="both"/>
        <w:rPr>
          <w:b/>
          <w:sz w:val="24"/>
          <w:szCs w:val="24"/>
        </w:rPr>
      </w:pPr>
      <w:r>
        <w:rPr>
          <w:rFonts w:cs="Times New Roman"/>
          <w:sz w:val="24"/>
          <w:szCs w:val="24"/>
        </w:rPr>
        <w:t xml:space="preserve">4. </w:t>
      </w:r>
      <w:r>
        <w:rPr>
          <w:sz w:val="24"/>
          <w:szCs w:val="24"/>
        </w:rPr>
        <w:t>Prezenta decizie poate fi contestată cu cerere prealabilă la autoritatea emitentă cu sediul                        or. Ștefan Vodă, str. Libertății nr. 1 sau la Judecătoria Căușeni (sediul or. Ștefan Vodă,                              str. Grigore Vieru nr. 6), în termen de 30 de zile din data publicării, potrivit prevederilor                      Codului administrativ al Republicii Moldova nr. 116/2018.</w:t>
      </w:r>
    </w:p>
    <w:p w:rsidR="00947C1F" w:rsidRDefault="00947C1F" w:rsidP="00947C1F">
      <w:pPr>
        <w:tabs>
          <w:tab w:val="left" w:pos="1058"/>
        </w:tabs>
        <w:jc w:val="both"/>
        <w:rPr>
          <w:sz w:val="24"/>
          <w:szCs w:val="24"/>
        </w:rPr>
      </w:pPr>
      <w:r w:rsidRPr="0003430F">
        <w:rPr>
          <w:bCs/>
          <w:sz w:val="24"/>
          <w:szCs w:val="24"/>
        </w:rPr>
        <w:t>5.</w:t>
      </w:r>
      <w:r>
        <w:rPr>
          <w:sz w:val="24"/>
          <w:szCs w:val="24"/>
        </w:rPr>
        <w:t xml:space="preserve"> Prezenta decizie se include în Registrul de Stat a</w:t>
      </w:r>
      <w:r w:rsidR="0003430F">
        <w:rPr>
          <w:sz w:val="24"/>
          <w:szCs w:val="24"/>
        </w:rPr>
        <w:t>l</w:t>
      </w:r>
      <w:r>
        <w:rPr>
          <w:sz w:val="24"/>
          <w:szCs w:val="24"/>
        </w:rPr>
        <w:t xml:space="preserve"> actelor locale, se publică pe pagina web a Consiliului raional Ștefan Vodă și se aduce la cunoștință</w:t>
      </w:r>
      <w:r w:rsidR="0003430F">
        <w:rPr>
          <w:sz w:val="24"/>
          <w:szCs w:val="24"/>
        </w:rPr>
        <w:t xml:space="preserve"> persoanelor interesate.</w:t>
      </w:r>
    </w:p>
    <w:p w:rsidR="003B490B" w:rsidRDefault="003B490B" w:rsidP="00FE62ED">
      <w:pPr>
        <w:jc w:val="both"/>
        <w:rPr>
          <w:rFonts w:cs="Times New Roman"/>
          <w:sz w:val="24"/>
          <w:szCs w:val="24"/>
        </w:rPr>
      </w:pPr>
    </w:p>
    <w:p w:rsidR="003B490B" w:rsidRDefault="003B490B" w:rsidP="003B490B">
      <w:pPr>
        <w:ind w:firstLine="708"/>
        <w:jc w:val="both"/>
        <w:rPr>
          <w:rFonts w:cs="Times New Roman"/>
          <w:sz w:val="24"/>
          <w:szCs w:val="24"/>
        </w:rPr>
      </w:pPr>
    </w:p>
    <w:p w:rsidR="003B490B" w:rsidRDefault="003B490B" w:rsidP="003B490B">
      <w:pPr>
        <w:ind w:firstLine="708"/>
        <w:jc w:val="both"/>
        <w:rPr>
          <w:rFonts w:cs="Times New Roman"/>
          <w:sz w:val="24"/>
          <w:szCs w:val="24"/>
        </w:rPr>
      </w:pPr>
    </w:p>
    <w:p w:rsidR="003B490B" w:rsidRDefault="003B490B" w:rsidP="003B490B">
      <w:pPr>
        <w:ind w:firstLine="708"/>
        <w:jc w:val="both"/>
        <w:rPr>
          <w:rFonts w:cs="Times New Roman"/>
          <w:sz w:val="24"/>
          <w:szCs w:val="24"/>
        </w:rPr>
      </w:pPr>
    </w:p>
    <w:p w:rsidR="0003430F" w:rsidRDefault="003B490B" w:rsidP="003B490B">
      <w:pPr>
        <w:ind w:firstLine="708"/>
        <w:jc w:val="both"/>
        <w:rPr>
          <w:rFonts w:cs="Times New Roman"/>
          <w:b/>
          <w:sz w:val="24"/>
          <w:szCs w:val="24"/>
        </w:rPr>
      </w:pPr>
      <w:r>
        <w:rPr>
          <w:rFonts w:cs="Times New Roman"/>
          <w:b/>
          <w:sz w:val="24"/>
          <w:szCs w:val="24"/>
        </w:rPr>
        <w:t xml:space="preserve"> Preşedintele şedinţei                                                                          </w:t>
      </w:r>
    </w:p>
    <w:p w:rsidR="003B490B" w:rsidRDefault="003B490B" w:rsidP="003B490B">
      <w:pPr>
        <w:ind w:firstLine="708"/>
        <w:jc w:val="both"/>
        <w:rPr>
          <w:rFonts w:cs="Times New Roman"/>
          <w:i/>
          <w:sz w:val="24"/>
          <w:szCs w:val="24"/>
        </w:rPr>
      </w:pPr>
      <w:r>
        <w:rPr>
          <w:rFonts w:cs="Times New Roman"/>
          <w:i/>
          <w:sz w:val="24"/>
          <w:szCs w:val="24"/>
        </w:rPr>
        <w:t xml:space="preserve">      Contrasemnează</w:t>
      </w:r>
    </w:p>
    <w:p w:rsidR="003B490B" w:rsidRDefault="003B490B" w:rsidP="003B490B">
      <w:pPr>
        <w:ind w:firstLine="708"/>
        <w:jc w:val="both"/>
        <w:rPr>
          <w:rFonts w:cs="Times New Roman"/>
          <w:b/>
          <w:sz w:val="24"/>
          <w:szCs w:val="24"/>
        </w:rPr>
      </w:pPr>
      <w:r>
        <w:rPr>
          <w:rFonts w:cs="Times New Roman"/>
          <w:b/>
          <w:sz w:val="24"/>
          <w:szCs w:val="24"/>
        </w:rPr>
        <w:t>Secretarul Consiliului raional                                                            Ion Ţurcan</w:t>
      </w:r>
    </w:p>
    <w:p w:rsidR="003B490B" w:rsidRDefault="003B490B" w:rsidP="003B490B">
      <w:pPr>
        <w:rPr>
          <w:rFonts w:cs="Times New Roman"/>
          <w:sz w:val="24"/>
          <w:szCs w:val="24"/>
        </w:rPr>
      </w:pPr>
    </w:p>
    <w:p w:rsidR="003B490B" w:rsidRDefault="003B490B" w:rsidP="003B490B">
      <w:pPr>
        <w:rPr>
          <w:rFonts w:cs="Times New Roman"/>
          <w:sz w:val="24"/>
          <w:szCs w:val="24"/>
        </w:rPr>
      </w:pPr>
    </w:p>
    <w:p w:rsidR="003B490B" w:rsidRDefault="003B490B" w:rsidP="003B490B">
      <w:pPr>
        <w:rPr>
          <w:rFonts w:cs="Times New Roman"/>
          <w:sz w:val="24"/>
          <w:szCs w:val="24"/>
        </w:rPr>
      </w:pPr>
    </w:p>
    <w:p w:rsidR="003B490B" w:rsidRDefault="003B490B" w:rsidP="003B490B">
      <w:pPr>
        <w:rPr>
          <w:rFonts w:cs="Times New Roman"/>
          <w:sz w:val="24"/>
          <w:szCs w:val="24"/>
        </w:rPr>
        <w:sectPr w:rsidR="003B490B" w:rsidSect="00EE4989">
          <w:pgSz w:w="11906" w:h="16838"/>
          <w:pgMar w:top="567" w:right="746" w:bottom="851" w:left="1276" w:header="709" w:footer="709" w:gutter="0"/>
          <w:cols w:space="708"/>
        </w:sectPr>
      </w:pPr>
    </w:p>
    <w:p w:rsidR="003B490B" w:rsidRDefault="003B490B" w:rsidP="003B490B">
      <w:pPr>
        <w:ind w:right="-32" w:firstLine="5871"/>
        <w:jc w:val="right"/>
        <w:rPr>
          <w:rFonts w:cs="Times New Roman"/>
          <w:b/>
          <w:sz w:val="24"/>
          <w:szCs w:val="24"/>
        </w:rPr>
      </w:pPr>
      <w:r>
        <w:rPr>
          <w:rFonts w:cs="Times New Roman"/>
          <w:b/>
          <w:sz w:val="24"/>
          <w:szCs w:val="24"/>
        </w:rPr>
        <w:lastRenderedPageBreak/>
        <w:t>Anexă</w:t>
      </w:r>
    </w:p>
    <w:p w:rsidR="003B490B" w:rsidRDefault="003B490B" w:rsidP="003B490B">
      <w:pPr>
        <w:ind w:firstLine="5871"/>
        <w:jc w:val="right"/>
        <w:rPr>
          <w:rFonts w:cs="Times New Roman"/>
          <w:sz w:val="24"/>
          <w:szCs w:val="24"/>
        </w:rPr>
      </w:pPr>
      <w:r>
        <w:rPr>
          <w:rFonts w:cs="Times New Roman"/>
          <w:sz w:val="24"/>
          <w:szCs w:val="24"/>
        </w:rPr>
        <w:t>la</w:t>
      </w:r>
      <w:r>
        <w:rPr>
          <w:rFonts w:cs="Times New Roman"/>
          <w:b/>
          <w:sz w:val="24"/>
          <w:szCs w:val="24"/>
        </w:rPr>
        <w:t xml:space="preserve"> </w:t>
      </w:r>
      <w:r>
        <w:rPr>
          <w:rFonts w:cs="Times New Roman"/>
          <w:sz w:val="24"/>
          <w:szCs w:val="24"/>
        </w:rPr>
        <w:t xml:space="preserve"> decizia Consiliului raional Ştefan Vodă</w:t>
      </w:r>
    </w:p>
    <w:p w:rsidR="003B490B" w:rsidRDefault="003B490B" w:rsidP="003B490B">
      <w:pPr>
        <w:ind w:firstLine="5871"/>
        <w:jc w:val="right"/>
        <w:rPr>
          <w:rFonts w:cs="Times New Roman"/>
          <w:sz w:val="24"/>
          <w:szCs w:val="24"/>
        </w:rPr>
      </w:pPr>
      <w:r>
        <w:rPr>
          <w:rFonts w:cs="Times New Roman"/>
          <w:sz w:val="24"/>
          <w:szCs w:val="24"/>
        </w:rPr>
        <w:t>nr.</w:t>
      </w:r>
      <w:r w:rsidR="00781488">
        <w:rPr>
          <w:rFonts w:cs="Times New Roman"/>
          <w:sz w:val="24"/>
          <w:szCs w:val="24"/>
        </w:rPr>
        <w:t xml:space="preserve"> 3</w:t>
      </w:r>
      <w:r>
        <w:rPr>
          <w:rFonts w:cs="Times New Roman"/>
          <w:sz w:val="24"/>
          <w:szCs w:val="24"/>
        </w:rPr>
        <w:t>/</w:t>
      </w:r>
      <w:r w:rsidR="00781488">
        <w:rPr>
          <w:rFonts w:cs="Times New Roman"/>
          <w:sz w:val="24"/>
          <w:szCs w:val="24"/>
        </w:rPr>
        <w:t xml:space="preserve">26 </w:t>
      </w:r>
      <w:r>
        <w:rPr>
          <w:rFonts w:cs="Times New Roman"/>
          <w:sz w:val="24"/>
          <w:szCs w:val="24"/>
        </w:rPr>
        <w:t xml:space="preserve">din </w:t>
      </w:r>
      <w:r w:rsidR="00AF444F">
        <w:rPr>
          <w:rFonts w:cs="Times New Roman"/>
          <w:sz w:val="24"/>
          <w:szCs w:val="24"/>
        </w:rPr>
        <w:t>14</w:t>
      </w:r>
      <w:r>
        <w:rPr>
          <w:rFonts w:cs="Times New Roman"/>
          <w:sz w:val="24"/>
          <w:szCs w:val="24"/>
        </w:rPr>
        <w:t xml:space="preserve"> </w:t>
      </w:r>
      <w:r w:rsidR="00781488">
        <w:rPr>
          <w:rFonts w:cs="Times New Roman"/>
          <w:sz w:val="24"/>
          <w:szCs w:val="24"/>
        </w:rPr>
        <w:t>august</w:t>
      </w:r>
      <w:r>
        <w:rPr>
          <w:rFonts w:cs="Times New Roman"/>
          <w:sz w:val="24"/>
          <w:szCs w:val="24"/>
        </w:rPr>
        <w:t xml:space="preserve"> 20</w:t>
      </w:r>
      <w:r w:rsidR="00781488">
        <w:rPr>
          <w:rFonts w:cs="Times New Roman"/>
          <w:sz w:val="24"/>
          <w:szCs w:val="24"/>
        </w:rPr>
        <w:t>24</w:t>
      </w:r>
    </w:p>
    <w:p w:rsidR="003B490B" w:rsidRDefault="00094733" w:rsidP="003B490B">
      <w:pPr>
        <w:jc w:val="center"/>
        <w:rPr>
          <w:rFonts w:cs="Times New Roman"/>
          <w:b/>
          <w:bCs/>
          <w:color w:val="000000"/>
          <w:sz w:val="24"/>
          <w:szCs w:val="24"/>
        </w:rPr>
      </w:pPr>
      <w:r>
        <w:rPr>
          <w:rFonts w:cs="Times New Roman"/>
          <w:b/>
          <w:bCs/>
          <w:color w:val="000000"/>
          <w:sz w:val="24"/>
          <w:szCs w:val="24"/>
        </w:rPr>
        <w:t>Completările la programul</w:t>
      </w:r>
    </w:p>
    <w:p w:rsidR="003B490B" w:rsidRDefault="003B490B" w:rsidP="003B490B">
      <w:pPr>
        <w:tabs>
          <w:tab w:val="left" w:pos="3720"/>
        </w:tabs>
        <w:jc w:val="center"/>
        <w:rPr>
          <w:rFonts w:cs="Times New Roman"/>
          <w:b/>
          <w:bCs/>
          <w:color w:val="000000"/>
          <w:sz w:val="24"/>
          <w:szCs w:val="24"/>
        </w:rPr>
      </w:pPr>
      <w:r>
        <w:rPr>
          <w:rFonts w:cs="Times New Roman"/>
          <w:b/>
          <w:bCs/>
          <w:color w:val="000000"/>
          <w:sz w:val="24"/>
          <w:szCs w:val="24"/>
        </w:rPr>
        <w:t>de reparaţie şi întreţinere a drumurilor publice locale din  raionul  Ştefan Vodă pentru anul 20</w:t>
      </w:r>
      <w:r w:rsidR="00094733">
        <w:rPr>
          <w:rFonts w:cs="Times New Roman"/>
          <w:b/>
          <w:bCs/>
          <w:color w:val="000000"/>
          <w:sz w:val="24"/>
          <w:szCs w:val="24"/>
        </w:rPr>
        <w:t>24</w:t>
      </w:r>
    </w:p>
    <w:p w:rsidR="00094733" w:rsidRDefault="00094733" w:rsidP="003B490B">
      <w:pPr>
        <w:tabs>
          <w:tab w:val="left" w:pos="3720"/>
        </w:tabs>
        <w:jc w:val="center"/>
        <w:rPr>
          <w:rFonts w:cs="Times New Roman"/>
          <w:b/>
          <w:bCs/>
          <w:i/>
          <w:color w:val="000000"/>
          <w:sz w:val="24"/>
          <w:szCs w:val="24"/>
        </w:rPr>
      </w:pPr>
    </w:p>
    <w:tbl>
      <w:tblPr>
        <w:tblW w:w="5203"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2"/>
        <w:gridCol w:w="976"/>
        <w:gridCol w:w="4325"/>
        <w:gridCol w:w="1418"/>
        <w:gridCol w:w="2550"/>
        <w:gridCol w:w="2387"/>
        <w:gridCol w:w="3513"/>
      </w:tblGrid>
      <w:tr w:rsidR="003B490B" w:rsidTr="00530196">
        <w:trPr>
          <w:cantSplit/>
          <w:trHeight w:val="718"/>
        </w:trPr>
        <w:tc>
          <w:tcPr>
            <w:tcW w:w="163" w:type="pct"/>
            <w:tcBorders>
              <w:top w:val="single" w:sz="4" w:space="0" w:color="auto"/>
              <w:left w:val="single" w:sz="4" w:space="0" w:color="auto"/>
              <w:bottom w:val="single" w:sz="4" w:space="0" w:color="auto"/>
              <w:right w:val="single" w:sz="4" w:space="0" w:color="auto"/>
            </w:tcBorders>
            <w:hideMark/>
          </w:tcPr>
          <w:p w:rsidR="003B490B" w:rsidRDefault="003B490B">
            <w:pPr>
              <w:spacing w:line="276" w:lineRule="auto"/>
              <w:jc w:val="center"/>
              <w:rPr>
                <w:rFonts w:cs="Times New Roman"/>
                <w:b/>
                <w:bCs/>
                <w:color w:val="000000"/>
              </w:rPr>
            </w:pPr>
            <w:r>
              <w:rPr>
                <w:rFonts w:cs="Times New Roman"/>
                <w:b/>
                <w:bCs/>
                <w:color w:val="000000"/>
              </w:rPr>
              <w:t>Nr  d/o</w:t>
            </w:r>
          </w:p>
        </w:tc>
        <w:tc>
          <w:tcPr>
            <w:tcW w:w="311" w:type="pct"/>
            <w:tcBorders>
              <w:top w:val="single" w:sz="4" w:space="0" w:color="auto"/>
              <w:left w:val="single" w:sz="4" w:space="0" w:color="auto"/>
              <w:bottom w:val="single" w:sz="4" w:space="0" w:color="auto"/>
              <w:right w:val="single" w:sz="4" w:space="0" w:color="auto"/>
            </w:tcBorders>
            <w:hideMark/>
          </w:tcPr>
          <w:p w:rsidR="003B490B" w:rsidRDefault="003B490B">
            <w:pPr>
              <w:spacing w:line="276" w:lineRule="auto"/>
              <w:jc w:val="center"/>
              <w:rPr>
                <w:rFonts w:cs="Times New Roman"/>
                <w:b/>
                <w:bCs/>
                <w:color w:val="000000"/>
              </w:rPr>
            </w:pPr>
            <w:r>
              <w:rPr>
                <w:rFonts w:cs="Times New Roman"/>
                <w:b/>
                <w:bCs/>
                <w:color w:val="000000"/>
              </w:rPr>
              <w:t>Nr drum</w:t>
            </w:r>
          </w:p>
        </w:tc>
        <w:tc>
          <w:tcPr>
            <w:tcW w:w="1379" w:type="pct"/>
            <w:tcBorders>
              <w:top w:val="single" w:sz="4" w:space="0" w:color="auto"/>
              <w:left w:val="single" w:sz="4" w:space="0" w:color="auto"/>
              <w:bottom w:val="single" w:sz="4" w:space="0" w:color="auto"/>
              <w:right w:val="single" w:sz="4" w:space="0" w:color="auto"/>
            </w:tcBorders>
          </w:tcPr>
          <w:p w:rsidR="003B490B" w:rsidRDefault="003B490B">
            <w:pPr>
              <w:jc w:val="center"/>
              <w:rPr>
                <w:rFonts w:cs="Times New Roman"/>
                <w:b/>
                <w:bCs/>
                <w:color w:val="000000"/>
              </w:rPr>
            </w:pPr>
          </w:p>
          <w:p w:rsidR="003B490B" w:rsidRDefault="003B490B">
            <w:pPr>
              <w:spacing w:line="276" w:lineRule="auto"/>
              <w:jc w:val="center"/>
              <w:rPr>
                <w:rFonts w:cs="Times New Roman"/>
                <w:b/>
                <w:bCs/>
                <w:color w:val="000000"/>
              </w:rPr>
            </w:pPr>
            <w:r>
              <w:rPr>
                <w:rFonts w:cs="Times New Roman"/>
                <w:b/>
                <w:bCs/>
                <w:color w:val="000000"/>
              </w:rPr>
              <w:t>Denumirea drumului</w:t>
            </w:r>
          </w:p>
        </w:tc>
        <w:tc>
          <w:tcPr>
            <w:tcW w:w="452" w:type="pct"/>
            <w:tcBorders>
              <w:top w:val="single" w:sz="4" w:space="0" w:color="auto"/>
              <w:left w:val="single" w:sz="4" w:space="0" w:color="auto"/>
              <w:bottom w:val="single" w:sz="4" w:space="0" w:color="auto"/>
              <w:right w:val="single" w:sz="4" w:space="0" w:color="auto"/>
            </w:tcBorders>
            <w:hideMark/>
          </w:tcPr>
          <w:p w:rsidR="003B490B" w:rsidRPr="00781488" w:rsidRDefault="00781488">
            <w:pPr>
              <w:spacing w:line="276" w:lineRule="auto"/>
              <w:jc w:val="center"/>
              <w:rPr>
                <w:rFonts w:cs="Times New Roman"/>
                <w:b/>
                <w:bCs/>
                <w:color w:val="000000"/>
                <w:vertAlign w:val="superscript"/>
              </w:rPr>
            </w:pPr>
            <w:r>
              <w:rPr>
                <w:rFonts w:cs="Times New Roman"/>
                <w:b/>
                <w:bCs/>
                <w:color w:val="000000"/>
              </w:rPr>
              <w:t>m/m</w:t>
            </w:r>
            <w:r>
              <w:rPr>
                <w:rFonts w:cs="Times New Roman"/>
                <w:b/>
                <w:bCs/>
                <w:color w:val="000000"/>
                <w:vertAlign w:val="superscript"/>
              </w:rPr>
              <w:t>2</w:t>
            </w:r>
          </w:p>
        </w:tc>
        <w:tc>
          <w:tcPr>
            <w:tcW w:w="813" w:type="pct"/>
            <w:tcBorders>
              <w:top w:val="single" w:sz="4" w:space="0" w:color="auto"/>
              <w:left w:val="single" w:sz="4" w:space="0" w:color="auto"/>
              <w:bottom w:val="single" w:sz="4" w:space="0" w:color="auto"/>
              <w:right w:val="single" w:sz="4" w:space="0" w:color="auto"/>
            </w:tcBorders>
            <w:hideMark/>
          </w:tcPr>
          <w:p w:rsidR="003B490B" w:rsidRDefault="003B490B">
            <w:pPr>
              <w:jc w:val="center"/>
              <w:rPr>
                <w:rFonts w:cs="Times New Roman"/>
                <w:b/>
                <w:bCs/>
                <w:color w:val="000000"/>
              </w:rPr>
            </w:pPr>
            <w:r>
              <w:rPr>
                <w:rFonts w:cs="Times New Roman"/>
                <w:b/>
                <w:bCs/>
                <w:color w:val="000000"/>
              </w:rPr>
              <w:t>Surse  preconizate</w:t>
            </w:r>
          </w:p>
          <w:p w:rsidR="003B490B" w:rsidRDefault="003B490B">
            <w:pPr>
              <w:jc w:val="center"/>
              <w:rPr>
                <w:rFonts w:cs="Times New Roman"/>
                <w:b/>
                <w:bCs/>
                <w:color w:val="000000"/>
              </w:rPr>
            </w:pPr>
            <w:r>
              <w:rPr>
                <w:rFonts w:cs="Times New Roman"/>
                <w:b/>
                <w:bCs/>
                <w:color w:val="000000"/>
              </w:rPr>
              <w:t>(mii lei)</w:t>
            </w:r>
          </w:p>
        </w:tc>
        <w:tc>
          <w:tcPr>
            <w:tcW w:w="761" w:type="pct"/>
            <w:tcBorders>
              <w:top w:val="single" w:sz="4" w:space="0" w:color="auto"/>
              <w:left w:val="single" w:sz="4" w:space="0" w:color="auto"/>
              <w:bottom w:val="single" w:sz="4" w:space="0" w:color="auto"/>
              <w:right w:val="single" w:sz="4" w:space="0" w:color="auto"/>
            </w:tcBorders>
            <w:hideMark/>
          </w:tcPr>
          <w:p w:rsidR="003B490B" w:rsidRDefault="003B490B">
            <w:pPr>
              <w:pStyle w:val="Titlu5"/>
              <w:spacing w:before="0" w:line="240" w:lineRule="auto"/>
              <w:jc w:val="center"/>
              <w:rPr>
                <w:b/>
                <w:color w:val="000000"/>
              </w:rPr>
            </w:pPr>
            <w:r>
              <w:rPr>
                <w:b/>
                <w:color w:val="000000"/>
              </w:rPr>
              <w:t>Termen de îndeplinire</w:t>
            </w:r>
          </w:p>
        </w:tc>
        <w:tc>
          <w:tcPr>
            <w:tcW w:w="1120" w:type="pct"/>
            <w:tcBorders>
              <w:top w:val="single" w:sz="4" w:space="0" w:color="auto"/>
              <w:left w:val="single" w:sz="4" w:space="0" w:color="auto"/>
              <w:bottom w:val="single" w:sz="4" w:space="0" w:color="auto"/>
              <w:right w:val="single" w:sz="4" w:space="0" w:color="auto"/>
            </w:tcBorders>
            <w:hideMark/>
          </w:tcPr>
          <w:p w:rsidR="003B490B" w:rsidRDefault="003B490B">
            <w:pPr>
              <w:spacing w:line="276" w:lineRule="auto"/>
              <w:jc w:val="center"/>
              <w:rPr>
                <w:rFonts w:cs="Times New Roman"/>
                <w:b/>
                <w:bCs/>
                <w:color w:val="000000"/>
              </w:rPr>
            </w:pPr>
            <w:r>
              <w:rPr>
                <w:rFonts w:cs="Times New Roman"/>
                <w:b/>
                <w:bCs/>
                <w:color w:val="000000"/>
              </w:rPr>
              <w:t>Lucrările preconizate</w:t>
            </w:r>
          </w:p>
        </w:tc>
      </w:tr>
      <w:tr w:rsidR="003B490B" w:rsidTr="00530196">
        <w:tc>
          <w:tcPr>
            <w:tcW w:w="163" w:type="pct"/>
            <w:tcBorders>
              <w:top w:val="single" w:sz="4" w:space="0" w:color="auto"/>
              <w:left w:val="single" w:sz="4" w:space="0" w:color="auto"/>
              <w:bottom w:val="single" w:sz="4" w:space="0" w:color="auto"/>
              <w:right w:val="single" w:sz="4" w:space="0" w:color="auto"/>
            </w:tcBorders>
            <w:hideMark/>
          </w:tcPr>
          <w:p w:rsidR="003B490B" w:rsidRDefault="003B490B">
            <w:pPr>
              <w:spacing w:line="276" w:lineRule="auto"/>
              <w:rPr>
                <w:rFonts w:cs="Times New Roman"/>
                <w:color w:val="000000"/>
                <w:sz w:val="24"/>
                <w:szCs w:val="24"/>
              </w:rPr>
            </w:pPr>
            <w:r>
              <w:rPr>
                <w:rFonts w:cs="Times New Roman"/>
                <w:color w:val="000000"/>
                <w:sz w:val="24"/>
                <w:szCs w:val="24"/>
              </w:rPr>
              <w:t>1</w:t>
            </w:r>
          </w:p>
        </w:tc>
        <w:tc>
          <w:tcPr>
            <w:tcW w:w="311" w:type="pct"/>
            <w:tcBorders>
              <w:top w:val="single" w:sz="4" w:space="0" w:color="auto"/>
              <w:left w:val="single" w:sz="4" w:space="0" w:color="auto"/>
              <w:bottom w:val="single" w:sz="4" w:space="0" w:color="auto"/>
              <w:right w:val="single" w:sz="4" w:space="0" w:color="auto"/>
            </w:tcBorders>
            <w:hideMark/>
          </w:tcPr>
          <w:p w:rsidR="003B490B" w:rsidRDefault="003B490B" w:rsidP="00781488">
            <w:pPr>
              <w:spacing w:line="276" w:lineRule="auto"/>
              <w:rPr>
                <w:rFonts w:cs="Times New Roman"/>
                <w:color w:val="000000"/>
                <w:sz w:val="24"/>
                <w:szCs w:val="24"/>
              </w:rPr>
            </w:pPr>
            <w:r>
              <w:rPr>
                <w:rFonts w:cs="Times New Roman"/>
                <w:color w:val="000000"/>
                <w:sz w:val="24"/>
                <w:szCs w:val="24"/>
              </w:rPr>
              <w:t>L -5</w:t>
            </w:r>
            <w:r w:rsidR="00781488">
              <w:rPr>
                <w:rFonts w:cs="Times New Roman"/>
                <w:color w:val="000000"/>
                <w:sz w:val="24"/>
                <w:szCs w:val="24"/>
              </w:rPr>
              <w:t>92</w:t>
            </w:r>
          </w:p>
        </w:tc>
        <w:tc>
          <w:tcPr>
            <w:tcW w:w="1379" w:type="pct"/>
            <w:tcBorders>
              <w:top w:val="single" w:sz="4" w:space="0" w:color="auto"/>
              <w:left w:val="single" w:sz="4" w:space="0" w:color="auto"/>
              <w:bottom w:val="single" w:sz="4" w:space="0" w:color="auto"/>
              <w:right w:val="single" w:sz="4" w:space="0" w:color="auto"/>
            </w:tcBorders>
          </w:tcPr>
          <w:p w:rsidR="003B490B" w:rsidRDefault="003B490B">
            <w:pPr>
              <w:rPr>
                <w:rFonts w:cs="Times New Roman"/>
                <w:color w:val="000000"/>
                <w:sz w:val="24"/>
                <w:szCs w:val="24"/>
              </w:rPr>
            </w:pPr>
            <w:r>
              <w:rPr>
                <w:rFonts w:cs="Times New Roman"/>
                <w:color w:val="000000"/>
                <w:sz w:val="24"/>
                <w:szCs w:val="24"/>
              </w:rPr>
              <w:t xml:space="preserve">R 30 Drum de acces spre s. </w:t>
            </w:r>
            <w:proofErr w:type="spellStart"/>
            <w:r>
              <w:rPr>
                <w:rFonts w:cs="Times New Roman"/>
                <w:color w:val="000000"/>
                <w:sz w:val="24"/>
                <w:szCs w:val="24"/>
              </w:rPr>
              <w:t>C</w:t>
            </w:r>
            <w:r w:rsidR="00781488">
              <w:rPr>
                <w:rFonts w:cs="Times New Roman"/>
                <w:color w:val="000000"/>
                <w:sz w:val="24"/>
                <w:szCs w:val="24"/>
              </w:rPr>
              <w:t>aplani</w:t>
            </w:r>
            <w:proofErr w:type="spellEnd"/>
          </w:p>
          <w:p w:rsidR="003B490B" w:rsidRDefault="003B490B">
            <w:pPr>
              <w:rPr>
                <w:rFonts w:cs="Times New Roman"/>
                <w:color w:val="000000"/>
                <w:sz w:val="24"/>
                <w:szCs w:val="24"/>
              </w:rPr>
            </w:pPr>
          </w:p>
        </w:tc>
        <w:tc>
          <w:tcPr>
            <w:tcW w:w="452" w:type="pct"/>
            <w:tcBorders>
              <w:top w:val="single" w:sz="4" w:space="0" w:color="auto"/>
              <w:left w:val="single" w:sz="4" w:space="0" w:color="auto"/>
              <w:bottom w:val="single" w:sz="4" w:space="0" w:color="auto"/>
              <w:right w:val="single" w:sz="4" w:space="0" w:color="auto"/>
            </w:tcBorders>
            <w:hideMark/>
          </w:tcPr>
          <w:p w:rsidR="003B490B" w:rsidRDefault="00781488">
            <w:pPr>
              <w:spacing w:line="276" w:lineRule="auto"/>
              <w:jc w:val="center"/>
              <w:rPr>
                <w:rFonts w:cs="Times New Roman"/>
                <w:color w:val="000000"/>
                <w:sz w:val="24"/>
                <w:szCs w:val="24"/>
              </w:rPr>
            </w:pPr>
            <w:r>
              <w:rPr>
                <w:rFonts w:cs="Times New Roman"/>
                <w:color w:val="000000"/>
                <w:sz w:val="24"/>
                <w:szCs w:val="24"/>
              </w:rPr>
              <w:t>0,500/3000</w:t>
            </w:r>
            <w:r w:rsidR="003B490B">
              <w:rPr>
                <w:rFonts w:cs="Times New Roman"/>
                <w:color w:val="000000"/>
                <w:sz w:val="24"/>
                <w:szCs w:val="24"/>
              </w:rPr>
              <w:t xml:space="preserve"> </w:t>
            </w:r>
          </w:p>
        </w:tc>
        <w:tc>
          <w:tcPr>
            <w:tcW w:w="813" w:type="pct"/>
            <w:tcBorders>
              <w:top w:val="single" w:sz="4" w:space="0" w:color="auto"/>
              <w:left w:val="single" w:sz="4" w:space="0" w:color="auto"/>
              <w:bottom w:val="single" w:sz="4" w:space="0" w:color="auto"/>
              <w:right w:val="single" w:sz="4" w:space="0" w:color="auto"/>
            </w:tcBorders>
            <w:hideMark/>
          </w:tcPr>
          <w:p w:rsidR="003B490B" w:rsidRDefault="00781488">
            <w:pPr>
              <w:jc w:val="center"/>
              <w:rPr>
                <w:rFonts w:cs="Times New Roman"/>
                <w:color w:val="000000"/>
                <w:sz w:val="24"/>
                <w:szCs w:val="24"/>
              </w:rPr>
            </w:pPr>
            <w:r>
              <w:rPr>
                <w:rFonts w:cs="Times New Roman"/>
                <w:color w:val="000000"/>
                <w:sz w:val="24"/>
                <w:szCs w:val="24"/>
              </w:rPr>
              <w:t>1144</w:t>
            </w:r>
          </w:p>
        </w:tc>
        <w:tc>
          <w:tcPr>
            <w:tcW w:w="761" w:type="pct"/>
            <w:tcBorders>
              <w:top w:val="single" w:sz="4" w:space="0" w:color="auto"/>
              <w:left w:val="single" w:sz="4" w:space="0" w:color="auto"/>
              <w:bottom w:val="single" w:sz="4" w:space="0" w:color="auto"/>
              <w:right w:val="single" w:sz="4" w:space="0" w:color="auto"/>
            </w:tcBorders>
            <w:hideMark/>
          </w:tcPr>
          <w:p w:rsidR="003B490B" w:rsidRDefault="00781488">
            <w:pPr>
              <w:spacing w:line="276" w:lineRule="auto"/>
              <w:jc w:val="center"/>
              <w:rPr>
                <w:rFonts w:cs="Times New Roman"/>
                <w:color w:val="000000"/>
                <w:sz w:val="24"/>
                <w:szCs w:val="24"/>
              </w:rPr>
            </w:pPr>
            <w:r>
              <w:rPr>
                <w:rFonts w:cs="Times New Roman"/>
                <w:color w:val="000000"/>
                <w:sz w:val="24"/>
                <w:szCs w:val="24"/>
              </w:rPr>
              <w:t>noiembrie</w:t>
            </w:r>
          </w:p>
        </w:tc>
        <w:tc>
          <w:tcPr>
            <w:tcW w:w="1120" w:type="pct"/>
            <w:tcBorders>
              <w:top w:val="single" w:sz="4" w:space="0" w:color="auto"/>
              <w:left w:val="single" w:sz="4" w:space="0" w:color="auto"/>
              <w:bottom w:val="single" w:sz="4" w:space="0" w:color="auto"/>
              <w:right w:val="single" w:sz="4" w:space="0" w:color="auto"/>
            </w:tcBorders>
            <w:hideMark/>
          </w:tcPr>
          <w:p w:rsidR="003B490B" w:rsidRDefault="003B490B" w:rsidP="00781488">
            <w:pPr>
              <w:rPr>
                <w:rFonts w:cs="Times New Roman"/>
                <w:color w:val="000000"/>
                <w:sz w:val="24"/>
                <w:szCs w:val="24"/>
              </w:rPr>
            </w:pPr>
            <w:r>
              <w:rPr>
                <w:rFonts w:cs="Times New Roman"/>
                <w:color w:val="000000"/>
                <w:sz w:val="24"/>
                <w:szCs w:val="24"/>
              </w:rPr>
              <w:t>R</w:t>
            </w:r>
            <w:r w:rsidR="00781488">
              <w:rPr>
                <w:rFonts w:cs="Times New Roman"/>
                <w:color w:val="000000"/>
                <w:sz w:val="24"/>
                <w:szCs w:val="24"/>
              </w:rPr>
              <w:t>eciclarea la rece a unui sector de drum cu amenajarea a două straturi din beton asfaltic</w:t>
            </w:r>
          </w:p>
        </w:tc>
      </w:tr>
      <w:tr w:rsidR="003B490B" w:rsidTr="00530196">
        <w:tc>
          <w:tcPr>
            <w:tcW w:w="163" w:type="pct"/>
            <w:tcBorders>
              <w:top w:val="single" w:sz="4" w:space="0" w:color="auto"/>
              <w:left w:val="single" w:sz="4" w:space="0" w:color="auto"/>
              <w:bottom w:val="single" w:sz="4" w:space="0" w:color="auto"/>
              <w:right w:val="single" w:sz="4" w:space="0" w:color="auto"/>
            </w:tcBorders>
            <w:hideMark/>
          </w:tcPr>
          <w:p w:rsidR="003B490B" w:rsidRDefault="003B490B">
            <w:pPr>
              <w:spacing w:line="276" w:lineRule="auto"/>
              <w:rPr>
                <w:rFonts w:cs="Times New Roman"/>
                <w:color w:val="000000"/>
                <w:sz w:val="24"/>
                <w:szCs w:val="24"/>
              </w:rPr>
            </w:pPr>
            <w:r>
              <w:rPr>
                <w:rFonts w:cs="Times New Roman"/>
                <w:color w:val="000000"/>
                <w:sz w:val="24"/>
                <w:szCs w:val="24"/>
              </w:rPr>
              <w:t>2</w:t>
            </w:r>
          </w:p>
        </w:tc>
        <w:tc>
          <w:tcPr>
            <w:tcW w:w="311" w:type="pct"/>
            <w:tcBorders>
              <w:top w:val="single" w:sz="4" w:space="0" w:color="auto"/>
              <w:left w:val="single" w:sz="4" w:space="0" w:color="auto"/>
              <w:bottom w:val="single" w:sz="4" w:space="0" w:color="auto"/>
              <w:right w:val="single" w:sz="4" w:space="0" w:color="auto"/>
            </w:tcBorders>
            <w:hideMark/>
          </w:tcPr>
          <w:p w:rsidR="003B490B" w:rsidRDefault="003B490B">
            <w:pPr>
              <w:spacing w:line="276" w:lineRule="auto"/>
              <w:rPr>
                <w:rFonts w:cs="Times New Roman"/>
                <w:color w:val="000000"/>
                <w:sz w:val="24"/>
                <w:szCs w:val="24"/>
              </w:rPr>
            </w:pPr>
          </w:p>
        </w:tc>
        <w:tc>
          <w:tcPr>
            <w:tcW w:w="1379" w:type="pct"/>
            <w:tcBorders>
              <w:top w:val="single" w:sz="4" w:space="0" w:color="auto"/>
              <w:left w:val="single" w:sz="4" w:space="0" w:color="auto"/>
              <w:bottom w:val="single" w:sz="4" w:space="0" w:color="auto"/>
              <w:right w:val="single" w:sz="4" w:space="0" w:color="auto"/>
            </w:tcBorders>
            <w:hideMark/>
          </w:tcPr>
          <w:p w:rsidR="00184E2C" w:rsidRDefault="00184E2C">
            <w:pPr>
              <w:rPr>
                <w:rFonts w:cs="Times New Roman"/>
                <w:color w:val="000000"/>
                <w:sz w:val="24"/>
                <w:szCs w:val="24"/>
              </w:rPr>
            </w:pPr>
            <w:r>
              <w:rPr>
                <w:rFonts w:cs="Times New Roman"/>
                <w:color w:val="000000"/>
                <w:sz w:val="24"/>
                <w:szCs w:val="24"/>
              </w:rPr>
              <w:t xml:space="preserve">Întreținerea drumurilor publice locale pe </w:t>
            </w:r>
          </w:p>
          <w:p w:rsidR="003B490B" w:rsidRDefault="00184E2C">
            <w:pPr>
              <w:rPr>
                <w:rFonts w:cs="Times New Roman"/>
                <w:color w:val="000000"/>
                <w:sz w:val="24"/>
                <w:szCs w:val="24"/>
              </w:rPr>
            </w:pPr>
            <w:r>
              <w:rPr>
                <w:rFonts w:cs="Times New Roman"/>
                <w:color w:val="000000"/>
                <w:sz w:val="24"/>
                <w:szCs w:val="24"/>
              </w:rPr>
              <w:t>timp de iarnă</w:t>
            </w:r>
          </w:p>
        </w:tc>
        <w:tc>
          <w:tcPr>
            <w:tcW w:w="452" w:type="pct"/>
            <w:tcBorders>
              <w:top w:val="single" w:sz="4" w:space="0" w:color="auto"/>
              <w:left w:val="single" w:sz="4" w:space="0" w:color="auto"/>
              <w:bottom w:val="single" w:sz="4" w:space="0" w:color="auto"/>
              <w:right w:val="single" w:sz="4" w:space="0" w:color="auto"/>
            </w:tcBorders>
            <w:hideMark/>
          </w:tcPr>
          <w:p w:rsidR="003B490B" w:rsidRDefault="003B490B" w:rsidP="00094733">
            <w:pPr>
              <w:spacing w:line="276" w:lineRule="auto"/>
              <w:ind w:left="-82"/>
              <w:jc w:val="center"/>
              <w:rPr>
                <w:rFonts w:cs="Times New Roman"/>
                <w:color w:val="000000"/>
                <w:sz w:val="24"/>
                <w:szCs w:val="24"/>
              </w:rPr>
            </w:pPr>
          </w:p>
        </w:tc>
        <w:tc>
          <w:tcPr>
            <w:tcW w:w="813" w:type="pct"/>
            <w:tcBorders>
              <w:top w:val="single" w:sz="4" w:space="0" w:color="auto"/>
              <w:left w:val="single" w:sz="4" w:space="0" w:color="auto"/>
              <w:bottom w:val="single" w:sz="4" w:space="0" w:color="auto"/>
              <w:right w:val="single" w:sz="4" w:space="0" w:color="auto"/>
            </w:tcBorders>
            <w:hideMark/>
          </w:tcPr>
          <w:p w:rsidR="003B490B" w:rsidRDefault="00094733" w:rsidP="00094733">
            <w:pPr>
              <w:jc w:val="center"/>
              <w:rPr>
                <w:rFonts w:cs="Times New Roman"/>
                <w:color w:val="000000"/>
                <w:sz w:val="24"/>
                <w:szCs w:val="24"/>
              </w:rPr>
            </w:pPr>
            <w:r>
              <w:rPr>
                <w:rFonts w:cs="Times New Roman"/>
                <w:color w:val="000000"/>
                <w:sz w:val="24"/>
                <w:szCs w:val="24"/>
              </w:rPr>
              <w:t>161,600</w:t>
            </w:r>
          </w:p>
          <w:p w:rsidR="00530196" w:rsidRDefault="00530196" w:rsidP="00094733">
            <w:pPr>
              <w:jc w:val="center"/>
              <w:rPr>
                <w:rFonts w:cs="Times New Roman"/>
                <w:color w:val="000000"/>
                <w:sz w:val="24"/>
                <w:szCs w:val="24"/>
              </w:rPr>
            </w:pPr>
            <w:r>
              <w:rPr>
                <w:rFonts w:cs="Times New Roman"/>
                <w:color w:val="000000"/>
                <w:sz w:val="24"/>
                <w:szCs w:val="24"/>
              </w:rPr>
              <w:t>Restanță pentru anul decembrie 2023 și ianuarie 2024</w:t>
            </w:r>
          </w:p>
        </w:tc>
        <w:tc>
          <w:tcPr>
            <w:tcW w:w="761" w:type="pct"/>
            <w:tcBorders>
              <w:top w:val="single" w:sz="4" w:space="0" w:color="auto"/>
              <w:left w:val="single" w:sz="4" w:space="0" w:color="auto"/>
              <w:bottom w:val="single" w:sz="4" w:space="0" w:color="auto"/>
              <w:right w:val="single" w:sz="4" w:space="0" w:color="auto"/>
            </w:tcBorders>
            <w:hideMark/>
          </w:tcPr>
          <w:p w:rsidR="003B490B" w:rsidRDefault="00530196">
            <w:pPr>
              <w:spacing w:line="276" w:lineRule="auto"/>
              <w:jc w:val="center"/>
              <w:rPr>
                <w:rFonts w:cs="Times New Roman"/>
                <w:color w:val="000000"/>
                <w:sz w:val="24"/>
                <w:szCs w:val="24"/>
              </w:rPr>
            </w:pPr>
            <w:r>
              <w:rPr>
                <w:rFonts w:cs="Times New Roman"/>
                <w:color w:val="000000"/>
                <w:sz w:val="24"/>
                <w:szCs w:val="24"/>
              </w:rPr>
              <w:t>decembrie 2023</w:t>
            </w:r>
          </w:p>
          <w:p w:rsidR="00530196" w:rsidRDefault="00530196">
            <w:pPr>
              <w:spacing w:line="276" w:lineRule="auto"/>
              <w:jc w:val="center"/>
              <w:rPr>
                <w:rFonts w:cs="Times New Roman"/>
                <w:color w:val="000000"/>
                <w:sz w:val="24"/>
                <w:szCs w:val="24"/>
              </w:rPr>
            </w:pPr>
            <w:r>
              <w:rPr>
                <w:rFonts w:cs="Times New Roman"/>
                <w:color w:val="000000"/>
                <w:sz w:val="24"/>
                <w:szCs w:val="24"/>
              </w:rPr>
              <w:t>ianuarie 2024</w:t>
            </w:r>
          </w:p>
        </w:tc>
        <w:tc>
          <w:tcPr>
            <w:tcW w:w="1120" w:type="pct"/>
            <w:tcBorders>
              <w:top w:val="single" w:sz="4" w:space="0" w:color="auto"/>
              <w:left w:val="single" w:sz="4" w:space="0" w:color="auto"/>
              <w:bottom w:val="single" w:sz="4" w:space="0" w:color="auto"/>
              <w:right w:val="single" w:sz="4" w:space="0" w:color="auto"/>
            </w:tcBorders>
            <w:hideMark/>
          </w:tcPr>
          <w:p w:rsidR="003B490B" w:rsidRDefault="00094733">
            <w:pPr>
              <w:rPr>
                <w:rFonts w:cs="Times New Roman"/>
                <w:color w:val="000000"/>
                <w:sz w:val="24"/>
                <w:szCs w:val="24"/>
              </w:rPr>
            </w:pPr>
            <w:r>
              <w:rPr>
                <w:rFonts w:cs="Times New Roman"/>
                <w:color w:val="000000"/>
                <w:sz w:val="24"/>
                <w:szCs w:val="24"/>
              </w:rPr>
              <w:t>Curățarea drumurilor publice locale de zăpadă</w:t>
            </w:r>
          </w:p>
        </w:tc>
      </w:tr>
    </w:tbl>
    <w:p w:rsidR="003B490B" w:rsidRPr="003B490B" w:rsidRDefault="003B490B" w:rsidP="003B490B">
      <w:pPr>
        <w:jc w:val="right"/>
        <w:rPr>
          <w:lang w:val="ro-MO"/>
        </w:rPr>
      </w:pPr>
    </w:p>
    <w:sectPr w:rsidR="003B490B" w:rsidRPr="003B490B" w:rsidSect="003B490B">
      <w:pgSz w:w="16838" w:h="11906" w:orient="landscape"/>
      <w:pgMar w:top="1418" w:right="851" w:bottom="992"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3B490B"/>
    <w:rsid w:val="0003430F"/>
    <w:rsid w:val="00094733"/>
    <w:rsid w:val="00184E2C"/>
    <w:rsid w:val="001D11B4"/>
    <w:rsid w:val="00226E9E"/>
    <w:rsid w:val="003B490B"/>
    <w:rsid w:val="00530196"/>
    <w:rsid w:val="0057270E"/>
    <w:rsid w:val="00781488"/>
    <w:rsid w:val="00783672"/>
    <w:rsid w:val="007B73D5"/>
    <w:rsid w:val="00947C1F"/>
    <w:rsid w:val="00AF444F"/>
    <w:rsid w:val="00C60AEA"/>
    <w:rsid w:val="00EE4989"/>
    <w:rsid w:val="00FE62ED"/>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3672"/>
    <w:rPr>
      <w:rFonts w:ascii="Times New Roman" w:hAnsi="Times New Roman"/>
      <w:lang w:val="ro-RO"/>
    </w:rPr>
  </w:style>
  <w:style w:type="paragraph" w:styleId="Titlu1">
    <w:name w:val="heading 1"/>
    <w:basedOn w:val="Normal"/>
    <w:link w:val="Titlu1Caracter"/>
    <w:uiPriority w:val="9"/>
    <w:qFormat/>
    <w:rsid w:val="00783672"/>
    <w:pPr>
      <w:spacing w:line="537" w:lineRule="exact"/>
      <w:ind w:left="531"/>
      <w:outlineLvl w:val="0"/>
    </w:pPr>
    <w:rPr>
      <w:rFonts w:eastAsia="Times New Roman" w:cs="Times New Roman"/>
      <w:sz w:val="48"/>
      <w:szCs w:val="48"/>
    </w:rPr>
  </w:style>
  <w:style w:type="paragraph" w:styleId="Titlu2">
    <w:name w:val="heading 2"/>
    <w:basedOn w:val="Normal"/>
    <w:link w:val="Titlu2Caracter"/>
    <w:uiPriority w:val="9"/>
    <w:unhideWhenUsed/>
    <w:qFormat/>
    <w:rsid w:val="00783672"/>
    <w:pPr>
      <w:ind w:left="907" w:right="480"/>
      <w:jc w:val="center"/>
      <w:outlineLvl w:val="1"/>
    </w:pPr>
    <w:rPr>
      <w:rFonts w:eastAsia="Times New Roman" w:cs="Times New Roman"/>
      <w:sz w:val="36"/>
      <w:szCs w:val="36"/>
    </w:rPr>
  </w:style>
  <w:style w:type="paragraph" w:styleId="Titlu3">
    <w:name w:val="heading 3"/>
    <w:basedOn w:val="Normal"/>
    <w:link w:val="Titlu3Caracter"/>
    <w:uiPriority w:val="9"/>
    <w:unhideWhenUsed/>
    <w:qFormat/>
    <w:rsid w:val="00783672"/>
    <w:pPr>
      <w:spacing w:line="329" w:lineRule="exact"/>
      <w:jc w:val="right"/>
      <w:outlineLvl w:val="2"/>
    </w:pPr>
    <w:rPr>
      <w:rFonts w:eastAsia="Times New Roman" w:cs="Times New Roman"/>
      <w:sz w:val="29"/>
      <w:szCs w:val="29"/>
    </w:rPr>
  </w:style>
  <w:style w:type="paragraph" w:styleId="Titlu5">
    <w:name w:val="heading 5"/>
    <w:basedOn w:val="Normal"/>
    <w:next w:val="Normal"/>
    <w:link w:val="Titlu5Caracter"/>
    <w:uiPriority w:val="9"/>
    <w:unhideWhenUsed/>
    <w:qFormat/>
    <w:rsid w:val="003B490B"/>
    <w:pPr>
      <w:keepNext/>
      <w:keepLines/>
      <w:widowControl/>
      <w:autoSpaceDE/>
      <w:autoSpaceDN/>
      <w:spacing w:before="200" w:line="276" w:lineRule="auto"/>
      <w:outlineLvl w:val="4"/>
    </w:pPr>
    <w:rPr>
      <w:rFonts w:asciiTheme="majorHAnsi" w:eastAsiaTheme="majorEastAsia" w:hAnsiTheme="majorHAnsi" w:cstheme="majorBidi"/>
      <w:color w:val="243F60" w:themeColor="accent1" w:themeShade="7F"/>
    </w:rPr>
  </w:style>
  <w:style w:type="paragraph" w:styleId="Titlu8">
    <w:name w:val="heading 8"/>
    <w:basedOn w:val="Normal"/>
    <w:next w:val="Normal"/>
    <w:link w:val="Titlu8Caracter"/>
    <w:semiHidden/>
    <w:unhideWhenUsed/>
    <w:qFormat/>
    <w:rsid w:val="003B490B"/>
    <w:pPr>
      <w:keepNext/>
      <w:widowControl/>
      <w:autoSpaceDE/>
      <w:autoSpaceDN/>
      <w:jc w:val="center"/>
      <w:outlineLvl w:val="7"/>
    </w:pPr>
    <w:rPr>
      <w:rFonts w:eastAsia="Times New Roman" w:cs="Times New Roman"/>
      <w:b/>
      <w:sz w:val="28"/>
      <w:szCs w:val="20"/>
      <w:lang w:val="en-US" w:eastAsia="ru-RU"/>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783672"/>
    <w:rPr>
      <w:rFonts w:ascii="Times New Roman" w:eastAsia="Times New Roman" w:hAnsi="Times New Roman" w:cs="Times New Roman"/>
      <w:sz w:val="48"/>
      <w:szCs w:val="48"/>
      <w:lang w:val="ro-RO"/>
    </w:rPr>
  </w:style>
  <w:style w:type="character" w:customStyle="1" w:styleId="Titlu2Caracter">
    <w:name w:val="Titlu 2 Caracter"/>
    <w:basedOn w:val="Fontdeparagrafimplicit"/>
    <w:link w:val="Titlu2"/>
    <w:uiPriority w:val="9"/>
    <w:rsid w:val="00783672"/>
    <w:rPr>
      <w:rFonts w:ascii="Times New Roman" w:eastAsia="Times New Roman" w:hAnsi="Times New Roman" w:cs="Times New Roman"/>
      <w:sz w:val="36"/>
      <w:szCs w:val="36"/>
      <w:lang w:val="ro-RO"/>
    </w:rPr>
  </w:style>
  <w:style w:type="character" w:customStyle="1" w:styleId="Titlu3Caracter">
    <w:name w:val="Titlu 3 Caracter"/>
    <w:basedOn w:val="Fontdeparagrafimplicit"/>
    <w:link w:val="Titlu3"/>
    <w:uiPriority w:val="9"/>
    <w:rsid w:val="00783672"/>
    <w:rPr>
      <w:rFonts w:ascii="Times New Roman" w:eastAsia="Times New Roman" w:hAnsi="Times New Roman" w:cs="Times New Roman"/>
      <w:sz w:val="29"/>
      <w:szCs w:val="29"/>
      <w:lang w:val="ro-RO"/>
    </w:rPr>
  </w:style>
  <w:style w:type="paragraph" w:styleId="Corptext">
    <w:name w:val="Body Text"/>
    <w:basedOn w:val="Normal"/>
    <w:link w:val="CorptextCaracter"/>
    <w:uiPriority w:val="1"/>
    <w:qFormat/>
    <w:rsid w:val="00783672"/>
    <w:rPr>
      <w:rFonts w:eastAsia="Times New Roman" w:cs="Times New Roman"/>
      <w:sz w:val="27"/>
      <w:szCs w:val="27"/>
    </w:rPr>
  </w:style>
  <w:style w:type="character" w:customStyle="1" w:styleId="CorptextCaracter">
    <w:name w:val="Corp text Caracter"/>
    <w:basedOn w:val="Fontdeparagrafimplicit"/>
    <w:link w:val="Corptext"/>
    <w:uiPriority w:val="1"/>
    <w:rsid w:val="00783672"/>
    <w:rPr>
      <w:rFonts w:ascii="Times New Roman" w:eastAsia="Times New Roman" w:hAnsi="Times New Roman" w:cs="Times New Roman"/>
      <w:sz w:val="27"/>
      <w:szCs w:val="27"/>
      <w:lang w:val="ro-RO"/>
    </w:rPr>
  </w:style>
  <w:style w:type="paragraph" w:styleId="Listparagraf">
    <w:name w:val="List Paragraph"/>
    <w:basedOn w:val="Normal"/>
    <w:uiPriority w:val="1"/>
    <w:qFormat/>
    <w:rsid w:val="00783672"/>
    <w:pPr>
      <w:ind w:left="413" w:firstLine="566"/>
    </w:pPr>
    <w:rPr>
      <w:rFonts w:eastAsia="Times New Roman" w:cs="Times New Roman"/>
    </w:rPr>
  </w:style>
  <w:style w:type="paragraph" w:customStyle="1" w:styleId="TableParagraph">
    <w:name w:val="Table Paragraph"/>
    <w:basedOn w:val="Normal"/>
    <w:uiPriority w:val="1"/>
    <w:qFormat/>
    <w:rsid w:val="00783672"/>
    <w:rPr>
      <w:rFonts w:eastAsia="Times New Roman" w:cs="Times New Roman"/>
    </w:rPr>
  </w:style>
  <w:style w:type="character" w:customStyle="1" w:styleId="Titlu5Caracter">
    <w:name w:val="Titlu 5 Caracter"/>
    <w:basedOn w:val="Fontdeparagrafimplicit"/>
    <w:link w:val="Titlu5"/>
    <w:uiPriority w:val="9"/>
    <w:rsid w:val="003B490B"/>
    <w:rPr>
      <w:rFonts w:asciiTheme="majorHAnsi" w:eastAsiaTheme="majorEastAsia" w:hAnsiTheme="majorHAnsi" w:cstheme="majorBidi"/>
      <w:color w:val="243F60" w:themeColor="accent1" w:themeShade="7F"/>
      <w:lang w:val="ro-RO"/>
    </w:rPr>
  </w:style>
  <w:style w:type="character" w:customStyle="1" w:styleId="Titlu8Caracter">
    <w:name w:val="Titlu 8 Caracter"/>
    <w:basedOn w:val="Fontdeparagrafimplicit"/>
    <w:link w:val="Titlu8"/>
    <w:semiHidden/>
    <w:rsid w:val="003B490B"/>
    <w:rPr>
      <w:rFonts w:ascii="Times New Roman" w:eastAsia="Times New Roman" w:hAnsi="Times New Roman" w:cs="Times New Roman"/>
      <w:b/>
      <w:sz w:val="28"/>
      <w:szCs w:val="20"/>
      <w:lang w:eastAsia="ru-RU"/>
    </w:rPr>
  </w:style>
  <w:style w:type="paragraph" w:styleId="Legend">
    <w:name w:val="caption"/>
    <w:basedOn w:val="Normal"/>
    <w:next w:val="Normal"/>
    <w:semiHidden/>
    <w:unhideWhenUsed/>
    <w:qFormat/>
    <w:rsid w:val="003B490B"/>
    <w:pPr>
      <w:widowControl/>
      <w:autoSpaceDE/>
      <w:autoSpaceDN/>
    </w:pPr>
    <w:rPr>
      <w:rFonts w:eastAsia="Times New Roman" w:cs="Times New Roman"/>
      <w:sz w:val="32"/>
      <w:szCs w:val="20"/>
      <w:lang w:val="en-US" w:eastAsia="ru-RU"/>
    </w:rPr>
  </w:style>
  <w:style w:type="paragraph" w:styleId="TextnBalon">
    <w:name w:val="Balloon Text"/>
    <w:basedOn w:val="Normal"/>
    <w:link w:val="TextnBalonCaracter"/>
    <w:uiPriority w:val="99"/>
    <w:semiHidden/>
    <w:unhideWhenUsed/>
    <w:rsid w:val="003B490B"/>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3B490B"/>
    <w:rPr>
      <w:rFonts w:ascii="Tahoma" w:hAnsi="Tahoma" w:cs="Tahoma"/>
      <w:sz w:val="16"/>
      <w:szCs w:val="16"/>
      <w:lang w:val="ro-RO"/>
    </w:rPr>
  </w:style>
</w:styles>
</file>

<file path=word/webSettings.xml><?xml version="1.0" encoding="utf-8"?>
<w:webSettings xmlns:r="http://schemas.openxmlformats.org/officeDocument/2006/relationships" xmlns:w="http://schemas.openxmlformats.org/wordprocessingml/2006/main">
  <w:divs>
    <w:div w:id="19750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415</Words>
  <Characters>2410</Characters>
  <Application>Microsoft Office Word</Application>
  <DocSecurity>0</DocSecurity>
  <Lines>20</Lines>
  <Paragraphs>5</Paragraphs>
  <ScaleCrop>false</ScaleCrop>
  <HeadingPairs>
    <vt:vector size="2" baseType="variant">
      <vt:variant>
        <vt:lpstr>Titlu</vt:lpstr>
      </vt:variant>
      <vt:variant>
        <vt:i4>1</vt:i4>
      </vt:variant>
    </vt:vector>
  </HeadingPairs>
  <TitlesOfParts>
    <vt:vector size="1" baseType="lpstr">
      <vt:lpstr/>
    </vt:vector>
  </TitlesOfParts>
  <Company>CtrlSoft</Company>
  <LinksUpToDate>false</LinksUpToDate>
  <CharactersWithSpaces>2820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2024-07-22T11:29:00Z</dcterms:created>
  <dcterms:modified xsi:type="dcterms:W3CDTF">2024-08-05T08:53:00Z</dcterms:modified>
</cp:coreProperties>
</file>