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9" w:rsidRPr="00604D54" w:rsidRDefault="006C0F29" w:rsidP="006C0F29">
      <w:pPr>
        <w:ind w:firstLine="708"/>
        <w:jc w:val="right"/>
        <w:rPr>
          <w:b/>
          <w:bCs/>
          <w:i/>
          <w:sz w:val="24"/>
          <w:szCs w:val="24"/>
        </w:rPr>
      </w:pPr>
      <w:r w:rsidRPr="00604D54">
        <w:rPr>
          <w:b/>
          <w:i/>
          <w:sz w:val="24"/>
          <w:szCs w:val="24"/>
        </w:rPr>
        <w:t>Proiect</w:t>
      </w:r>
    </w:p>
    <w:tbl>
      <w:tblPr>
        <w:tblpPr w:leftFromText="180" w:rightFromText="180" w:bottomFromText="200" w:vertAnchor="page" w:horzAnchor="margin" w:tblpY="1128"/>
        <w:tblW w:w="5015" w:type="pct"/>
        <w:tblLook w:val="04A0"/>
      </w:tblPr>
      <w:tblGrid>
        <w:gridCol w:w="10026"/>
      </w:tblGrid>
      <w:tr w:rsidR="006C0F29" w:rsidRPr="00F34980" w:rsidTr="008B0F65">
        <w:trPr>
          <w:trHeight w:val="828"/>
        </w:trPr>
        <w:tc>
          <w:tcPr>
            <w:tcW w:w="5000" w:type="pct"/>
            <w:hideMark/>
          </w:tcPr>
          <w:p w:rsidR="006C0F29" w:rsidRDefault="006C0F29" w:rsidP="008B0F6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858520" cy="64389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F29" w:rsidRDefault="006C0F29" w:rsidP="008B0F65">
            <w:pPr>
              <w:pStyle w:val="Legend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6C0F29" w:rsidRDefault="006C0F29" w:rsidP="008B0F65">
            <w:pPr>
              <w:pStyle w:val="Titlu8"/>
              <w:autoSpaceDE w:val="0"/>
              <w:autoSpaceDN w:val="0"/>
              <w:spacing w:before="0"/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b/>
                <w:bCs/>
                <w:i w:val="0"/>
                <w:lang w:val="it-IT"/>
              </w:rPr>
              <w:t>CONSILIUL RAIONAL ŞTEFAN VODĂ</w:t>
            </w:r>
          </w:p>
        </w:tc>
      </w:tr>
    </w:tbl>
    <w:p w:rsidR="006C0F29" w:rsidRDefault="006C0F29" w:rsidP="006C0F29">
      <w:pPr>
        <w:jc w:val="center"/>
        <w:rPr>
          <w:b/>
          <w:bCs/>
          <w:sz w:val="24"/>
          <w:szCs w:val="24"/>
          <w:lang w:val="ro-MO"/>
        </w:rPr>
      </w:pPr>
      <w:proofErr w:type="gramStart"/>
      <w:r>
        <w:rPr>
          <w:b/>
          <w:bCs/>
          <w:sz w:val="24"/>
          <w:szCs w:val="24"/>
          <w:lang w:val="en-US"/>
        </w:rPr>
        <w:t>DECIZIE nr.</w:t>
      </w:r>
      <w:proofErr w:type="gramEnd"/>
      <w:r>
        <w:rPr>
          <w:b/>
          <w:bCs/>
          <w:sz w:val="24"/>
          <w:szCs w:val="24"/>
          <w:lang w:val="en-US"/>
        </w:rPr>
        <w:t xml:space="preserve"> 2/7</w:t>
      </w:r>
    </w:p>
    <w:p w:rsidR="006C0F29" w:rsidRDefault="006C0F29" w:rsidP="006C0F29">
      <w:pPr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din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="0076626C">
        <w:rPr>
          <w:b/>
          <w:bCs/>
          <w:sz w:val="24"/>
          <w:szCs w:val="24"/>
          <w:lang w:val="en-US"/>
        </w:rPr>
        <w:t>0</w:t>
      </w:r>
      <w:r w:rsidR="001468C4">
        <w:rPr>
          <w:b/>
          <w:bCs/>
          <w:sz w:val="24"/>
          <w:szCs w:val="24"/>
          <w:lang w:val="en-US"/>
        </w:rPr>
        <w:t>5</w:t>
      </w:r>
      <w:r w:rsidR="0076626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76626C">
        <w:rPr>
          <w:b/>
          <w:bCs/>
          <w:sz w:val="24"/>
          <w:szCs w:val="24"/>
          <w:lang w:val="en-US"/>
        </w:rPr>
        <w:t>aprile</w:t>
      </w:r>
      <w:proofErr w:type="spellEnd"/>
      <w:r>
        <w:rPr>
          <w:b/>
          <w:bCs/>
          <w:sz w:val="24"/>
          <w:szCs w:val="24"/>
          <w:lang w:val="en-US"/>
        </w:rPr>
        <w:t xml:space="preserve"> 2024</w:t>
      </w:r>
    </w:p>
    <w:p w:rsidR="006C0F29" w:rsidRDefault="006C0F29" w:rsidP="006C0F29">
      <w:pPr>
        <w:rPr>
          <w:sz w:val="24"/>
          <w:szCs w:val="24"/>
          <w:lang w:val="ro-RO"/>
        </w:rPr>
      </w:pPr>
    </w:p>
    <w:p w:rsidR="006C0F29" w:rsidRDefault="00DA23B7" w:rsidP="006C0F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C0F29">
        <w:rPr>
          <w:sz w:val="24"/>
          <w:szCs w:val="24"/>
          <w:lang w:val="en-US"/>
        </w:rPr>
        <w:t xml:space="preserve">Cu </w:t>
      </w:r>
      <w:proofErr w:type="spellStart"/>
      <w:r w:rsidR="006C0F29">
        <w:rPr>
          <w:sz w:val="24"/>
          <w:szCs w:val="24"/>
          <w:lang w:val="en-US"/>
        </w:rPr>
        <w:t>privire</w:t>
      </w:r>
      <w:proofErr w:type="spellEnd"/>
      <w:r w:rsidR="006C0F29">
        <w:rPr>
          <w:sz w:val="24"/>
          <w:szCs w:val="24"/>
          <w:lang w:val="en-US"/>
        </w:rPr>
        <w:t xml:space="preserve"> la </w:t>
      </w:r>
      <w:proofErr w:type="spellStart"/>
      <w:r w:rsidR="006C0F29">
        <w:rPr>
          <w:sz w:val="24"/>
          <w:szCs w:val="24"/>
          <w:lang w:val="en-US"/>
        </w:rPr>
        <w:t>dare</w:t>
      </w:r>
      <w:r w:rsidR="001468C4">
        <w:rPr>
          <w:sz w:val="24"/>
          <w:szCs w:val="24"/>
          <w:lang w:val="en-US"/>
        </w:rPr>
        <w:t>a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în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locațiune</w:t>
      </w:r>
      <w:proofErr w:type="spellEnd"/>
      <w:r w:rsidR="006C0F29">
        <w:rPr>
          <w:sz w:val="24"/>
          <w:szCs w:val="24"/>
          <w:lang w:val="en-US"/>
        </w:rPr>
        <w:t xml:space="preserve"> a </w:t>
      </w:r>
      <w:proofErr w:type="spellStart"/>
      <w:r w:rsidR="006C0F29">
        <w:rPr>
          <w:sz w:val="24"/>
          <w:szCs w:val="24"/>
          <w:lang w:val="en-US"/>
        </w:rPr>
        <w:t>unor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spații</w:t>
      </w:r>
      <w:proofErr w:type="spellEnd"/>
    </w:p>
    <w:p w:rsidR="006C0F29" w:rsidRDefault="006C0F29" w:rsidP="006C0F29">
      <w:pPr>
        <w:jc w:val="both"/>
        <w:rPr>
          <w:rStyle w:val="Referiresubtil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Centrului</w:t>
      </w:r>
      <w:proofErr w:type="spellEnd"/>
      <w:r>
        <w:rPr>
          <w:sz w:val="24"/>
          <w:szCs w:val="24"/>
          <w:lang w:val="en-US"/>
        </w:rPr>
        <w:t xml:space="preserve"> Republican de </w:t>
      </w:r>
      <w:proofErr w:type="spellStart"/>
      <w:r>
        <w:rPr>
          <w:sz w:val="24"/>
          <w:szCs w:val="24"/>
          <w:lang w:val="en-US"/>
        </w:rPr>
        <w:t>Asistență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Psihopedagogică</w:t>
      </w:r>
      <w:proofErr w:type="spellEnd"/>
    </w:p>
    <w:p w:rsidR="006C0F29" w:rsidRDefault="006C0F29" w:rsidP="006C0F29">
      <w:pPr>
        <w:jc w:val="both"/>
        <w:rPr>
          <w:sz w:val="24"/>
          <w:szCs w:val="24"/>
          <w:lang w:val="en-US"/>
        </w:rPr>
      </w:pPr>
    </w:p>
    <w:p w:rsidR="006C0F29" w:rsidRDefault="006C0F29" w:rsidP="006C0F29">
      <w:pPr>
        <w:rPr>
          <w:sz w:val="24"/>
          <w:szCs w:val="24"/>
          <w:lang w:val="en-US"/>
        </w:rPr>
      </w:pPr>
    </w:p>
    <w:p w:rsidR="006C0F29" w:rsidRDefault="006C0F29" w:rsidP="006C0F29">
      <w:pPr>
        <w:jc w:val="both"/>
        <w:rPr>
          <w:rStyle w:val="Referiresubti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Aferent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adresării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Centrului</w:t>
      </w:r>
      <w:proofErr w:type="spellEnd"/>
      <w:r>
        <w:rPr>
          <w:sz w:val="24"/>
          <w:szCs w:val="24"/>
          <w:lang w:val="en-US"/>
        </w:rPr>
        <w:t xml:space="preserve"> Republican de </w:t>
      </w:r>
      <w:proofErr w:type="spellStart"/>
      <w:r>
        <w:rPr>
          <w:sz w:val="24"/>
          <w:szCs w:val="24"/>
          <w:lang w:val="en-US"/>
        </w:rPr>
        <w:t>Asistență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Psihopedagogică</w:t>
      </w:r>
      <w:proofErr w:type="spellEnd"/>
      <w:r>
        <w:rPr>
          <w:sz w:val="24"/>
          <w:szCs w:val="24"/>
          <w:lang w:val="en-US"/>
        </w:rPr>
        <w:t xml:space="preserve"> nr.</w:t>
      </w:r>
      <w:proofErr w:type="gramEnd"/>
      <w:r>
        <w:rPr>
          <w:sz w:val="24"/>
          <w:szCs w:val="24"/>
          <w:lang w:val="en-US"/>
        </w:rPr>
        <w:t xml:space="preserve"> 254 din 01.03.2024.</w:t>
      </w:r>
    </w:p>
    <w:p w:rsidR="006C0F29" w:rsidRPr="00DF11B9" w:rsidRDefault="006C0F29" w:rsidP="006C0F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F11B9">
        <w:rPr>
          <w:sz w:val="24"/>
          <w:szCs w:val="24"/>
          <w:lang w:val="en-US"/>
        </w:rPr>
        <w:t>În</w:t>
      </w:r>
      <w:proofErr w:type="spellEnd"/>
      <w:r w:rsidRPr="00DF11B9">
        <w:rPr>
          <w:sz w:val="24"/>
          <w:szCs w:val="24"/>
          <w:lang w:val="en-US"/>
        </w:rPr>
        <w:t xml:space="preserve"> </w:t>
      </w:r>
      <w:proofErr w:type="spellStart"/>
      <w:r w:rsidRPr="00DF11B9">
        <w:rPr>
          <w:sz w:val="24"/>
          <w:szCs w:val="24"/>
          <w:lang w:val="en-US"/>
        </w:rPr>
        <w:t>conformitate</w:t>
      </w:r>
      <w:proofErr w:type="spellEnd"/>
      <w:r w:rsidRPr="00DF11B9">
        <w:rPr>
          <w:sz w:val="24"/>
          <w:szCs w:val="24"/>
          <w:lang w:val="en-US"/>
        </w:rPr>
        <w:t xml:space="preserve"> cu </w:t>
      </w:r>
      <w:proofErr w:type="spellStart"/>
      <w:r w:rsidRPr="00DF11B9">
        <w:rPr>
          <w:sz w:val="24"/>
          <w:szCs w:val="24"/>
          <w:lang w:val="en-US"/>
        </w:rPr>
        <w:t>prevederile</w:t>
      </w:r>
      <w:proofErr w:type="spellEnd"/>
      <w:r w:rsidRPr="00DF11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10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(4) </w:t>
      </w: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nr. </w:t>
      </w:r>
      <w:proofErr w:type="gramStart"/>
      <w:r>
        <w:rPr>
          <w:sz w:val="24"/>
          <w:szCs w:val="24"/>
          <w:lang w:val="en-US"/>
        </w:rPr>
        <w:t xml:space="preserve">523/1999 </w:t>
      </w:r>
      <w:proofErr w:type="spellStart"/>
      <w:r>
        <w:rPr>
          <w:sz w:val="24"/>
          <w:szCs w:val="24"/>
          <w:lang w:val="en-US"/>
        </w:rPr>
        <w:t>cu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proprietatea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unităţilor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administrativ-teritoriale</w:t>
      </w:r>
      <w:proofErr w:type="spellEnd"/>
      <w:r>
        <w:rPr>
          <w:sz w:val="24"/>
          <w:szCs w:val="24"/>
          <w:lang w:val="en-US"/>
        </w:rPr>
        <w:t>, art.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9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</w:t>
      </w:r>
      <w:r w:rsidR="002251F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) </w:t>
      </w:r>
      <w:proofErr w:type="gramStart"/>
      <w:r>
        <w:rPr>
          <w:sz w:val="24"/>
          <w:szCs w:val="24"/>
          <w:lang w:val="en-US"/>
        </w:rPr>
        <w:t>lit</w:t>
      </w:r>
      <w:proofErr w:type="gramEnd"/>
      <w:r>
        <w:rPr>
          <w:sz w:val="24"/>
          <w:szCs w:val="24"/>
          <w:lang w:val="en-US"/>
        </w:rPr>
        <w:t xml:space="preserve">. h) </w:t>
      </w: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nr. </w:t>
      </w:r>
      <w:proofErr w:type="gramStart"/>
      <w:r>
        <w:rPr>
          <w:sz w:val="24"/>
          <w:szCs w:val="24"/>
          <w:lang w:val="en-US"/>
        </w:rPr>
        <w:t xml:space="preserve">121/2007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deetatizarea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proprietăţii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publice</w:t>
      </w:r>
      <w:proofErr w:type="spellEnd"/>
      <w:r>
        <w:rPr>
          <w:sz w:val="24"/>
          <w:szCs w:val="24"/>
          <w:lang w:val="en-US"/>
        </w:rPr>
        <w:t xml:space="preserve">, </w:t>
      </w:r>
      <w:r w:rsidRPr="00DF11B9">
        <w:rPr>
          <w:sz w:val="24"/>
          <w:szCs w:val="24"/>
          <w:lang w:val="en-US"/>
        </w:rPr>
        <w:t>art.</w:t>
      </w:r>
      <w:proofErr w:type="gramEnd"/>
      <w:r w:rsidRPr="00DF11B9">
        <w:rPr>
          <w:sz w:val="24"/>
          <w:szCs w:val="24"/>
          <w:lang w:val="en-US"/>
        </w:rPr>
        <w:t xml:space="preserve"> 1251-1287 Cod civil al </w:t>
      </w:r>
      <w:proofErr w:type="spellStart"/>
      <w:r w:rsidRPr="00DF11B9">
        <w:rPr>
          <w:sz w:val="24"/>
          <w:szCs w:val="24"/>
          <w:lang w:val="en-US"/>
        </w:rPr>
        <w:t>Republicii</w:t>
      </w:r>
      <w:proofErr w:type="spellEnd"/>
      <w:r w:rsidRPr="00DF11B9">
        <w:rPr>
          <w:sz w:val="24"/>
          <w:szCs w:val="24"/>
          <w:lang w:val="en-US"/>
        </w:rPr>
        <w:t xml:space="preserve"> Moldova</w:t>
      </w:r>
      <w:r w:rsidR="002251F7">
        <w:rPr>
          <w:sz w:val="24"/>
          <w:szCs w:val="24"/>
          <w:lang w:val="en-US"/>
        </w:rPr>
        <w:t xml:space="preserve">                 </w:t>
      </w:r>
      <w:r w:rsidRPr="00DF11B9">
        <w:rPr>
          <w:sz w:val="24"/>
          <w:szCs w:val="24"/>
          <w:lang w:val="en-US"/>
        </w:rPr>
        <w:t xml:space="preserve"> nr. 1107 din 06.06.2002, </w:t>
      </w:r>
      <w:proofErr w:type="spellStart"/>
      <w:r>
        <w:rPr>
          <w:sz w:val="24"/>
          <w:szCs w:val="24"/>
          <w:lang w:val="en-US"/>
        </w:rPr>
        <w:t>Regulamentul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modul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transmitere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bunurilor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aprobat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Hotărârea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Guvernului</w:t>
      </w:r>
      <w:proofErr w:type="spellEnd"/>
      <w:r>
        <w:rPr>
          <w:sz w:val="24"/>
          <w:szCs w:val="24"/>
          <w:lang w:val="en-US"/>
        </w:rPr>
        <w:t xml:space="preserve"> nr. 901/2015;</w:t>
      </w:r>
    </w:p>
    <w:p w:rsidR="006C0F29" w:rsidRDefault="006C0F29" w:rsidP="006C0F29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F11B9">
        <w:rPr>
          <w:sz w:val="24"/>
          <w:szCs w:val="24"/>
          <w:lang w:val="en-US"/>
        </w:rPr>
        <w:t>Î</w:t>
      </w:r>
      <w:r>
        <w:rPr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temeiul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prevederilor</w:t>
      </w:r>
      <w:proofErr w:type="spellEnd"/>
      <w:r>
        <w:rPr>
          <w:sz w:val="24"/>
          <w:szCs w:val="24"/>
          <w:lang w:val="en-US"/>
        </w:rPr>
        <w:t xml:space="preserve"> art.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art</w:t>
      </w:r>
      <w:proofErr w:type="gram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43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 xml:space="preserve"> (2), 46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77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(2) </w:t>
      </w: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nr. 436/2006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administraţia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locală</w:t>
      </w:r>
      <w:proofErr w:type="spellEnd"/>
      <w:r>
        <w:rPr>
          <w:sz w:val="24"/>
          <w:szCs w:val="24"/>
          <w:lang w:val="en-US"/>
        </w:rPr>
        <w:t xml:space="preserve">, cu </w:t>
      </w:r>
      <w:proofErr w:type="spellStart"/>
      <w:r>
        <w:rPr>
          <w:sz w:val="24"/>
          <w:szCs w:val="24"/>
          <w:lang w:val="en-US"/>
        </w:rPr>
        <w:t>modificările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completările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ulterioare</w:t>
      </w:r>
      <w:proofErr w:type="spellEnd"/>
      <w:r>
        <w:rPr>
          <w:sz w:val="24"/>
          <w:szCs w:val="24"/>
          <w:lang w:val="en-US"/>
        </w:rPr>
        <w:t xml:space="preserve">,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Consiliul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raional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DF11B9">
        <w:rPr>
          <w:sz w:val="24"/>
          <w:szCs w:val="24"/>
          <w:lang w:val="en-US"/>
        </w:rPr>
        <w:t>Ștefan</w:t>
      </w:r>
      <w:proofErr w:type="spellEnd"/>
      <w:r w:rsidRPr="00DF11B9">
        <w:rPr>
          <w:sz w:val="24"/>
          <w:szCs w:val="24"/>
          <w:lang w:val="en-US"/>
        </w:rPr>
        <w:t xml:space="preserve"> </w:t>
      </w:r>
      <w:proofErr w:type="spellStart"/>
      <w:r w:rsidRPr="00DF11B9">
        <w:rPr>
          <w:sz w:val="24"/>
          <w:szCs w:val="24"/>
          <w:lang w:val="en-US"/>
        </w:rPr>
        <w:t>Vodă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DECIDE:</w:t>
      </w:r>
    </w:p>
    <w:p w:rsidR="006C0F29" w:rsidRDefault="006C0F29" w:rsidP="006C0F29">
      <w:pPr>
        <w:jc w:val="both"/>
        <w:rPr>
          <w:sz w:val="24"/>
          <w:szCs w:val="24"/>
          <w:lang w:val="en-US"/>
        </w:rPr>
      </w:pPr>
    </w:p>
    <w:p w:rsidR="006C0F29" w:rsidRDefault="006C0F29" w:rsidP="006C0F29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Se </w:t>
      </w:r>
      <w:proofErr w:type="spellStart"/>
      <w:r>
        <w:rPr>
          <w:sz w:val="24"/>
          <w:szCs w:val="24"/>
          <w:lang w:val="en-US"/>
        </w:rPr>
        <w:t>acceptă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locaţiune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unor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spații</w:t>
      </w:r>
      <w:proofErr w:type="spellEnd"/>
      <w:r>
        <w:rPr>
          <w:sz w:val="24"/>
          <w:szCs w:val="24"/>
          <w:lang w:val="en-US"/>
        </w:rPr>
        <w:t xml:space="preserve">, la </w:t>
      </w:r>
      <w:proofErr w:type="spellStart"/>
      <w:r>
        <w:rPr>
          <w:sz w:val="24"/>
          <w:szCs w:val="24"/>
          <w:lang w:val="en-US"/>
        </w:rPr>
        <w:t>solicitarea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Centrului</w:t>
      </w:r>
      <w:proofErr w:type="spellEnd"/>
      <w:r>
        <w:rPr>
          <w:sz w:val="24"/>
          <w:szCs w:val="24"/>
          <w:lang w:val="en-US"/>
        </w:rPr>
        <w:t xml:space="preserve"> Republican de </w:t>
      </w:r>
      <w:proofErr w:type="spellStart"/>
      <w:r>
        <w:rPr>
          <w:sz w:val="24"/>
          <w:szCs w:val="24"/>
          <w:lang w:val="en-US"/>
        </w:rPr>
        <w:t>Asistență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Psihopedagogică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încăperilor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bunuri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imobile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raional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MO"/>
        </w:rPr>
        <w:t>Ștefan Vodă,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urmeză</w:t>
      </w:r>
      <w:proofErr w:type="spellEnd"/>
      <w:r>
        <w:rPr>
          <w:sz w:val="24"/>
          <w:szCs w:val="24"/>
          <w:lang w:val="en-US"/>
        </w:rPr>
        <w:t xml:space="preserve">, </w:t>
      </w:r>
      <w:r w:rsidRPr="007C32E8">
        <w:rPr>
          <w:i/>
          <w:sz w:val="24"/>
          <w:szCs w:val="24"/>
          <w:lang w:val="en-US"/>
        </w:rPr>
        <w:t xml:space="preserve">conform </w:t>
      </w:r>
      <w:proofErr w:type="spellStart"/>
      <w:r w:rsidRPr="007C32E8">
        <w:rPr>
          <w:i/>
          <w:sz w:val="24"/>
          <w:szCs w:val="24"/>
          <w:lang w:val="en-US"/>
        </w:rPr>
        <w:t>anexei</w:t>
      </w:r>
      <w:proofErr w:type="spellEnd"/>
      <w:r w:rsidR="00FD016F">
        <w:rPr>
          <w:i/>
          <w:sz w:val="24"/>
          <w:szCs w:val="24"/>
          <w:lang w:val="en-US"/>
        </w:rPr>
        <w:t xml:space="preserve"> nr</w:t>
      </w:r>
      <w:r w:rsidRPr="007C32E8">
        <w:rPr>
          <w:i/>
          <w:sz w:val="24"/>
          <w:szCs w:val="24"/>
          <w:lang w:val="en-US"/>
        </w:rPr>
        <w:t>.</w:t>
      </w:r>
      <w:r w:rsidR="00FD016F">
        <w:rPr>
          <w:i/>
          <w:sz w:val="24"/>
          <w:szCs w:val="24"/>
          <w:lang w:val="en-US"/>
        </w:rPr>
        <w:t>1.</w:t>
      </w:r>
    </w:p>
    <w:p w:rsidR="00FD016F" w:rsidRDefault="00FD016F" w:rsidP="006C0F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Se </w:t>
      </w:r>
      <w:proofErr w:type="spellStart"/>
      <w:r>
        <w:rPr>
          <w:sz w:val="24"/>
          <w:szCs w:val="24"/>
          <w:lang w:val="en-US"/>
        </w:rPr>
        <w:t>instituie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comisia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predare-primire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încăperilor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birouri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bunuri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imobile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raional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MO"/>
        </w:rPr>
        <w:t>Ștefan Vodă,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cum </w:t>
      </w:r>
      <w:proofErr w:type="spellStart"/>
      <w:r>
        <w:rPr>
          <w:sz w:val="24"/>
          <w:szCs w:val="24"/>
          <w:lang w:val="en-US"/>
        </w:rPr>
        <w:t>urmeză</w:t>
      </w:r>
      <w:proofErr w:type="spellEnd"/>
      <w:r>
        <w:rPr>
          <w:sz w:val="24"/>
          <w:szCs w:val="24"/>
          <w:lang w:val="en-US"/>
        </w:rPr>
        <w:t xml:space="preserve">, </w:t>
      </w:r>
      <w:r w:rsidRPr="007C32E8">
        <w:rPr>
          <w:i/>
          <w:sz w:val="24"/>
          <w:szCs w:val="24"/>
          <w:lang w:val="en-US"/>
        </w:rPr>
        <w:t xml:space="preserve">conform </w:t>
      </w:r>
      <w:proofErr w:type="spellStart"/>
      <w:r w:rsidRPr="007C32E8">
        <w:rPr>
          <w:i/>
          <w:sz w:val="24"/>
          <w:szCs w:val="24"/>
          <w:lang w:val="en-US"/>
        </w:rPr>
        <w:t>anexei</w:t>
      </w:r>
      <w:proofErr w:type="spellEnd"/>
      <w:r>
        <w:rPr>
          <w:i/>
          <w:sz w:val="24"/>
          <w:szCs w:val="24"/>
          <w:lang w:val="en-US"/>
        </w:rPr>
        <w:t xml:space="preserve"> nr</w:t>
      </w:r>
      <w:r w:rsidRPr="007C32E8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>2.</w:t>
      </w:r>
    </w:p>
    <w:p w:rsidR="006C0F29" w:rsidRDefault="00FD016F" w:rsidP="006C0F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6C0F29">
        <w:rPr>
          <w:sz w:val="24"/>
          <w:szCs w:val="24"/>
          <w:lang w:val="en-US"/>
        </w:rPr>
        <w:t xml:space="preserve">. Se </w:t>
      </w:r>
      <w:proofErr w:type="spellStart"/>
      <w:r w:rsidR="006C0F29">
        <w:rPr>
          <w:sz w:val="24"/>
          <w:szCs w:val="24"/>
          <w:lang w:val="en-US"/>
        </w:rPr>
        <w:t>autorizează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dna</w:t>
      </w:r>
      <w:proofErr w:type="spellEnd"/>
      <w:r w:rsidR="006C0F29">
        <w:rPr>
          <w:sz w:val="24"/>
          <w:szCs w:val="24"/>
          <w:lang w:val="en-US"/>
        </w:rPr>
        <w:t xml:space="preserve"> Olga </w:t>
      </w:r>
      <w:proofErr w:type="spellStart"/>
      <w:r w:rsidR="006C0F29">
        <w:rPr>
          <w:sz w:val="24"/>
          <w:szCs w:val="24"/>
          <w:lang w:val="en-US"/>
        </w:rPr>
        <w:t>Luchian</w:t>
      </w:r>
      <w:proofErr w:type="spellEnd"/>
      <w:r w:rsidR="006C0F29">
        <w:rPr>
          <w:sz w:val="24"/>
          <w:szCs w:val="24"/>
          <w:lang w:val="en-US"/>
        </w:rPr>
        <w:t xml:space="preserve">, </w:t>
      </w:r>
      <w:proofErr w:type="spellStart"/>
      <w:r w:rsidR="006C0F29">
        <w:rPr>
          <w:sz w:val="24"/>
          <w:szCs w:val="24"/>
          <w:lang w:val="en-US"/>
        </w:rPr>
        <w:t>președinta</w:t>
      </w:r>
      <w:proofErr w:type="spellEnd"/>
      <w:r w:rsidR="006C0F29">
        <w:rPr>
          <w:sz w:val="24"/>
          <w:szCs w:val="24"/>
          <w:lang w:val="ro-MO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raionului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r w:rsidR="006C0F29">
        <w:rPr>
          <w:sz w:val="24"/>
          <w:szCs w:val="24"/>
          <w:lang w:val="ro-MO"/>
        </w:rPr>
        <w:t>Ștefan Vodă</w:t>
      </w:r>
      <w:r w:rsidR="006C0F29">
        <w:rPr>
          <w:sz w:val="24"/>
          <w:szCs w:val="24"/>
          <w:lang w:val="en-US"/>
        </w:rPr>
        <w:t xml:space="preserve">, </w:t>
      </w:r>
      <w:proofErr w:type="spellStart"/>
      <w:r w:rsidR="006C0F29">
        <w:rPr>
          <w:sz w:val="24"/>
          <w:szCs w:val="24"/>
          <w:lang w:val="en-US"/>
        </w:rPr>
        <w:t>să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semneze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contractele</w:t>
      </w:r>
      <w:proofErr w:type="spellEnd"/>
      <w:r w:rsidR="006C0F29">
        <w:rPr>
          <w:sz w:val="24"/>
          <w:szCs w:val="24"/>
          <w:lang w:val="en-US"/>
        </w:rPr>
        <w:t xml:space="preserve"> de </w:t>
      </w:r>
      <w:proofErr w:type="spellStart"/>
      <w:r w:rsidR="006C0F29">
        <w:rPr>
          <w:sz w:val="24"/>
          <w:szCs w:val="24"/>
          <w:lang w:val="en-US"/>
        </w:rPr>
        <w:t>locaţiune</w:t>
      </w:r>
      <w:proofErr w:type="spellEnd"/>
      <w:r w:rsidR="006C0F29">
        <w:rPr>
          <w:sz w:val="24"/>
          <w:szCs w:val="24"/>
          <w:lang w:val="en-US"/>
        </w:rPr>
        <w:t xml:space="preserve"> a </w:t>
      </w:r>
      <w:proofErr w:type="spellStart"/>
      <w:r w:rsidR="006C0F29">
        <w:rPr>
          <w:sz w:val="24"/>
          <w:szCs w:val="24"/>
          <w:lang w:val="en-US"/>
        </w:rPr>
        <w:t>spații</w:t>
      </w:r>
      <w:proofErr w:type="spellEnd"/>
      <w:r w:rsidR="006C0F29">
        <w:rPr>
          <w:sz w:val="24"/>
          <w:szCs w:val="24"/>
          <w:lang w:val="ro-MO"/>
        </w:rPr>
        <w:t>lor specificate în pct. 1 al prezentei decizii</w:t>
      </w:r>
      <w:r w:rsidR="006C0F29">
        <w:rPr>
          <w:sz w:val="24"/>
          <w:szCs w:val="24"/>
          <w:lang w:val="en-US"/>
        </w:rPr>
        <w:t xml:space="preserve">, </w:t>
      </w:r>
      <w:proofErr w:type="spellStart"/>
      <w:r w:rsidR="006C0F29">
        <w:rPr>
          <w:sz w:val="24"/>
          <w:szCs w:val="24"/>
          <w:lang w:val="en-US"/>
        </w:rPr>
        <w:t>în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condițiile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legislației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în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vigoare</w:t>
      </w:r>
      <w:proofErr w:type="spellEnd"/>
      <w:r w:rsidR="006C0F29">
        <w:rPr>
          <w:sz w:val="24"/>
          <w:szCs w:val="24"/>
          <w:lang w:val="en-US"/>
        </w:rPr>
        <w:t>.</w:t>
      </w:r>
    </w:p>
    <w:p w:rsidR="006C0F29" w:rsidRDefault="00FD016F" w:rsidP="006C0F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6C0F29">
        <w:rPr>
          <w:sz w:val="24"/>
          <w:szCs w:val="24"/>
          <w:lang w:val="en-US"/>
        </w:rPr>
        <w:t xml:space="preserve">. </w:t>
      </w:r>
      <w:proofErr w:type="spellStart"/>
      <w:r w:rsidR="006C0F29">
        <w:rPr>
          <w:sz w:val="24"/>
          <w:szCs w:val="24"/>
          <w:lang w:val="en-US"/>
        </w:rPr>
        <w:t>Controlul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executării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prezentei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decizii</w:t>
      </w:r>
      <w:proofErr w:type="spellEnd"/>
      <w:r w:rsidR="006C0F29">
        <w:rPr>
          <w:sz w:val="24"/>
          <w:szCs w:val="24"/>
          <w:lang w:val="en-US"/>
        </w:rPr>
        <w:t xml:space="preserve"> se </w:t>
      </w:r>
      <w:proofErr w:type="spellStart"/>
      <w:r w:rsidR="006C0F29">
        <w:rPr>
          <w:sz w:val="24"/>
          <w:szCs w:val="24"/>
          <w:lang w:val="en-US"/>
        </w:rPr>
        <w:t>atribuie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dnei</w:t>
      </w:r>
      <w:proofErr w:type="spellEnd"/>
      <w:r w:rsidR="006C0F29">
        <w:rPr>
          <w:sz w:val="24"/>
          <w:szCs w:val="24"/>
          <w:lang w:val="en-US"/>
        </w:rPr>
        <w:t xml:space="preserve"> Olga </w:t>
      </w:r>
      <w:proofErr w:type="spellStart"/>
      <w:r w:rsidR="006C0F29">
        <w:rPr>
          <w:sz w:val="24"/>
          <w:szCs w:val="24"/>
          <w:lang w:val="en-US"/>
        </w:rPr>
        <w:t>Luchian</w:t>
      </w:r>
      <w:proofErr w:type="spellEnd"/>
      <w:r w:rsidR="006C0F29">
        <w:rPr>
          <w:sz w:val="24"/>
          <w:szCs w:val="24"/>
          <w:lang w:val="en-US"/>
        </w:rPr>
        <w:t xml:space="preserve">, </w:t>
      </w:r>
      <w:proofErr w:type="spellStart"/>
      <w:r w:rsidR="006C0F29">
        <w:rPr>
          <w:sz w:val="24"/>
          <w:szCs w:val="24"/>
          <w:lang w:val="en-US"/>
        </w:rPr>
        <w:t>președinta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raionului</w:t>
      </w:r>
      <w:proofErr w:type="spellEnd"/>
      <w:r w:rsidR="006C0F29">
        <w:rPr>
          <w:sz w:val="24"/>
          <w:szCs w:val="24"/>
          <w:lang w:val="en-US"/>
        </w:rPr>
        <w:t>.</w:t>
      </w:r>
    </w:p>
    <w:p w:rsidR="00534F7D" w:rsidRPr="00534F7D" w:rsidRDefault="00534F7D" w:rsidP="00534F7D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proofErr w:type="spellStart"/>
      <w:r w:rsidRPr="00534F7D">
        <w:rPr>
          <w:sz w:val="24"/>
          <w:szCs w:val="24"/>
          <w:lang w:val="en-US"/>
        </w:rPr>
        <w:t>Prezenta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decizie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poate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fi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contestată</w:t>
      </w:r>
      <w:proofErr w:type="spellEnd"/>
      <w:r w:rsidRPr="00534F7D">
        <w:rPr>
          <w:sz w:val="24"/>
          <w:szCs w:val="24"/>
          <w:lang w:val="en-US"/>
        </w:rPr>
        <w:t xml:space="preserve"> cu </w:t>
      </w:r>
      <w:proofErr w:type="spellStart"/>
      <w:r w:rsidRPr="00534F7D">
        <w:rPr>
          <w:sz w:val="24"/>
          <w:szCs w:val="24"/>
          <w:lang w:val="en-US"/>
        </w:rPr>
        <w:t>cerere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prealabilă</w:t>
      </w:r>
      <w:proofErr w:type="spellEnd"/>
      <w:r w:rsidRPr="00534F7D">
        <w:rPr>
          <w:sz w:val="24"/>
          <w:szCs w:val="24"/>
          <w:lang w:val="en-US"/>
        </w:rPr>
        <w:t xml:space="preserve"> la </w:t>
      </w:r>
      <w:proofErr w:type="spellStart"/>
      <w:r w:rsidRPr="00534F7D">
        <w:rPr>
          <w:sz w:val="24"/>
          <w:szCs w:val="24"/>
          <w:lang w:val="en-US"/>
        </w:rPr>
        <w:t>autoritatea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emitentă</w:t>
      </w:r>
      <w:proofErr w:type="spellEnd"/>
      <w:r w:rsidRPr="00534F7D">
        <w:rPr>
          <w:sz w:val="24"/>
          <w:szCs w:val="24"/>
          <w:lang w:val="en-US"/>
        </w:rPr>
        <w:t xml:space="preserve"> cu </w:t>
      </w:r>
      <w:proofErr w:type="spellStart"/>
      <w:r w:rsidRPr="00534F7D">
        <w:rPr>
          <w:sz w:val="24"/>
          <w:szCs w:val="24"/>
          <w:lang w:val="en-US"/>
        </w:rPr>
        <w:t>sediul</w:t>
      </w:r>
      <w:proofErr w:type="spellEnd"/>
      <w:r w:rsidRPr="00534F7D">
        <w:rPr>
          <w:sz w:val="24"/>
          <w:szCs w:val="24"/>
          <w:lang w:val="en-US"/>
        </w:rPr>
        <w:t xml:space="preserve">                        or. </w:t>
      </w:r>
      <w:proofErr w:type="spellStart"/>
      <w:proofErr w:type="gramStart"/>
      <w:r w:rsidRPr="00534F7D">
        <w:rPr>
          <w:sz w:val="24"/>
          <w:szCs w:val="24"/>
          <w:lang w:val="en-US"/>
        </w:rPr>
        <w:t>Ștefan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Vodă</w:t>
      </w:r>
      <w:proofErr w:type="spellEnd"/>
      <w:r w:rsidRPr="00534F7D">
        <w:rPr>
          <w:sz w:val="24"/>
          <w:szCs w:val="24"/>
          <w:lang w:val="en-US"/>
        </w:rPr>
        <w:t xml:space="preserve">, str. </w:t>
      </w:r>
      <w:proofErr w:type="spellStart"/>
      <w:r w:rsidRPr="00534F7D">
        <w:rPr>
          <w:sz w:val="24"/>
          <w:szCs w:val="24"/>
          <w:lang w:val="en-US"/>
        </w:rPr>
        <w:t>Libertății</w:t>
      </w:r>
      <w:proofErr w:type="spellEnd"/>
      <w:r w:rsidRPr="00534F7D">
        <w:rPr>
          <w:sz w:val="24"/>
          <w:szCs w:val="24"/>
          <w:lang w:val="en-US"/>
        </w:rPr>
        <w:t xml:space="preserve"> nr.</w:t>
      </w:r>
      <w:proofErr w:type="gramEnd"/>
      <w:r w:rsidRPr="00534F7D">
        <w:rPr>
          <w:sz w:val="24"/>
          <w:szCs w:val="24"/>
          <w:lang w:val="en-US"/>
        </w:rPr>
        <w:t xml:space="preserve"> 1 </w:t>
      </w:r>
      <w:proofErr w:type="spellStart"/>
      <w:r w:rsidRPr="00534F7D">
        <w:rPr>
          <w:sz w:val="24"/>
          <w:szCs w:val="24"/>
          <w:lang w:val="en-US"/>
        </w:rPr>
        <w:t>sau</w:t>
      </w:r>
      <w:proofErr w:type="spellEnd"/>
      <w:r w:rsidRPr="00534F7D">
        <w:rPr>
          <w:sz w:val="24"/>
          <w:szCs w:val="24"/>
          <w:lang w:val="en-US"/>
        </w:rPr>
        <w:t xml:space="preserve"> la </w:t>
      </w:r>
      <w:proofErr w:type="spellStart"/>
      <w:r w:rsidRPr="00534F7D">
        <w:rPr>
          <w:sz w:val="24"/>
          <w:szCs w:val="24"/>
          <w:lang w:val="en-US"/>
        </w:rPr>
        <w:t>Judecătoria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Căușeni</w:t>
      </w:r>
      <w:proofErr w:type="spellEnd"/>
      <w:r w:rsidRPr="00534F7D">
        <w:rPr>
          <w:sz w:val="24"/>
          <w:szCs w:val="24"/>
          <w:lang w:val="en-US"/>
        </w:rPr>
        <w:t xml:space="preserve"> (</w:t>
      </w:r>
      <w:proofErr w:type="spellStart"/>
      <w:r w:rsidRPr="00534F7D">
        <w:rPr>
          <w:sz w:val="24"/>
          <w:szCs w:val="24"/>
          <w:lang w:val="en-US"/>
        </w:rPr>
        <w:t>sediul</w:t>
      </w:r>
      <w:proofErr w:type="spellEnd"/>
      <w:r w:rsidRPr="00534F7D">
        <w:rPr>
          <w:sz w:val="24"/>
          <w:szCs w:val="24"/>
          <w:lang w:val="en-US"/>
        </w:rPr>
        <w:t xml:space="preserve"> or. </w:t>
      </w:r>
      <w:proofErr w:type="spellStart"/>
      <w:proofErr w:type="gramStart"/>
      <w:r w:rsidRPr="00534F7D">
        <w:rPr>
          <w:sz w:val="24"/>
          <w:szCs w:val="24"/>
          <w:lang w:val="en-US"/>
        </w:rPr>
        <w:t>Ștefan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Vodă</w:t>
      </w:r>
      <w:proofErr w:type="spellEnd"/>
      <w:r w:rsidRPr="00534F7D">
        <w:rPr>
          <w:sz w:val="24"/>
          <w:szCs w:val="24"/>
          <w:lang w:val="en-US"/>
        </w:rPr>
        <w:t xml:space="preserve">,                              str. </w:t>
      </w:r>
      <w:proofErr w:type="spellStart"/>
      <w:r w:rsidRPr="00534F7D">
        <w:rPr>
          <w:sz w:val="24"/>
          <w:szCs w:val="24"/>
          <w:lang w:val="en-US"/>
        </w:rPr>
        <w:t>Grigore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Vieru</w:t>
      </w:r>
      <w:proofErr w:type="spellEnd"/>
      <w:r w:rsidRPr="00534F7D">
        <w:rPr>
          <w:sz w:val="24"/>
          <w:szCs w:val="24"/>
          <w:lang w:val="en-US"/>
        </w:rPr>
        <w:t xml:space="preserve"> nr.</w:t>
      </w:r>
      <w:proofErr w:type="gramEnd"/>
      <w:r w:rsidRPr="00534F7D">
        <w:rPr>
          <w:sz w:val="24"/>
          <w:szCs w:val="24"/>
          <w:lang w:val="en-US"/>
        </w:rPr>
        <w:t xml:space="preserve"> 6), </w:t>
      </w:r>
      <w:proofErr w:type="spellStart"/>
      <w:r w:rsidRPr="00534F7D">
        <w:rPr>
          <w:sz w:val="24"/>
          <w:szCs w:val="24"/>
          <w:lang w:val="en-US"/>
        </w:rPr>
        <w:t>în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termen</w:t>
      </w:r>
      <w:proofErr w:type="spellEnd"/>
      <w:r w:rsidRPr="00534F7D">
        <w:rPr>
          <w:sz w:val="24"/>
          <w:szCs w:val="24"/>
          <w:lang w:val="en-US"/>
        </w:rPr>
        <w:t xml:space="preserve"> de 30 de </w:t>
      </w:r>
      <w:proofErr w:type="spellStart"/>
      <w:r w:rsidRPr="00534F7D">
        <w:rPr>
          <w:sz w:val="24"/>
          <w:szCs w:val="24"/>
          <w:lang w:val="en-US"/>
        </w:rPr>
        <w:t>zile</w:t>
      </w:r>
      <w:proofErr w:type="spellEnd"/>
      <w:r w:rsidRPr="00534F7D">
        <w:rPr>
          <w:sz w:val="24"/>
          <w:szCs w:val="24"/>
          <w:lang w:val="en-US"/>
        </w:rPr>
        <w:t xml:space="preserve"> din data </w:t>
      </w:r>
      <w:proofErr w:type="spellStart"/>
      <w:r w:rsidRPr="00534F7D">
        <w:rPr>
          <w:sz w:val="24"/>
          <w:szCs w:val="24"/>
          <w:lang w:val="en-US"/>
        </w:rPr>
        <w:t>publicării</w:t>
      </w:r>
      <w:proofErr w:type="spellEnd"/>
      <w:r w:rsidRPr="00534F7D">
        <w:rPr>
          <w:sz w:val="24"/>
          <w:szCs w:val="24"/>
          <w:lang w:val="en-US"/>
        </w:rPr>
        <w:t xml:space="preserve">, </w:t>
      </w:r>
      <w:proofErr w:type="spellStart"/>
      <w:r w:rsidRPr="00534F7D">
        <w:rPr>
          <w:sz w:val="24"/>
          <w:szCs w:val="24"/>
          <w:lang w:val="en-US"/>
        </w:rPr>
        <w:t>potrivit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prevederilor</w:t>
      </w:r>
      <w:proofErr w:type="spellEnd"/>
      <w:r w:rsidRPr="00534F7D">
        <w:rPr>
          <w:sz w:val="24"/>
          <w:szCs w:val="24"/>
          <w:lang w:val="en-US"/>
        </w:rPr>
        <w:t xml:space="preserve">                      </w:t>
      </w:r>
      <w:proofErr w:type="spellStart"/>
      <w:r w:rsidRPr="00534F7D">
        <w:rPr>
          <w:sz w:val="24"/>
          <w:szCs w:val="24"/>
          <w:lang w:val="en-US"/>
        </w:rPr>
        <w:t>Codului</w:t>
      </w:r>
      <w:proofErr w:type="spellEnd"/>
      <w:r w:rsidRPr="00534F7D">
        <w:rPr>
          <w:sz w:val="24"/>
          <w:szCs w:val="24"/>
          <w:lang w:val="en-US"/>
        </w:rPr>
        <w:t xml:space="preserve"> </w:t>
      </w:r>
      <w:proofErr w:type="spellStart"/>
      <w:r w:rsidRPr="00534F7D">
        <w:rPr>
          <w:sz w:val="24"/>
          <w:szCs w:val="24"/>
          <w:lang w:val="en-US"/>
        </w:rPr>
        <w:t>administrativ</w:t>
      </w:r>
      <w:proofErr w:type="spellEnd"/>
      <w:r w:rsidRPr="00534F7D">
        <w:rPr>
          <w:sz w:val="24"/>
          <w:szCs w:val="24"/>
          <w:lang w:val="en-US"/>
        </w:rPr>
        <w:t xml:space="preserve"> al </w:t>
      </w:r>
      <w:proofErr w:type="spellStart"/>
      <w:r w:rsidRPr="00534F7D">
        <w:rPr>
          <w:sz w:val="24"/>
          <w:szCs w:val="24"/>
          <w:lang w:val="en-US"/>
        </w:rPr>
        <w:t>Republ</w:t>
      </w:r>
      <w:r w:rsidR="00F34980">
        <w:rPr>
          <w:sz w:val="24"/>
          <w:szCs w:val="24"/>
          <w:lang w:val="en-US"/>
        </w:rPr>
        <w:t>i</w:t>
      </w:r>
      <w:r w:rsidRPr="00534F7D">
        <w:rPr>
          <w:sz w:val="24"/>
          <w:szCs w:val="24"/>
          <w:lang w:val="en-US"/>
        </w:rPr>
        <w:t>cii</w:t>
      </w:r>
      <w:proofErr w:type="spellEnd"/>
      <w:r w:rsidRPr="00534F7D">
        <w:rPr>
          <w:sz w:val="24"/>
          <w:szCs w:val="24"/>
          <w:lang w:val="en-US"/>
        </w:rPr>
        <w:t xml:space="preserve"> Moldova nr. </w:t>
      </w:r>
      <w:proofErr w:type="gramStart"/>
      <w:r w:rsidRPr="00534F7D">
        <w:rPr>
          <w:sz w:val="24"/>
          <w:szCs w:val="24"/>
          <w:lang w:val="en-US"/>
        </w:rPr>
        <w:t>116/2018.</w:t>
      </w:r>
      <w:proofErr w:type="gramEnd"/>
    </w:p>
    <w:p w:rsidR="006C0F29" w:rsidRDefault="00534F7D" w:rsidP="006C0F29">
      <w:pPr>
        <w:tabs>
          <w:tab w:val="left" w:pos="1058"/>
        </w:tabs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en-US"/>
        </w:rPr>
        <w:t>6</w:t>
      </w:r>
      <w:r w:rsidR="006C0F29">
        <w:rPr>
          <w:sz w:val="24"/>
          <w:szCs w:val="24"/>
          <w:lang w:val="en-US"/>
        </w:rPr>
        <w:t xml:space="preserve">. </w:t>
      </w:r>
      <w:proofErr w:type="spellStart"/>
      <w:r w:rsidR="006C0F29">
        <w:rPr>
          <w:sz w:val="24"/>
          <w:szCs w:val="24"/>
          <w:lang w:val="en-US"/>
        </w:rPr>
        <w:t>Prezenta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decizie</w:t>
      </w:r>
      <w:proofErr w:type="spellEnd"/>
      <w:r w:rsidR="006C0F29">
        <w:rPr>
          <w:sz w:val="24"/>
          <w:szCs w:val="24"/>
          <w:lang w:val="en-US"/>
        </w:rPr>
        <w:t xml:space="preserve"> se </w:t>
      </w:r>
      <w:r w:rsidR="006C0F29">
        <w:rPr>
          <w:sz w:val="24"/>
          <w:szCs w:val="24"/>
          <w:lang w:val="ro-MO"/>
        </w:rPr>
        <w:t>include</w:t>
      </w:r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în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Registrul</w:t>
      </w:r>
      <w:proofErr w:type="spellEnd"/>
      <w:r w:rsidR="006C0F29">
        <w:rPr>
          <w:sz w:val="24"/>
          <w:szCs w:val="24"/>
          <w:lang w:val="en-US"/>
        </w:rPr>
        <w:t xml:space="preserve"> de Stat </w:t>
      </w:r>
      <w:proofErr w:type="gramStart"/>
      <w:r w:rsidR="006C0F29">
        <w:rPr>
          <w:sz w:val="24"/>
          <w:szCs w:val="24"/>
          <w:lang w:val="en-US"/>
        </w:rPr>
        <w:t>a</w:t>
      </w:r>
      <w:proofErr w:type="gram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actelor</w:t>
      </w:r>
      <w:proofErr w:type="spellEnd"/>
      <w:r w:rsidR="006C0F29">
        <w:rPr>
          <w:sz w:val="24"/>
          <w:szCs w:val="24"/>
          <w:lang w:val="en-US"/>
        </w:rPr>
        <w:t xml:space="preserve"> locale</w:t>
      </w:r>
      <w:r w:rsidR="006C0F29">
        <w:rPr>
          <w:sz w:val="24"/>
          <w:szCs w:val="24"/>
          <w:lang w:val="ro-MO"/>
        </w:rPr>
        <w:t>,</w:t>
      </w:r>
      <w:r w:rsidR="006C0F29">
        <w:rPr>
          <w:sz w:val="24"/>
          <w:szCs w:val="24"/>
          <w:lang w:val="en-US"/>
        </w:rPr>
        <w:t xml:space="preserve"> </w:t>
      </w:r>
      <w:r w:rsidR="006C0F29">
        <w:rPr>
          <w:sz w:val="24"/>
          <w:szCs w:val="24"/>
          <w:lang w:val="ro-MO"/>
        </w:rPr>
        <w:t>se publică</w:t>
      </w:r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pe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pagina</w:t>
      </w:r>
      <w:proofErr w:type="spellEnd"/>
      <w:r w:rsidR="006C0F29">
        <w:rPr>
          <w:sz w:val="24"/>
          <w:szCs w:val="24"/>
          <w:lang w:val="en-US"/>
        </w:rPr>
        <w:t xml:space="preserve"> web </w:t>
      </w:r>
      <w:proofErr w:type="spellStart"/>
      <w:r w:rsidR="006C0F29">
        <w:rPr>
          <w:sz w:val="24"/>
          <w:szCs w:val="24"/>
          <w:lang w:val="en-US"/>
        </w:rPr>
        <w:t>a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Consiliului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raional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r w:rsidR="006C0F29">
        <w:rPr>
          <w:sz w:val="24"/>
          <w:szCs w:val="24"/>
          <w:lang w:val="ro-MO"/>
        </w:rPr>
        <w:t>Ștefan Vodă</w:t>
      </w:r>
      <w:r w:rsidR="006C0F29">
        <w:rPr>
          <w:sz w:val="24"/>
          <w:szCs w:val="24"/>
          <w:lang w:val="en-US"/>
        </w:rPr>
        <w:t xml:space="preserve"> </w:t>
      </w:r>
      <w:proofErr w:type="spellStart"/>
      <w:r w:rsidR="006C0F29">
        <w:rPr>
          <w:sz w:val="24"/>
          <w:szCs w:val="24"/>
          <w:lang w:val="en-US"/>
        </w:rPr>
        <w:t>și</w:t>
      </w:r>
      <w:proofErr w:type="spellEnd"/>
      <w:r w:rsidR="006C0F29">
        <w:rPr>
          <w:sz w:val="24"/>
          <w:szCs w:val="24"/>
          <w:lang w:val="en-US"/>
        </w:rPr>
        <w:t xml:space="preserve"> </w:t>
      </w:r>
      <w:r w:rsidR="006C0F29">
        <w:rPr>
          <w:sz w:val="24"/>
          <w:szCs w:val="24"/>
          <w:lang w:val="ro-MO"/>
        </w:rPr>
        <w:t>se aduce la cunoștință locatarilor.</w:t>
      </w: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6C0F29" w:rsidRDefault="006C0F29" w:rsidP="006C0F29">
      <w:pPr>
        <w:ind w:firstLine="1276"/>
        <w:rPr>
          <w:sz w:val="24"/>
          <w:szCs w:val="24"/>
          <w:lang w:val="ro-MO"/>
        </w:rPr>
      </w:pPr>
    </w:p>
    <w:p w:rsidR="005E5D0A" w:rsidRDefault="005E5D0A" w:rsidP="006C0F29">
      <w:pPr>
        <w:ind w:firstLine="1276"/>
        <w:rPr>
          <w:sz w:val="24"/>
          <w:szCs w:val="24"/>
          <w:lang w:val="ro-MO"/>
        </w:rPr>
      </w:pPr>
    </w:p>
    <w:p w:rsidR="006C0F29" w:rsidRPr="007C32E8" w:rsidRDefault="006C0F29" w:rsidP="006C0F29">
      <w:pPr>
        <w:rPr>
          <w:b/>
          <w:sz w:val="24"/>
          <w:szCs w:val="24"/>
          <w:lang w:val="en-US"/>
        </w:rPr>
      </w:pPr>
      <w:proofErr w:type="spellStart"/>
      <w:r w:rsidRPr="007C32E8">
        <w:rPr>
          <w:b/>
          <w:sz w:val="24"/>
          <w:szCs w:val="24"/>
          <w:lang w:val="en-US"/>
        </w:rPr>
        <w:t>Preşedintele</w:t>
      </w:r>
      <w:proofErr w:type="spellEnd"/>
      <w:r w:rsidRPr="007C32E8">
        <w:rPr>
          <w:b/>
          <w:sz w:val="24"/>
          <w:szCs w:val="24"/>
          <w:lang w:val="en-US"/>
        </w:rPr>
        <w:t xml:space="preserve"> </w:t>
      </w:r>
      <w:proofErr w:type="spellStart"/>
      <w:r w:rsidRPr="007C32E8">
        <w:rPr>
          <w:b/>
          <w:sz w:val="24"/>
          <w:szCs w:val="24"/>
          <w:lang w:val="en-US"/>
        </w:rPr>
        <w:t>şedinţei</w:t>
      </w:r>
      <w:proofErr w:type="spellEnd"/>
      <w:r w:rsidRPr="007C32E8">
        <w:rPr>
          <w:b/>
          <w:sz w:val="24"/>
          <w:szCs w:val="24"/>
          <w:lang w:val="en-US"/>
        </w:rPr>
        <w:t xml:space="preserve">                                                                        </w:t>
      </w:r>
    </w:p>
    <w:p w:rsidR="006C0F29" w:rsidRPr="007C32E8" w:rsidRDefault="006C0F29" w:rsidP="006C0F29">
      <w:pPr>
        <w:jc w:val="both"/>
        <w:rPr>
          <w:i/>
          <w:sz w:val="24"/>
          <w:szCs w:val="24"/>
          <w:lang w:val="en-US"/>
        </w:rPr>
      </w:pPr>
      <w:r w:rsidRPr="007C32E8">
        <w:rPr>
          <w:i/>
          <w:sz w:val="24"/>
          <w:szCs w:val="24"/>
          <w:lang w:val="en-US"/>
        </w:rPr>
        <w:t xml:space="preserve"> </w:t>
      </w:r>
      <w:proofErr w:type="spellStart"/>
      <w:r w:rsidRPr="007C32E8">
        <w:rPr>
          <w:i/>
          <w:sz w:val="24"/>
          <w:szCs w:val="24"/>
          <w:lang w:val="en-US"/>
        </w:rPr>
        <w:t>Contrasemnează</w:t>
      </w:r>
      <w:proofErr w:type="spellEnd"/>
      <w:r w:rsidRPr="007C32E8">
        <w:rPr>
          <w:i/>
          <w:sz w:val="24"/>
          <w:szCs w:val="24"/>
          <w:lang w:val="en-US"/>
        </w:rPr>
        <w:t>:</w:t>
      </w:r>
    </w:p>
    <w:p w:rsidR="006C0F29" w:rsidRPr="007C32E8" w:rsidRDefault="006C0F29" w:rsidP="006C0F29">
      <w:pPr>
        <w:jc w:val="both"/>
        <w:rPr>
          <w:i/>
          <w:sz w:val="24"/>
          <w:szCs w:val="24"/>
          <w:lang w:val="en-US"/>
        </w:rPr>
      </w:pPr>
      <w:proofErr w:type="spellStart"/>
      <w:r w:rsidRPr="007C32E8">
        <w:rPr>
          <w:b/>
          <w:sz w:val="24"/>
          <w:szCs w:val="24"/>
          <w:lang w:val="en-US"/>
        </w:rPr>
        <w:t>Secretarul</w:t>
      </w:r>
      <w:proofErr w:type="spellEnd"/>
      <w:r w:rsidRPr="007C32E8">
        <w:rPr>
          <w:b/>
          <w:sz w:val="24"/>
          <w:szCs w:val="24"/>
          <w:lang w:val="en-US"/>
        </w:rPr>
        <w:t xml:space="preserve"> </w:t>
      </w:r>
      <w:proofErr w:type="spellStart"/>
      <w:r w:rsidRPr="007C32E8">
        <w:rPr>
          <w:b/>
          <w:sz w:val="24"/>
          <w:szCs w:val="24"/>
          <w:lang w:val="en-US"/>
        </w:rPr>
        <w:t>Consiliului</w:t>
      </w:r>
      <w:proofErr w:type="spellEnd"/>
      <w:r w:rsidRPr="007C32E8">
        <w:rPr>
          <w:b/>
          <w:sz w:val="24"/>
          <w:szCs w:val="24"/>
          <w:lang w:val="en-US"/>
        </w:rPr>
        <w:t xml:space="preserve"> </w:t>
      </w:r>
      <w:proofErr w:type="spellStart"/>
      <w:r w:rsidRPr="007C32E8">
        <w:rPr>
          <w:b/>
          <w:sz w:val="24"/>
          <w:szCs w:val="24"/>
          <w:lang w:val="en-US"/>
        </w:rPr>
        <w:t>raional</w:t>
      </w:r>
      <w:proofErr w:type="spellEnd"/>
      <w:r w:rsidRPr="007C32E8">
        <w:rPr>
          <w:b/>
          <w:sz w:val="24"/>
          <w:szCs w:val="24"/>
          <w:lang w:val="en-US"/>
        </w:rPr>
        <w:t xml:space="preserve">                                            </w:t>
      </w:r>
      <w:r>
        <w:rPr>
          <w:b/>
          <w:sz w:val="24"/>
          <w:szCs w:val="24"/>
          <w:lang w:val="ro-MO"/>
        </w:rPr>
        <w:t xml:space="preserve">   </w:t>
      </w:r>
      <w:r w:rsidRPr="007C32E8">
        <w:rPr>
          <w:b/>
          <w:sz w:val="24"/>
          <w:szCs w:val="24"/>
          <w:lang w:val="en-US"/>
        </w:rPr>
        <w:t xml:space="preserve">         Ion </w:t>
      </w:r>
      <w:proofErr w:type="spellStart"/>
      <w:r w:rsidRPr="007C32E8">
        <w:rPr>
          <w:b/>
          <w:sz w:val="24"/>
          <w:szCs w:val="24"/>
          <w:lang w:val="en-US"/>
        </w:rPr>
        <w:t>Ţurcan</w:t>
      </w:r>
      <w:proofErr w:type="spellEnd"/>
      <w:r w:rsidRPr="007C32E8">
        <w:rPr>
          <w:sz w:val="24"/>
          <w:szCs w:val="24"/>
          <w:lang w:val="en-US"/>
        </w:rPr>
        <w:t xml:space="preserve"> </w:t>
      </w:r>
    </w:p>
    <w:p w:rsidR="006C0F29" w:rsidRPr="007C32E8" w:rsidRDefault="006C0F29" w:rsidP="006C0F29">
      <w:pPr>
        <w:jc w:val="both"/>
        <w:rPr>
          <w:b/>
          <w:sz w:val="24"/>
          <w:szCs w:val="24"/>
          <w:lang w:val="en-US"/>
        </w:rPr>
      </w:pPr>
    </w:p>
    <w:p w:rsidR="006C0F29" w:rsidRPr="007C32E8" w:rsidRDefault="006C0F29" w:rsidP="006C0F29">
      <w:pPr>
        <w:ind w:firstLine="1276"/>
        <w:rPr>
          <w:sz w:val="24"/>
          <w:szCs w:val="24"/>
          <w:lang w:val="en-US"/>
        </w:rPr>
      </w:pPr>
    </w:p>
    <w:p w:rsidR="006C0F29" w:rsidRPr="007C32E8" w:rsidRDefault="006C0F29" w:rsidP="006C0F29">
      <w:pPr>
        <w:ind w:firstLine="1276"/>
        <w:rPr>
          <w:sz w:val="24"/>
          <w:szCs w:val="24"/>
          <w:lang w:val="en-US"/>
        </w:rPr>
      </w:pPr>
    </w:p>
    <w:p w:rsidR="006C0F29" w:rsidRPr="00AF77C2" w:rsidRDefault="006C0F29" w:rsidP="006C0F29">
      <w:pPr>
        <w:ind w:left="2520"/>
        <w:jc w:val="right"/>
        <w:rPr>
          <w:b/>
          <w:sz w:val="22"/>
          <w:szCs w:val="22"/>
          <w:lang w:val="ro-RO"/>
        </w:rPr>
      </w:pPr>
      <w:r w:rsidRPr="00AF77C2">
        <w:rPr>
          <w:b/>
          <w:sz w:val="22"/>
          <w:szCs w:val="22"/>
          <w:lang w:val="ro-RO"/>
        </w:rPr>
        <w:lastRenderedPageBreak/>
        <w:t>Anex</w:t>
      </w:r>
      <w:r w:rsidR="00FD016F">
        <w:rPr>
          <w:b/>
          <w:sz w:val="22"/>
          <w:szCs w:val="22"/>
          <w:lang w:val="ro-RO"/>
        </w:rPr>
        <w:t>a nr. 1</w:t>
      </w:r>
    </w:p>
    <w:p w:rsidR="006C0F29" w:rsidRPr="00AF77C2" w:rsidRDefault="006C0F29" w:rsidP="006C0F29">
      <w:pPr>
        <w:jc w:val="right"/>
        <w:rPr>
          <w:sz w:val="22"/>
          <w:szCs w:val="22"/>
          <w:lang w:val="ro-RO"/>
        </w:rPr>
      </w:pPr>
      <w:r w:rsidRPr="00AF77C2">
        <w:rPr>
          <w:sz w:val="22"/>
          <w:szCs w:val="22"/>
          <w:lang w:val="ro-RO"/>
        </w:rPr>
        <w:t>la decizia Consiliului raional Ştefan Vodă</w:t>
      </w:r>
    </w:p>
    <w:p w:rsidR="006C0F29" w:rsidRPr="00AF77C2" w:rsidRDefault="006C0F29" w:rsidP="006C0F29">
      <w:pPr>
        <w:jc w:val="right"/>
        <w:rPr>
          <w:sz w:val="22"/>
          <w:szCs w:val="22"/>
          <w:lang w:val="ro-RO"/>
        </w:rPr>
      </w:pPr>
      <w:r w:rsidRPr="00AF77C2">
        <w:rPr>
          <w:sz w:val="22"/>
          <w:szCs w:val="22"/>
          <w:lang w:val="ro-RO"/>
        </w:rPr>
        <w:t>nr. 2/</w:t>
      </w:r>
      <w:r w:rsidR="000B794B">
        <w:rPr>
          <w:sz w:val="22"/>
          <w:szCs w:val="22"/>
          <w:lang w:val="ro-RO"/>
        </w:rPr>
        <w:t>7</w:t>
      </w:r>
      <w:r w:rsidRPr="00AF77C2">
        <w:rPr>
          <w:sz w:val="22"/>
          <w:szCs w:val="22"/>
          <w:lang w:val="ro-RO"/>
        </w:rPr>
        <w:t xml:space="preserve"> din </w:t>
      </w:r>
      <w:r w:rsidR="006F5FB1">
        <w:rPr>
          <w:sz w:val="22"/>
          <w:szCs w:val="22"/>
          <w:lang w:val="ro-RO"/>
        </w:rPr>
        <w:t>0</w:t>
      </w:r>
      <w:r w:rsidR="00E22130">
        <w:rPr>
          <w:sz w:val="22"/>
          <w:szCs w:val="22"/>
          <w:lang w:val="ro-RO"/>
        </w:rPr>
        <w:t>5</w:t>
      </w:r>
      <w:r w:rsidR="006F5FB1">
        <w:rPr>
          <w:sz w:val="22"/>
          <w:szCs w:val="22"/>
          <w:lang w:val="ro-RO"/>
        </w:rPr>
        <w:t xml:space="preserve"> aprilie</w:t>
      </w:r>
      <w:r w:rsidRPr="00AF77C2">
        <w:rPr>
          <w:sz w:val="22"/>
          <w:szCs w:val="22"/>
          <w:lang w:val="ro-RO"/>
        </w:rPr>
        <w:t xml:space="preserve"> 2024</w:t>
      </w:r>
    </w:p>
    <w:p w:rsidR="006C0F29" w:rsidRPr="00CE7537" w:rsidRDefault="006C0F29" w:rsidP="006C0F29">
      <w:pPr>
        <w:jc w:val="center"/>
        <w:rPr>
          <w:b/>
          <w:sz w:val="24"/>
          <w:szCs w:val="24"/>
          <w:lang w:val="en-US"/>
        </w:rPr>
      </w:pPr>
      <w:proofErr w:type="spellStart"/>
      <w:r w:rsidRPr="00CE7537">
        <w:rPr>
          <w:b/>
          <w:sz w:val="24"/>
          <w:szCs w:val="24"/>
          <w:lang w:val="en-US"/>
        </w:rPr>
        <w:t>Lista</w:t>
      </w:r>
      <w:proofErr w:type="spellEnd"/>
      <w:r w:rsidRPr="00CE7537">
        <w:rPr>
          <w:b/>
          <w:sz w:val="24"/>
          <w:szCs w:val="24"/>
          <w:lang w:val="en-US"/>
        </w:rPr>
        <w:t xml:space="preserve"> </w:t>
      </w:r>
      <w:proofErr w:type="spellStart"/>
      <w:r w:rsidRPr="00CE7537">
        <w:rPr>
          <w:b/>
          <w:sz w:val="24"/>
          <w:szCs w:val="24"/>
          <w:lang w:val="en-US"/>
        </w:rPr>
        <w:t>bunurilor</w:t>
      </w:r>
      <w:proofErr w:type="spellEnd"/>
      <w:r w:rsidRPr="00CE7537">
        <w:rPr>
          <w:b/>
          <w:sz w:val="24"/>
          <w:szCs w:val="24"/>
          <w:lang w:val="en-US"/>
        </w:rPr>
        <w:t xml:space="preserve"> </w:t>
      </w:r>
    </w:p>
    <w:p w:rsidR="006C0F29" w:rsidRDefault="006C0F29" w:rsidP="006C0F29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proprietate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raional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Ștefan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Vodă</w:t>
      </w:r>
      <w:proofErr w:type="spellEnd"/>
      <w:r>
        <w:rPr>
          <w:sz w:val="24"/>
          <w:szCs w:val="24"/>
          <w:lang w:val="en-US"/>
        </w:rPr>
        <w:t xml:space="preserve"> care se transmit </w:t>
      </w:r>
    </w:p>
    <w:p w:rsidR="006C0F29" w:rsidRDefault="006C0F29" w:rsidP="006C0F29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prin</w:t>
      </w:r>
      <w:proofErr w:type="spellEnd"/>
      <w:proofErr w:type="gramEnd"/>
      <w:r>
        <w:rPr>
          <w:sz w:val="24"/>
          <w:szCs w:val="24"/>
          <w:lang w:val="en-US"/>
        </w:rPr>
        <w:t xml:space="preserve"> contract de </w:t>
      </w:r>
      <w:proofErr w:type="spellStart"/>
      <w:r>
        <w:rPr>
          <w:sz w:val="24"/>
          <w:szCs w:val="24"/>
          <w:lang w:val="en-US"/>
        </w:rPr>
        <w:t>locațiune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Centrului</w:t>
      </w:r>
      <w:proofErr w:type="spellEnd"/>
      <w:r w:rsidRPr="00B72612">
        <w:rPr>
          <w:sz w:val="24"/>
          <w:szCs w:val="24"/>
          <w:lang w:val="en-US"/>
        </w:rPr>
        <w:t xml:space="preserve"> Republican de </w:t>
      </w:r>
      <w:proofErr w:type="spellStart"/>
      <w:r w:rsidRPr="00B72612">
        <w:rPr>
          <w:sz w:val="24"/>
          <w:szCs w:val="24"/>
          <w:lang w:val="en-US"/>
        </w:rPr>
        <w:t>Asistență</w:t>
      </w:r>
      <w:proofErr w:type="spellEnd"/>
      <w:r w:rsidRPr="00B72612"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Psihopedagojică</w:t>
      </w:r>
      <w:proofErr w:type="spellEnd"/>
    </w:p>
    <w:tbl>
      <w:tblPr>
        <w:tblStyle w:val="GrilTabel"/>
        <w:tblW w:w="9889" w:type="dxa"/>
        <w:tblLayout w:type="fixed"/>
        <w:tblLook w:val="04A0"/>
      </w:tblPr>
      <w:tblGrid>
        <w:gridCol w:w="4644"/>
        <w:gridCol w:w="4032"/>
        <w:gridCol w:w="1213"/>
      </w:tblGrid>
      <w:tr w:rsidR="006C0F29" w:rsidRPr="00F77050" w:rsidTr="008B0F65">
        <w:tc>
          <w:tcPr>
            <w:tcW w:w="4644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Adresa bunului imobil </w:t>
            </w:r>
          </w:p>
        </w:tc>
        <w:tc>
          <w:tcPr>
            <w:tcW w:w="4032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raionul Ștefan Vodă, or. Ștefan Vodă, </w:t>
            </w:r>
          </w:p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str. Grigore Vieru, nr.10</w:t>
            </w:r>
          </w:p>
        </w:tc>
        <w:tc>
          <w:tcPr>
            <w:tcW w:w="1213" w:type="dxa"/>
          </w:tcPr>
          <w:p w:rsidR="006C0F29" w:rsidRDefault="006C0F29" w:rsidP="008B0F6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Suprafața</w:t>
            </w:r>
          </w:p>
          <w:p w:rsidR="006C0F29" w:rsidRDefault="006C0F29" w:rsidP="008B0F65">
            <w:pPr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(m.p.)</w:t>
            </w:r>
          </w:p>
        </w:tc>
      </w:tr>
      <w:tr w:rsidR="006C0F29" w:rsidRPr="00FB3621" w:rsidTr="008B0F65">
        <w:tc>
          <w:tcPr>
            <w:tcW w:w="4644" w:type="dxa"/>
          </w:tcPr>
          <w:p w:rsidR="006C0F29" w:rsidRDefault="006C0F29" w:rsidP="008B0F65">
            <w:pPr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8C2E5B">
              <w:rPr>
                <w:rFonts w:eastAsia="Calibri"/>
                <w:b/>
                <w:sz w:val="24"/>
                <w:szCs w:val="24"/>
                <w:lang w:val="ro-RO"/>
              </w:rPr>
              <w:t>Nr. cadastral</w:t>
            </w:r>
          </w:p>
          <w:p w:rsidR="006C0F29" w:rsidRDefault="006C0F29" w:rsidP="008B0F65">
            <w:pPr>
              <w:rPr>
                <w:rFonts w:eastAsia="Calibri"/>
                <w:sz w:val="16"/>
                <w:szCs w:val="16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942C66">
              <w:rPr>
                <w:rFonts w:eastAsia="Calibri"/>
                <w:sz w:val="16"/>
                <w:szCs w:val="16"/>
                <w:lang w:val="ro-RO"/>
              </w:rPr>
              <w:t>(</w:t>
            </w:r>
            <w:r w:rsidRPr="00942C66">
              <w:rPr>
                <w:rFonts w:eastAsia="Calibri"/>
                <w:i/>
                <w:sz w:val="16"/>
                <w:szCs w:val="16"/>
                <w:lang w:val="ro-RO"/>
              </w:rPr>
              <w:t>conform informațiilor din Registrul bunurilor imobile</w:t>
            </w:r>
            <w:r w:rsidRPr="00942C66">
              <w:rPr>
                <w:rFonts w:eastAsia="Calibri"/>
                <w:sz w:val="16"/>
                <w:szCs w:val="16"/>
                <w:lang w:val="ro-RO"/>
              </w:rPr>
              <w:t>)</w:t>
            </w:r>
          </w:p>
          <w:p w:rsidR="006C0F29" w:rsidRPr="007E1414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16"/>
                <w:szCs w:val="16"/>
                <w:lang w:val="ro-RO"/>
              </w:rPr>
              <w:t xml:space="preserve"> </w:t>
            </w:r>
            <w:r w:rsidRPr="007E1414">
              <w:rPr>
                <w:rFonts w:eastAsia="Calibri"/>
                <w:b/>
                <w:sz w:val="24"/>
                <w:szCs w:val="24"/>
                <w:lang w:val="ro-RO"/>
              </w:rPr>
              <w:t xml:space="preserve">Birourile de serviciu </w:t>
            </w:r>
          </w:p>
        </w:tc>
        <w:tc>
          <w:tcPr>
            <w:tcW w:w="4032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 w:rsidRPr="00AC5E0D">
              <w:rPr>
                <w:rFonts w:eastAsia="Calibri"/>
                <w:b/>
                <w:sz w:val="24"/>
                <w:szCs w:val="24"/>
                <w:lang w:val="ro-RO"/>
              </w:rPr>
              <w:t>8501213.103.01</w:t>
            </w:r>
          </w:p>
        </w:tc>
        <w:tc>
          <w:tcPr>
            <w:tcW w:w="1213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6C0F29" w:rsidTr="008B0F65">
        <w:tc>
          <w:tcPr>
            <w:tcW w:w="4644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1. Numărul și amplasamentul Biroului I </w:t>
            </w:r>
            <w:r w:rsidRPr="006D4727">
              <w:rPr>
                <w:rFonts w:eastAsia="Calibri"/>
                <w:i/>
                <w:sz w:val="16"/>
                <w:szCs w:val="16"/>
                <w:lang w:val="ro-RO"/>
              </w:rPr>
              <w:t>(indicarea numărului biroului și etajului la care acesta se află)</w:t>
            </w:r>
          </w:p>
        </w:tc>
        <w:tc>
          <w:tcPr>
            <w:tcW w:w="4032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Birou nr .1, etaj 1.</w:t>
            </w:r>
          </w:p>
        </w:tc>
        <w:tc>
          <w:tcPr>
            <w:tcW w:w="1213" w:type="dxa"/>
          </w:tcPr>
          <w:p w:rsidR="006C0F29" w:rsidRDefault="006C0F29" w:rsidP="006C0F29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12,37</w:t>
            </w:r>
          </w:p>
        </w:tc>
      </w:tr>
      <w:tr w:rsidR="006C0F29" w:rsidRPr="00857E41" w:rsidTr="008B0F65">
        <w:tc>
          <w:tcPr>
            <w:tcW w:w="4644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2.Numărul și amplasamentul Biroului II </w:t>
            </w:r>
            <w:r w:rsidRPr="006D4727">
              <w:rPr>
                <w:rFonts w:eastAsia="Calibri"/>
                <w:i/>
                <w:sz w:val="16"/>
                <w:szCs w:val="16"/>
                <w:lang w:val="ro-RO"/>
              </w:rPr>
              <w:t>(indicarea numărului biroului și etajului la care acesta se află)</w:t>
            </w:r>
          </w:p>
        </w:tc>
        <w:tc>
          <w:tcPr>
            <w:tcW w:w="4032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Birou nr. 2, etaj 1</w:t>
            </w:r>
          </w:p>
        </w:tc>
        <w:tc>
          <w:tcPr>
            <w:tcW w:w="1213" w:type="dxa"/>
          </w:tcPr>
          <w:p w:rsidR="006C0F29" w:rsidRDefault="008A06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19,25</w:t>
            </w:r>
          </w:p>
        </w:tc>
      </w:tr>
      <w:tr w:rsidR="006C0F29" w:rsidRPr="00857E41" w:rsidTr="008B0F65">
        <w:tc>
          <w:tcPr>
            <w:tcW w:w="4644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3. Numărul și amplasamentul Biroului III </w:t>
            </w:r>
          </w:p>
        </w:tc>
        <w:tc>
          <w:tcPr>
            <w:tcW w:w="4032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Birou nr. 3 etaj 1  </w:t>
            </w:r>
          </w:p>
        </w:tc>
        <w:tc>
          <w:tcPr>
            <w:tcW w:w="1213" w:type="dxa"/>
          </w:tcPr>
          <w:p w:rsidR="006C0F29" w:rsidRDefault="008A06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17,87</w:t>
            </w:r>
          </w:p>
        </w:tc>
      </w:tr>
      <w:tr w:rsidR="006C0F29" w:rsidRPr="006239BF" w:rsidTr="008B0F65">
        <w:tc>
          <w:tcPr>
            <w:tcW w:w="4644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4. Numărul și amplasamentul Biroului IV </w:t>
            </w:r>
            <w:r w:rsidRPr="006D4727">
              <w:rPr>
                <w:rFonts w:eastAsia="Calibri"/>
                <w:i/>
                <w:sz w:val="16"/>
                <w:szCs w:val="16"/>
                <w:lang w:val="ro-RO"/>
              </w:rPr>
              <w:t>(indicarea numărului biroului și etajului la care acesta se află)</w:t>
            </w:r>
          </w:p>
        </w:tc>
        <w:tc>
          <w:tcPr>
            <w:tcW w:w="4032" w:type="dxa"/>
          </w:tcPr>
          <w:p w:rsidR="006C0F29" w:rsidRDefault="006C0F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 xml:space="preserve">Birou nr. 4 etaj 1 </w:t>
            </w:r>
          </w:p>
        </w:tc>
        <w:tc>
          <w:tcPr>
            <w:tcW w:w="1213" w:type="dxa"/>
          </w:tcPr>
          <w:p w:rsidR="006C0F29" w:rsidRDefault="008A06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11,03</w:t>
            </w:r>
          </w:p>
        </w:tc>
      </w:tr>
      <w:tr w:rsidR="008A0629" w:rsidRPr="006239BF" w:rsidTr="008B0F65">
        <w:tc>
          <w:tcPr>
            <w:tcW w:w="4644" w:type="dxa"/>
          </w:tcPr>
          <w:p w:rsidR="008A0629" w:rsidRDefault="008A0629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5. Coridor</w:t>
            </w:r>
            <w:r w:rsidR="000B794B">
              <w:rPr>
                <w:rFonts w:eastAsia="Calibri"/>
                <w:sz w:val="24"/>
                <w:szCs w:val="24"/>
                <w:lang w:val="ro-RO"/>
              </w:rPr>
              <w:t xml:space="preserve"> între birouri</w:t>
            </w:r>
          </w:p>
        </w:tc>
        <w:tc>
          <w:tcPr>
            <w:tcW w:w="4032" w:type="dxa"/>
          </w:tcPr>
          <w:p w:rsidR="008A0629" w:rsidRDefault="000B794B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e</w:t>
            </w:r>
            <w:r w:rsidR="008A0629">
              <w:rPr>
                <w:rFonts w:eastAsia="Calibri"/>
                <w:sz w:val="24"/>
                <w:szCs w:val="24"/>
                <w:lang w:val="ro-RO"/>
              </w:rPr>
              <w:t>taj 1</w:t>
            </w:r>
          </w:p>
        </w:tc>
        <w:tc>
          <w:tcPr>
            <w:tcW w:w="1213" w:type="dxa"/>
          </w:tcPr>
          <w:p w:rsidR="008A0629" w:rsidRDefault="000B794B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12,95</w:t>
            </w:r>
          </w:p>
        </w:tc>
      </w:tr>
      <w:tr w:rsidR="000B794B" w:rsidRPr="006239BF" w:rsidTr="008B0F65">
        <w:tc>
          <w:tcPr>
            <w:tcW w:w="4644" w:type="dxa"/>
          </w:tcPr>
          <w:p w:rsidR="000B794B" w:rsidRDefault="000B794B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 w:rsidRPr="008C2E5B">
              <w:rPr>
                <w:rFonts w:eastAsia="Calibri"/>
                <w:b/>
                <w:sz w:val="24"/>
                <w:szCs w:val="24"/>
                <w:lang w:val="ro-RO"/>
              </w:rPr>
              <w:t>Nr. cadastral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</w:p>
          <w:p w:rsidR="000B794B" w:rsidRPr="008C2E5B" w:rsidRDefault="000B794B" w:rsidP="008B0F65">
            <w:pPr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8C2E5B">
              <w:rPr>
                <w:rFonts w:eastAsia="Calibri"/>
                <w:b/>
                <w:sz w:val="24"/>
                <w:szCs w:val="24"/>
                <w:lang w:val="ro-RO"/>
              </w:rPr>
              <w:t xml:space="preserve">Garaj </w:t>
            </w:r>
            <w:r>
              <w:rPr>
                <w:rFonts w:eastAsia="Calibri"/>
                <w:b/>
                <w:sz w:val="24"/>
                <w:szCs w:val="24"/>
                <w:lang w:val="ro-RO"/>
              </w:rPr>
              <w:t xml:space="preserve">pentru automobil </w:t>
            </w:r>
          </w:p>
        </w:tc>
        <w:tc>
          <w:tcPr>
            <w:tcW w:w="4032" w:type="dxa"/>
          </w:tcPr>
          <w:p w:rsidR="000B794B" w:rsidRDefault="000B794B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8501213.103.03</w:t>
            </w:r>
          </w:p>
        </w:tc>
        <w:tc>
          <w:tcPr>
            <w:tcW w:w="1213" w:type="dxa"/>
          </w:tcPr>
          <w:p w:rsidR="000B794B" w:rsidRDefault="000B794B" w:rsidP="008B0F65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24,75</w:t>
            </w:r>
          </w:p>
        </w:tc>
      </w:tr>
    </w:tbl>
    <w:p w:rsidR="00FD016F" w:rsidRPr="00AF77C2" w:rsidRDefault="00FD016F" w:rsidP="00FD016F">
      <w:pPr>
        <w:ind w:left="2520"/>
        <w:jc w:val="right"/>
        <w:rPr>
          <w:b/>
          <w:sz w:val="22"/>
          <w:szCs w:val="22"/>
          <w:lang w:val="ro-RO"/>
        </w:rPr>
      </w:pPr>
      <w:r w:rsidRPr="00AF77C2">
        <w:rPr>
          <w:b/>
          <w:sz w:val="22"/>
          <w:szCs w:val="22"/>
          <w:lang w:val="ro-RO"/>
        </w:rPr>
        <w:t>Anex</w:t>
      </w:r>
      <w:r>
        <w:rPr>
          <w:b/>
          <w:sz w:val="22"/>
          <w:szCs w:val="22"/>
          <w:lang w:val="ro-RO"/>
        </w:rPr>
        <w:t>a nr. 2</w:t>
      </w:r>
    </w:p>
    <w:p w:rsidR="00FD016F" w:rsidRPr="00AF77C2" w:rsidRDefault="00FD016F" w:rsidP="00FD016F">
      <w:pPr>
        <w:jc w:val="right"/>
        <w:rPr>
          <w:sz w:val="22"/>
          <w:szCs w:val="22"/>
          <w:lang w:val="ro-RO"/>
        </w:rPr>
      </w:pPr>
      <w:r w:rsidRPr="00AF77C2">
        <w:rPr>
          <w:sz w:val="22"/>
          <w:szCs w:val="22"/>
          <w:lang w:val="ro-RO"/>
        </w:rPr>
        <w:t>la decizia Consiliului raional Ştefan Vodă</w:t>
      </w:r>
    </w:p>
    <w:p w:rsidR="00FD016F" w:rsidRPr="00AF77C2" w:rsidRDefault="00FD016F" w:rsidP="00FD016F">
      <w:pPr>
        <w:jc w:val="right"/>
        <w:rPr>
          <w:sz w:val="22"/>
          <w:szCs w:val="22"/>
          <w:lang w:val="ro-RO"/>
        </w:rPr>
      </w:pPr>
      <w:r w:rsidRPr="00AF77C2">
        <w:rPr>
          <w:sz w:val="22"/>
          <w:szCs w:val="22"/>
          <w:lang w:val="ro-RO"/>
        </w:rPr>
        <w:t>nr. 2/</w:t>
      </w:r>
      <w:r>
        <w:rPr>
          <w:sz w:val="22"/>
          <w:szCs w:val="22"/>
          <w:lang w:val="ro-RO"/>
        </w:rPr>
        <w:t>7</w:t>
      </w:r>
      <w:r w:rsidRPr="00AF77C2">
        <w:rPr>
          <w:sz w:val="22"/>
          <w:szCs w:val="22"/>
          <w:lang w:val="ro-RO"/>
        </w:rPr>
        <w:t xml:space="preserve"> din </w:t>
      </w:r>
      <w:r w:rsidR="006F5FB1">
        <w:rPr>
          <w:sz w:val="22"/>
          <w:szCs w:val="22"/>
          <w:lang w:val="ro-RO"/>
        </w:rPr>
        <w:t>0</w:t>
      </w:r>
      <w:r w:rsidR="00E22130">
        <w:rPr>
          <w:sz w:val="22"/>
          <w:szCs w:val="22"/>
          <w:lang w:val="ro-RO"/>
        </w:rPr>
        <w:t>5</w:t>
      </w:r>
      <w:r w:rsidR="006F5FB1">
        <w:rPr>
          <w:sz w:val="22"/>
          <w:szCs w:val="22"/>
          <w:lang w:val="ro-RO"/>
        </w:rPr>
        <w:t xml:space="preserve"> aprilie</w:t>
      </w:r>
      <w:r w:rsidRPr="00AF77C2">
        <w:rPr>
          <w:sz w:val="22"/>
          <w:szCs w:val="22"/>
          <w:lang w:val="ro-RO"/>
        </w:rPr>
        <w:t xml:space="preserve"> 2024</w:t>
      </w:r>
    </w:p>
    <w:p w:rsidR="001E70EE" w:rsidRDefault="001E70EE" w:rsidP="001E70EE">
      <w:pPr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Componența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nominală</w:t>
      </w:r>
      <w:proofErr w:type="spellEnd"/>
    </w:p>
    <w:p w:rsidR="001E70EE" w:rsidRPr="00B72612" w:rsidRDefault="001E70EE" w:rsidP="001E70EE">
      <w:pPr>
        <w:jc w:val="center"/>
        <w:rPr>
          <w:b/>
          <w:bCs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Comisi</w:t>
      </w:r>
      <w:r>
        <w:rPr>
          <w:sz w:val="24"/>
          <w:szCs w:val="24"/>
          <w:lang w:val="en-US"/>
        </w:rPr>
        <w:t>ei</w:t>
      </w:r>
      <w:proofErr w:type="spellEnd"/>
      <w:r w:rsidRPr="00B72612">
        <w:rPr>
          <w:sz w:val="24"/>
          <w:szCs w:val="24"/>
          <w:lang w:val="en-US"/>
        </w:rPr>
        <w:t xml:space="preserve"> de </w:t>
      </w:r>
      <w:proofErr w:type="spellStart"/>
      <w:r w:rsidRPr="00B72612">
        <w:rPr>
          <w:sz w:val="24"/>
          <w:szCs w:val="24"/>
          <w:lang w:val="en-US"/>
        </w:rPr>
        <w:t>pedare-primire</w:t>
      </w:r>
      <w:proofErr w:type="spellEnd"/>
      <w:r w:rsidRPr="00B72612">
        <w:rPr>
          <w:sz w:val="24"/>
          <w:szCs w:val="24"/>
          <w:lang w:val="en-US"/>
        </w:rPr>
        <w:t xml:space="preserve"> a </w:t>
      </w:r>
      <w:proofErr w:type="spellStart"/>
      <w:r w:rsidRPr="00B72612">
        <w:rPr>
          <w:sz w:val="24"/>
          <w:szCs w:val="24"/>
          <w:lang w:val="en-US"/>
        </w:rPr>
        <w:t>bunurilor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raional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Ștefan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Vodă</w:t>
      </w:r>
      <w:proofErr w:type="spellEnd"/>
    </w:p>
    <w:p w:rsidR="001E70EE" w:rsidRDefault="001E70EE" w:rsidP="001E70EE">
      <w:pPr>
        <w:jc w:val="center"/>
        <w:rPr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către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Centrului</w:t>
      </w:r>
      <w:proofErr w:type="spellEnd"/>
      <w:r w:rsidRPr="00B72612">
        <w:rPr>
          <w:sz w:val="24"/>
          <w:szCs w:val="24"/>
          <w:lang w:val="en-US"/>
        </w:rPr>
        <w:t xml:space="preserve"> Republican de </w:t>
      </w:r>
      <w:proofErr w:type="spellStart"/>
      <w:r w:rsidRPr="00B72612">
        <w:rPr>
          <w:sz w:val="24"/>
          <w:szCs w:val="24"/>
          <w:lang w:val="en-US"/>
        </w:rPr>
        <w:t>Asistență</w:t>
      </w:r>
      <w:proofErr w:type="spellEnd"/>
      <w:r w:rsidRPr="00B72612"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Psihopedagojică</w:t>
      </w:r>
      <w:proofErr w:type="spellEnd"/>
    </w:p>
    <w:p w:rsidR="001E70EE" w:rsidRDefault="001E70EE" w:rsidP="001E70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1. </w:t>
      </w:r>
      <w:proofErr w:type="spellStart"/>
      <w:r>
        <w:rPr>
          <w:bCs/>
          <w:sz w:val="24"/>
          <w:szCs w:val="24"/>
          <w:lang w:val="en-US"/>
        </w:rPr>
        <w:t>Caușnean</w:t>
      </w:r>
      <w:proofErr w:type="spellEnd"/>
      <w:r>
        <w:rPr>
          <w:bCs/>
          <w:sz w:val="24"/>
          <w:szCs w:val="24"/>
          <w:lang w:val="en-US"/>
        </w:rPr>
        <w:t xml:space="preserve"> Valeria, </w:t>
      </w:r>
      <w:proofErr w:type="spellStart"/>
      <w:r>
        <w:rPr>
          <w:bCs/>
          <w:sz w:val="24"/>
          <w:szCs w:val="24"/>
          <w:lang w:val="en-US"/>
        </w:rPr>
        <w:t>vicepreședinta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raionului</w:t>
      </w:r>
      <w:proofErr w:type="spellEnd"/>
      <w:r>
        <w:rPr>
          <w:bCs/>
          <w:sz w:val="24"/>
          <w:szCs w:val="24"/>
          <w:lang w:val="en-US"/>
        </w:rPr>
        <w:t>;</w:t>
      </w:r>
    </w:p>
    <w:p w:rsidR="001E70EE" w:rsidRDefault="001E70EE" w:rsidP="001E70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 </w:t>
      </w:r>
      <w:proofErr w:type="spellStart"/>
      <w:r>
        <w:rPr>
          <w:bCs/>
          <w:sz w:val="24"/>
          <w:szCs w:val="24"/>
          <w:lang w:val="en-US"/>
        </w:rPr>
        <w:t>Burduja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Raisa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șefă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interimară</w:t>
      </w:r>
      <w:proofErr w:type="spellEnd"/>
      <w:r>
        <w:rPr>
          <w:bCs/>
          <w:sz w:val="24"/>
          <w:szCs w:val="24"/>
          <w:lang w:val="en-US"/>
        </w:rPr>
        <w:t xml:space="preserve"> a </w:t>
      </w:r>
      <w:proofErr w:type="spellStart"/>
      <w:r>
        <w:rPr>
          <w:bCs/>
          <w:sz w:val="24"/>
          <w:szCs w:val="24"/>
          <w:lang w:val="en-US"/>
        </w:rPr>
        <w:t>direcției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generale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educație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Ștefan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Vodă</w:t>
      </w:r>
      <w:proofErr w:type="spellEnd"/>
      <w:r>
        <w:rPr>
          <w:bCs/>
          <w:sz w:val="24"/>
          <w:szCs w:val="24"/>
          <w:lang w:val="en-US"/>
        </w:rPr>
        <w:t>;</w:t>
      </w:r>
    </w:p>
    <w:p w:rsidR="001E70EE" w:rsidRDefault="001E70EE" w:rsidP="001E70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3. </w:t>
      </w:r>
      <w:proofErr w:type="spellStart"/>
      <w:r>
        <w:rPr>
          <w:bCs/>
          <w:sz w:val="24"/>
          <w:szCs w:val="24"/>
          <w:lang w:val="en-US"/>
        </w:rPr>
        <w:t>Sorocean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Ecaterina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contabilă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șefă</w:t>
      </w:r>
      <w:proofErr w:type="spellEnd"/>
      <w:r>
        <w:rPr>
          <w:bCs/>
          <w:sz w:val="24"/>
          <w:szCs w:val="24"/>
          <w:lang w:val="en-US"/>
        </w:rPr>
        <w:t xml:space="preserve"> a </w:t>
      </w:r>
      <w:proofErr w:type="spellStart"/>
      <w:r>
        <w:rPr>
          <w:bCs/>
          <w:sz w:val="24"/>
          <w:szCs w:val="24"/>
          <w:lang w:val="en-US"/>
        </w:rPr>
        <w:t>direcției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generale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educație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Ștefan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Vodă</w:t>
      </w:r>
      <w:proofErr w:type="spellEnd"/>
      <w:r>
        <w:rPr>
          <w:bCs/>
          <w:sz w:val="24"/>
          <w:szCs w:val="24"/>
          <w:lang w:val="en-US"/>
        </w:rPr>
        <w:t>;</w:t>
      </w:r>
    </w:p>
    <w:p w:rsidR="001E70EE" w:rsidRDefault="001E70EE" w:rsidP="001E70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4. </w:t>
      </w:r>
      <w:proofErr w:type="spellStart"/>
      <w:r>
        <w:rPr>
          <w:bCs/>
          <w:sz w:val="24"/>
          <w:szCs w:val="24"/>
          <w:lang w:val="en-US"/>
        </w:rPr>
        <w:t>Iapără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Ludmila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șefa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Structurii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teritoriale</w:t>
      </w:r>
      <w:proofErr w:type="spellEnd"/>
      <w:r>
        <w:rPr>
          <w:bCs/>
          <w:sz w:val="24"/>
          <w:szCs w:val="24"/>
          <w:lang w:val="en-US"/>
        </w:rPr>
        <w:t xml:space="preserve"> de </w:t>
      </w:r>
      <w:proofErr w:type="spellStart"/>
      <w:r>
        <w:rPr>
          <w:bCs/>
          <w:sz w:val="24"/>
          <w:szCs w:val="24"/>
          <w:lang w:val="en-US"/>
        </w:rPr>
        <w:t>asistență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psihopedagogică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Ștefan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Vodă</w:t>
      </w:r>
      <w:proofErr w:type="spellEnd"/>
      <w:r>
        <w:rPr>
          <w:bCs/>
          <w:sz w:val="24"/>
          <w:szCs w:val="24"/>
          <w:lang w:val="en-US"/>
        </w:rPr>
        <w:t>;</w:t>
      </w:r>
    </w:p>
    <w:p w:rsidR="001E70EE" w:rsidRPr="00B72612" w:rsidRDefault="001E70EE" w:rsidP="001E70E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5. </w:t>
      </w:r>
      <w:proofErr w:type="spellStart"/>
      <w:r>
        <w:rPr>
          <w:bCs/>
          <w:sz w:val="24"/>
          <w:szCs w:val="24"/>
          <w:lang w:val="en-US"/>
        </w:rPr>
        <w:t>Porubin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Alina</w:t>
      </w:r>
      <w:proofErr w:type="spellEnd"/>
      <w:r>
        <w:rPr>
          <w:bCs/>
          <w:sz w:val="24"/>
          <w:szCs w:val="24"/>
          <w:lang w:val="en-US"/>
        </w:rPr>
        <w:t xml:space="preserve">, specialist din </w:t>
      </w:r>
      <w:proofErr w:type="spellStart"/>
      <w:r>
        <w:rPr>
          <w:bCs/>
          <w:sz w:val="24"/>
          <w:szCs w:val="24"/>
          <w:lang w:val="en-US"/>
        </w:rPr>
        <w:t>cadrul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Structurii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teritoriale</w:t>
      </w:r>
      <w:proofErr w:type="spellEnd"/>
      <w:r>
        <w:rPr>
          <w:bCs/>
          <w:sz w:val="24"/>
          <w:szCs w:val="24"/>
          <w:lang w:val="en-US"/>
        </w:rPr>
        <w:t xml:space="preserve"> de </w:t>
      </w:r>
      <w:proofErr w:type="spellStart"/>
      <w:r>
        <w:rPr>
          <w:bCs/>
          <w:sz w:val="24"/>
          <w:szCs w:val="24"/>
          <w:lang w:val="en-US"/>
        </w:rPr>
        <w:t>asistență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psihopedagogică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Ștefan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Vodă</w:t>
      </w:r>
      <w:proofErr w:type="spellEnd"/>
      <w:r>
        <w:rPr>
          <w:bCs/>
          <w:sz w:val="24"/>
          <w:szCs w:val="24"/>
          <w:lang w:val="en-US"/>
        </w:rPr>
        <w:t>.</w:t>
      </w:r>
    </w:p>
    <w:p w:rsidR="00FD016F" w:rsidRDefault="00FD016F" w:rsidP="000B794B">
      <w:pPr>
        <w:jc w:val="center"/>
        <w:rPr>
          <w:b/>
          <w:sz w:val="24"/>
          <w:szCs w:val="24"/>
          <w:lang w:val="en-US"/>
        </w:rPr>
      </w:pPr>
    </w:p>
    <w:p w:rsidR="000B794B" w:rsidRPr="00CE7537" w:rsidRDefault="00304924" w:rsidP="000B794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Schema de </w:t>
      </w:r>
      <w:proofErr w:type="spellStart"/>
      <w:r>
        <w:rPr>
          <w:b/>
          <w:sz w:val="24"/>
          <w:szCs w:val="24"/>
          <w:lang w:val="en-US"/>
        </w:rPr>
        <w:t>amplasare</w:t>
      </w:r>
      <w:proofErr w:type="spellEnd"/>
      <w:r>
        <w:rPr>
          <w:b/>
          <w:sz w:val="24"/>
          <w:szCs w:val="24"/>
          <w:lang w:val="en-US"/>
        </w:rPr>
        <w:t xml:space="preserve"> a</w:t>
      </w:r>
      <w:r w:rsidR="000B794B" w:rsidRPr="00CE7537">
        <w:rPr>
          <w:b/>
          <w:sz w:val="24"/>
          <w:szCs w:val="24"/>
          <w:lang w:val="en-US"/>
        </w:rPr>
        <w:t xml:space="preserve"> </w:t>
      </w:r>
      <w:proofErr w:type="spellStart"/>
      <w:r w:rsidR="000B794B" w:rsidRPr="00CE7537">
        <w:rPr>
          <w:b/>
          <w:sz w:val="24"/>
          <w:szCs w:val="24"/>
          <w:lang w:val="en-US"/>
        </w:rPr>
        <w:t>bunurilor</w:t>
      </w:r>
      <w:proofErr w:type="spellEnd"/>
      <w:r w:rsidR="000B794B" w:rsidRPr="00CE7537">
        <w:rPr>
          <w:b/>
          <w:sz w:val="24"/>
          <w:szCs w:val="24"/>
          <w:lang w:val="en-US"/>
        </w:rPr>
        <w:t xml:space="preserve"> </w:t>
      </w:r>
    </w:p>
    <w:p w:rsidR="000B794B" w:rsidRDefault="000B794B" w:rsidP="000B794B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proprietate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raional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Ștefan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Vodă</w:t>
      </w:r>
      <w:proofErr w:type="spellEnd"/>
      <w:r>
        <w:rPr>
          <w:sz w:val="24"/>
          <w:szCs w:val="24"/>
          <w:lang w:val="en-US"/>
        </w:rPr>
        <w:t xml:space="preserve"> care se transmit </w:t>
      </w:r>
    </w:p>
    <w:p w:rsidR="000B794B" w:rsidRDefault="000B794B" w:rsidP="000B794B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prin</w:t>
      </w:r>
      <w:proofErr w:type="spellEnd"/>
      <w:proofErr w:type="gramEnd"/>
      <w:r>
        <w:rPr>
          <w:sz w:val="24"/>
          <w:szCs w:val="24"/>
          <w:lang w:val="en-US"/>
        </w:rPr>
        <w:t xml:space="preserve"> contract de </w:t>
      </w:r>
      <w:proofErr w:type="spellStart"/>
      <w:r>
        <w:rPr>
          <w:sz w:val="24"/>
          <w:szCs w:val="24"/>
          <w:lang w:val="en-US"/>
        </w:rPr>
        <w:t>locațiune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Centrului</w:t>
      </w:r>
      <w:proofErr w:type="spellEnd"/>
      <w:r w:rsidRPr="00B72612">
        <w:rPr>
          <w:sz w:val="24"/>
          <w:szCs w:val="24"/>
          <w:lang w:val="en-US"/>
        </w:rPr>
        <w:t xml:space="preserve"> Republican de </w:t>
      </w:r>
      <w:proofErr w:type="spellStart"/>
      <w:r w:rsidRPr="00B72612">
        <w:rPr>
          <w:sz w:val="24"/>
          <w:szCs w:val="24"/>
          <w:lang w:val="en-US"/>
        </w:rPr>
        <w:t>Asistență</w:t>
      </w:r>
      <w:proofErr w:type="spellEnd"/>
      <w:r w:rsidRPr="00B72612">
        <w:rPr>
          <w:sz w:val="24"/>
          <w:szCs w:val="24"/>
          <w:lang w:val="en-US"/>
        </w:rPr>
        <w:t xml:space="preserve"> </w:t>
      </w:r>
      <w:proofErr w:type="spellStart"/>
      <w:r w:rsidRPr="00B72612">
        <w:rPr>
          <w:sz w:val="24"/>
          <w:szCs w:val="24"/>
          <w:lang w:val="en-US"/>
        </w:rPr>
        <w:t>Psihopedagojică</w:t>
      </w:r>
      <w:proofErr w:type="spellEnd"/>
    </w:p>
    <w:p w:rsidR="007B73D5" w:rsidRPr="000B794B" w:rsidRDefault="00ED2A00" w:rsidP="00DB719D">
      <w:pPr>
        <w:rPr>
          <w:lang w:val="en-US"/>
        </w:rPr>
      </w:pPr>
      <w:r w:rsidRPr="00ED2A00">
        <w:rPr>
          <w:noProof/>
          <w:lang w:val="ro-RO" w:eastAsia="ro-RO"/>
        </w:rPr>
        <w:drawing>
          <wp:inline distT="0" distB="0" distL="0" distR="0">
            <wp:extent cx="7869182" cy="338725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184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3D5" w:rsidRPr="000B794B" w:rsidSect="00DB719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719D"/>
    <w:rsid w:val="000B794B"/>
    <w:rsid w:val="001468C4"/>
    <w:rsid w:val="00160B48"/>
    <w:rsid w:val="001E70EE"/>
    <w:rsid w:val="002251F7"/>
    <w:rsid w:val="002D6AFA"/>
    <w:rsid w:val="00304924"/>
    <w:rsid w:val="00367A34"/>
    <w:rsid w:val="003A545A"/>
    <w:rsid w:val="00534F7D"/>
    <w:rsid w:val="00577948"/>
    <w:rsid w:val="005E5D0A"/>
    <w:rsid w:val="005F2BC6"/>
    <w:rsid w:val="006C0F29"/>
    <w:rsid w:val="006F4CEF"/>
    <w:rsid w:val="006F5FB1"/>
    <w:rsid w:val="0076626C"/>
    <w:rsid w:val="00783672"/>
    <w:rsid w:val="00785BFB"/>
    <w:rsid w:val="007B73D5"/>
    <w:rsid w:val="008A0629"/>
    <w:rsid w:val="008C465B"/>
    <w:rsid w:val="00947462"/>
    <w:rsid w:val="0095592F"/>
    <w:rsid w:val="00DA23B7"/>
    <w:rsid w:val="00DB719D"/>
    <w:rsid w:val="00E22130"/>
    <w:rsid w:val="00ED2A00"/>
    <w:rsid w:val="00F34980"/>
    <w:rsid w:val="00F60117"/>
    <w:rsid w:val="00F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Normal"/>
    <w:link w:val="Titlu1Caracter"/>
    <w:uiPriority w:val="9"/>
    <w:qFormat/>
    <w:rsid w:val="00783672"/>
    <w:pPr>
      <w:widowControl w:val="0"/>
      <w:autoSpaceDE w:val="0"/>
      <w:autoSpaceDN w:val="0"/>
      <w:spacing w:line="537" w:lineRule="exact"/>
      <w:ind w:left="531"/>
      <w:outlineLvl w:val="0"/>
    </w:pPr>
    <w:rPr>
      <w:sz w:val="48"/>
      <w:szCs w:val="48"/>
      <w:lang w:val="ro-RO" w:eastAsia="en-US"/>
    </w:rPr>
  </w:style>
  <w:style w:type="paragraph" w:styleId="Titlu2">
    <w:name w:val="heading 2"/>
    <w:basedOn w:val="Normal"/>
    <w:link w:val="Titlu2Caracter"/>
    <w:uiPriority w:val="9"/>
    <w:unhideWhenUsed/>
    <w:qFormat/>
    <w:rsid w:val="00783672"/>
    <w:pPr>
      <w:widowControl w:val="0"/>
      <w:autoSpaceDE w:val="0"/>
      <w:autoSpaceDN w:val="0"/>
      <w:ind w:left="907" w:right="480"/>
      <w:jc w:val="center"/>
      <w:outlineLvl w:val="1"/>
    </w:pPr>
    <w:rPr>
      <w:sz w:val="36"/>
      <w:szCs w:val="36"/>
      <w:lang w:val="ro-RO" w:eastAsia="en-US"/>
    </w:rPr>
  </w:style>
  <w:style w:type="paragraph" w:styleId="Titlu3">
    <w:name w:val="heading 3"/>
    <w:basedOn w:val="Normal"/>
    <w:link w:val="Titlu3Caracter"/>
    <w:uiPriority w:val="9"/>
    <w:unhideWhenUsed/>
    <w:qFormat/>
    <w:rsid w:val="00783672"/>
    <w:pPr>
      <w:widowControl w:val="0"/>
      <w:autoSpaceDE w:val="0"/>
      <w:autoSpaceDN w:val="0"/>
      <w:spacing w:line="329" w:lineRule="exact"/>
      <w:jc w:val="right"/>
      <w:outlineLvl w:val="2"/>
    </w:pPr>
    <w:rPr>
      <w:sz w:val="29"/>
      <w:szCs w:val="29"/>
      <w:lang w:val="ro-RO" w:eastAsia="en-US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6C0F2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3672"/>
    <w:rPr>
      <w:rFonts w:ascii="Times New Roman" w:eastAsia="Times New Roman" w:hAnsi="Times New Roman" w:cs="Times New Roman"/>
      <w:sz w:val="48"/>
      <w:szCs w:val="4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83672"/>
    <w:rPr>
      <w:rFonts w:ascii="Times New Roman" w:eastAsia="Times New Roman" w:hAnsi="Times New Roman" w:cs="Times New Roman"/>
      <w:sz w:val="36"/>
      <w:szCs w:val="3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3672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83672"/>
    <w:pPr>
      <w:widowControl w:val="0"/>
      <w:autoSpaceDE w:val="0"/>
      <w:autoSpaceDN w:val="0"/>
    </w:pPr>
    <w:rPr>
      <w:sz w:val="27"/>
      <w:szCs w:val="27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3672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f">
    <w:name w:val="List Paragraph"/>
    <w:basedOn w:val="Normal"/>
    <w:uiPriority w:val="1"/>
    <w:qFormat/>
    <w:rsid w:val="00783672"/>
    <w:pPr>
      <w:widowControl w:val="0"/>
      <w:autoSpaceDE w:val="0"/>
      <w:autoSpaceDN w:val="0"/>
      <w:ind w:left="413" w:firstLine="566"/>
    </w:pPr>
    <w:rPr>
      <w:sz w:val="22"/>
      <w:szCs w:val="22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783672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character" w:customStyle="1" w:styleId="Titlu8Caracter">
    <w:name w:val="Titlu 8 Caracter"/>
    <w:basedOn w:val="Fontdeparagrafimplicit"/>
    <w:link w:val="Titlu8"/>
    <w:uiPriority w:val="9"/>
    <w:rsid w:val="006C0F2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Legend">
    <w:name w:val="caption"/>
    <w:basedOn w:val="Normal"/>
    <w:next w:val="Normal"/>
    <w:semiHidden/>
    <w:unhideWhenUsed/>
    <w:qFormat/>
    <w:rsid w:val="006C0F29"/>
    <w:rPr>
      <w:sz w:val="32"/>
      <w:lang w:val="en-US"/>
    </w:rPr>
  </w:style>
  <w:style w:type="character" w:styleId="Referiresubtil">
    <w:name w:val="Subtle Reference"/>
    <w:basedOn w:val="Fontdeparagrafimplicit"/>
    <w:uiPriority w:val="31"/>
    <w:qFormat/>
    <w:rsid w:val="006C0F29"/>
    <w:rPr>
      <w:smallCaps/>
      <w:color w:val="5A5A5A" w:themeColor="text1" w:themeTint="A5"/>
    </w:rPr>
  </w:style>
  <w:style w:type="table" w:styleId="GrilTabel">
    <w:name w:val="Table Grid"/>
    <w:basedOn w:val="TabelNormal"/>
    <w:uiPriority w:val="39"/>
    <w:rsid w:val="006C0F29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C0F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0F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650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2024-03-20T12:01:00Z</cp:lastPrinted>
  <dcterms:created xsi:type="dcterms:W3CDTF">2024-03-12T14:09:00Z</dcterms:created>
  <dcterms:modified xsi:type="dcterms:W3CDTF">2024-03-22T10:41:00Z</dcterms:modified>
</cp:coreProperties>
</file>