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CB5811" w:rsidRDefault="002C40F6" w:rsidP="002C40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2C40F6" w:rsidRPr="00CB5811" w:rsidRDefault="002C40F6" w:rsidP="002C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981075" cy="800100"/>
            <wp:effectExtent l="19050" t="0" r="9525" b="0"/>
            <wp:docPr id="1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446"/>
        <w:tblW w:w="5000" w:type="pct"/>
        <w:tblLook w:val="04A0"/>
      </w:tblPr>
      <w:tblGrid>
        <w:gridCol w:w="9856"/>
      </w:tblGrid>
      <w:tr w:rsidR="002C40F6" w:rsidRPr="00CB5811" w:rsidTr="002C40F6">
        <w:trPr>
          <w:trHeight w:val="813"/>
        </w:trPr>
        <w:tc>
          <w:tcPr>
            <w:tcW w:w="5000" w:type="pct"/>
            <w:hideMark/>
          </w:tcPr>
          <w:p w:rsidR="002C40F6" w:rsidRPr="00CB5811" w:rsidRDefault="002C40F6" w:rsidP="002C40F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B581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2C40F6" w:rsidRPr="00CB5811" w:rsidRDefault="002C40F6" w:rsidP="002C40F6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CB5811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2C40F6" w:rsidRPr="00CB5811" w:rsidRDefault="002C40F6" w:rsidP="002C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D241E4" w:rsidRPr="00CB5811">
        <w:rPr>
          <w:rFonts w:ascii="Times New Roman" w:hAnsi="Times New Roman" w:cs="Times New Roman"/>
          <w:b/>
          <w:bCs/>
          <w:sz w:val="24"/>
          <w:szCs w:val="24"/>
          <w:lang w:val="ro-MO"/>
        </w:rPr>
        <w:t>7</w:t>
      </w:r>
      <w:r w:rsidRPr="00CB5811">
        <w:rPr>
          <w:rFonts w:ascii="Times New Roman" w:hAnsi="Times New Roman" w:cs="Times New Roman"/>
          <w:b/>
          <w:bCs/>
          <w:sz w:val="24"/>
          <w:szCs w:val="24"/>
          <w:lang w:val="ro-MO"/>
        </w:rPr>
        <w:t>/</w:t>
      </w:r>
      <w:r w:rsidR="00D241E4" w:rsidRPr="00CB5811">
        <w:rPr>
          <w:rFonts w:ascii="Times New Roman" w:hAnsi="Times New Roman" w:cs="Times New Roman"/>
          <w:b/>
          <w:bCs/>
          <w:sz w:val="24"/>
          <w:szCs w:val="24"/>
          <w:lang w:val="ro-MO"/>
        </w:rPr>
        <w:t>8</w:t>
      </w:r>
    </w:p>
    <w:p w:rsidR="002C40F6" w:rsidRPr="00CB5811" w:rsidRDefault="002C40F6" w:rsidP="002C4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</w:t>
      </w:r>
      <w:r w:rsidR="00D241E4" w:rsidRPr="00CB5811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  <w:r w:rsidRPr="00CB581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decembrie 201</w:t>
      </w:r>
      <w:r w:rsidR="00D241E4" w:rsidRPr="00CB5811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 xml:space="preserve"> Cu privire la evaluarea performanţelor profesionale </w:t>
      </w: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>ale secretarului Consiliului raional Ștefan Vodă</w:t>
      </w:r>
    </w:p>
    <w:p w:rsidR="002C40F6" w:rsidRPr="00CB5811" w:rsidRDefault="002C40F6" w:rsidP="002C40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>În temeiul art. 36 alin. (2), lit. e) din Legea nr. 158-XVI din 04.07.2008 cu privire la funcţia publică şi statutul funcţionarului public;</w:t>
      </w:r>
    </w:p>
    <w:p w:rsidR="002C40F6" w:rsidRPr="00CB5811" w:rsidRDefault="002C40F6" w:rsidP="002C40F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436-XVI din 28 decembrie 2006 privind administraţia publică locală, Consiliul raional Ştefan Vodă </w:t>
      </w:r>
      <w:r w:rsidRPr="00CB581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2C40F6" w:rsidRPr="00CB5811" w:rsidRDefault="002C40F6" w:rsidP="002C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 xml:space="preserve">1. Se desemnează dl </w:t>
      </w:r>
      <w:r w:rsidR="00D241E4" w:rsidRPr="00CB5811">
        <w:rPr>
          <w:rFonts w:ascii="Times New Roman" w:hAnsi="Times New Roman" w:cs="Times New Roman"/>
          <w:sz w:val="24"/>
          <w:szCs w:val="24"/>
          <w:lang w:val="ro-MO"/>
        </w:rPr>
        <w:t>Vasile</w:t>
      </w:r>
      <w:r w:rsidRPr="00CB5811">
        <w:rPr>
          <w:rFonts w:ascii="Times New Roman" w:hAnsi="Times New Roman" w:cs="Times New Roman"/>
          <w:sz w:val="24"/>
          <w:szCs w:val="24"/>
          <w:lang w:val="ro-MO"/>
        </w:rPr>
        <w:t xml:space="preserve"> Ma</w:t>
      </w:r>
      <w:r w:rsidR="00D241E4" w:rsidRPr="00CB5811">
        <w:rPr>
          <w:rFonts w:ascii="Times New Roman" w:hAnsi="Times New Roman" w:cs="Times New Roman"/>
          <w:sz w:val="24"/>
          <w:szCs w:val="24"/>
          <w:lang w:val="ro-MO"/>
        </w:rPr>
        <w:t>xim</w:t>
      </w:r>
      <w:r w:rsidRPr="00CB5811">
        <w:rPr>
          <w:rFonts w:ascii="Times New Roman" w:hAnsi="Times New Roman" w:cs="Times New Roman"/>
          <w:sz w:val="24"/>
          <w:szCs w:val="24"/>
          <w:lang w:val="ro-MO"/>
        </w:rPr>
        <w:t>, preşedinte al raionului, în calitate de evaluator pentru evaluarea performanţelor profesionale ale secretarului Consiliului raional, începând cu data de 15 decembrie 201</w:t>
      </w:r>
      <w:r w:rsidR="00D241E4" w:rsidRPr="00CB5811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CB5811">
        <w:rPr>
          <w:rFonts w:ascii="Times New Roman" w:hAnsi="Times New Roman" w:cs="Times New Roman"/>
          <w:sz w:val="24"/>
          <w:szCs w:val="24"/>
          <w:lang w:val="ro-MO"/>
        </w:rPr>
        <w:t xml:space="preserve"> până la data de 15 februarie 20</w:t>
      </w:r>
      <w:r w:rsidR="00D241E4" w:rsidRPr="00CB5811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Pr="00CB581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C40F6" w:rsidRPr="00CB5811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Pr="00CB581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241E4" w:rsidRPr="00CB5811">
        <w:rPr>
          <w:rFonts w:ascii="Times New Roman" w:hAnsi="Times New Roman" w:cs="Times New Roman"/>
          <w:sz w:val="24"/>
          <w:szCs w:val="24"/>
          <w:lang w:val="ro-MO"/>
        </w:rPr>
        <w:t>Vasile Maxim</w:t>
      </w:r>
      <w:r w:rsidRPr="00CB5811">
        <w:rPr>
          <w:rFonts w:ascii="Times New Roman" w:hAnsi="Times New Roman" w:cs="Times New Roman"/>
          <w:sz w:val="24"/>
          <w:szCs w:val="24"/>
          <w:lang w:val="ro-MO"/>
        </w:rPr>
        <w:t>, preşedinte al raionului, va asigura desfăşurarea procedurii de evaluare a performanţelor profesionale a secretarului Consiliului raional în strictă conformitate cu prevederile Regulamentului cu privire la evaluarea performanţelor profesionale ale funcţionarului public, aprobat prin Hotărârea Guvernului nr. 201 din 11 martie 2009.</w:t>
      </w:r>
    </w:p>
    <w:p w:rsidR="002C40F6" w:rsidRPr="00CB5811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 xml:space="preserve">3.Controlul executării prezentei decizii se atribuie dlui </w:t>
      </w:r>
      <w:r w:rsidR="00D241E4" w:rsidRPr="00CB5811">
        <w:rPr>
          <w:rFonts w:ascii="Times New Roman" w:hAnsi="Times New Roman" w:cs="Times New Roman"/>
          <w:sz w:val="24"/>
          <w:szCs w:val="24"/>
          <w:lang w:val="ro-MO"/>
        </w:rPr>
        <w:t>Vasile Maxim</w:t>
      </w:r>
      <w:r w:rsidRPr="00CB5811">
        <w:rPr>
          <w:rFonts w:ascii="Times New Roman" w:hAnsi="Times New Roman" w:cs="Times New Roman"/>
          <w:sz w:val="24"/>
          <w:szCs w:val="24"/>
          <w:lang w:val="ro-MO"/>
        </w:rPr>
        <w:t>, preşedinte al raionului.</w:t>
      </w:r>
    </w:p>
    <w:p w:rsidR="002C40F6" w:rsidRPr="00CB5811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2C40F6" w:rsidRPr="00CB5811" w:rsidRDefault="002C40F6" w:rsidP="002C40F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2C40F6" w:rsidRPr="00CB5811" w:rsidRDefault="002C40F6" w:rsidP="002C40F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2C40F6" w:rsidRPr="00CB5811" w:rsidRDefault="002C40F6" w:rsidP="002C40F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2C40F6" w:rsidRPr="00CB5811" w:rsidRDefault="002C40F6" w:rsidP="002C40F6">
      <w:pPr>
        <w:spacing w:after="0" w:line="240" w:lineRule="auto"/>
        <w:ind w:left="708" w:firstLine="283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</w:t>
      </w:r>
    </w:p>
    <w:p w:rsidR="002C40F6" w:rsidRPr="00CB5811" w:rsidRDefault="002C40F6" w:rsidP="002C40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2C40F6" w:rsidRPr="00CB5811" w:rsidRDefault="002C40F6" w:rsidP="002C40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B5811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Ion Ţurcan</w:t>
      </w: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CB5811" w:rsidRDefault="002C40F6" w:rsidP="002C4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C40F6" w:rsidRPr="00CB5811" w:rsidSect="002C40F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40F6"/>
    <w:rsid w:val="0001377C"/>
    <w:rsid w:val="002C40F6"/>
    <w:rsid w:val="00A837E2"/>
    <w:rsid w:val="00CB5811"/>
    <w:rsid w:val="00D241E4"/>
    <w:rsid w:val="00DC19FD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A"/>
  </w:style>
  <w:style w:type="paragraph" w:styleId="8">
    <w:name w:val="heading 8"/>
    <w:basedOn w:val="a"/>
    <w:next w:val="a"/>
    <w:link w:val="80"/>
    <w:unhideWhenUsed/>
    <w:qFormat/>
    <w:rsid w:val="002C40F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C40F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2C40F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CtrlSoft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2019-12-13T07:13:00Z</dcterms:created>
  <dcterms:modified xsi:type="dcterms:W3CDTF">2019-12-13T07:13:00Z</dcterms:modified>
</cp:coreProperties>
</file>