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53" w:rsidRPr="00DB434F" w:rsidRDefault="00967553" w:rsidP="00967553">
      <w:pPr>
        <w:spacing w:after="0"/>
        <w:jc w:val="center"/>
        <w:rPr>
          <w:rFonts w:ascii="Times New Roman" w:eastAsia="Calibri" w:hAnsi="Times New Roman"/>
          <w:i/>
          <w:sz w:val="24"/>
          <w:szCs w:val="24"/>
          <w:lang w:val="ro-MO"/>
        </w:rPr>
      </w:pPr>
      <w:r w:rsidRPr="00DB434F">
        <w:rPr>
          <w:rFonts w:ascii="Times New Roman" w:hAnsi="Times New Roman"/>
          <w:i/>
          <w:sz w:val="24"/>
          <w:szCs w:val="24"/>
          <w:lang w:val="ro-MO" w:eastAsia="ru-RU"/>
        </w:rPr>
        <w:drawing>
          <wp:inline distT="0" distB="0" distL="0" distR="0">
            <wp:extent cx="885825" cy="68580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1936"/>
        <w:tblW w:w="5000" w:type="pct"/>
        <w:tblLook w:val="04A0"/>
      </w:tblPr>
      <w:tblGrid>
        <w:gridCol w:w="9714"/>
      </w:tblGrid>
      <w:tr w:rsidR="00967553" w:rsidRPr="00DB434F" w:rsidTr="00967553">
        <w:trPr>
          <w:trHeight w:val="539"/>
        </w:trPr>
        <w:tc>
          <w:tcPr>
            <w:tcW w:w="5000" w:type="pct"/>
            <w:hideMark/>
          </w:tcPr>
          <w:p w:rsidR="00967553" w:rsidRPr="00DB434F" w:rsidRDefault="00967553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DB434F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967553" w:rsidRPr="00DB434F" w:rsidRDefault="009675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DB434F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967553" w:rsidRPr="00DB434F" w:rsidRDefault="00967553" w:rsidP="00967553">
      <w:pPr>
        <w:spacing w:after="0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DB434F">
        <w:rPr>
          <w:rFonts w:ascii="Times New Roman" w:hAnsi="Times New Roman"/>
          <w:b/>
          <w:sz w:val="24"/>
          <w:szCs w:val="24"/>
          <w:lang w:val="ro-MO"/>
        </w:rPr>
        <w:t>DECIZIE nr. 3/3</w:t>
      </w:r>
    </w:p>
    <w:p w:rsidR="00967553" w:rsidRPr="00DB434F" w:rsidRDefault="00967553" w:rsidP="00967553">
      <w:pPr>
        <w:spacing w:after="0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DB434F">
        <w:rPr>
          <w:rFonts w:ascii="Times New Roman" w:hAnsi="Times New Roman"/>
          <w:b/>
          <w:sz w:val="24"/>
          <w:szCs w:val="24"/>
          <w:lang w:val="ro-MO"/>
        </w:rPr>
        <w:t>din 27 mai 2019</w:t>
      </w:r>
    </w:p>
    <w:p w:rsidR="00967553" w:rsidRPr="00DB434F" w:rsidRDefault="00967553" w:rsidP="00967553">
      <w:pPr>
        <w:spacing w:after="0"/>
        <w:jc w:val="center"/>
        <w:rPr>
          <w:rFonts w:ascii="Times New Roman" w:hAnsi="Times New Roman"/>
          <w:sz w:val="24"/>
          <w:szCs w:val="24"/>
          <w:lang w:val="ro-MO"/>
        </w:rPr>
      </w:pPr>
    </w:p>
    <w:p w:rsidR="00967553" w:rsidRPr="00DB434F" w:rsidRDefault="00967553" w:rsidP="000B177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B434F">
        <w:rPr>
          <w:rFonts w:ascii="Times New Roman" w:hAnsi="Times New Roman" w:cs="Times New Roman"/>
          <w:sz w:val="24"/>
          <w:szCs w:val="24"/>
          <w:lang w:val="ro-MO"/>
        </w:rPr>
        <w:t xml:space="preserve">Cu privire la transmiterea unui bun imobil </w:t>
      </w:r>
    </w:p>
    <w:p w:rsidR="00967553" w:rsidRPr="00DB434F" w:rsidRDefault="00967553" w:rsidP="000B177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B434F">
        <w:rPr>
          <w:rFonts w:ascii="Times New Roman" w:hAnsi="Times New Roman" w:cs="Times New Roman"/>
          <w:sz w:val="24"/>
          <w:szCs w:val="24"/>
          <w:lang w:val="ro-MO"/>
        </w:rPr>
        <w:t>din proprietatea publică a raionului Ștefan Vodă</w:t>
      </w:r>
    </w:p>
    <w:p w:rsidR="00967553" w:rsidRPr="00DB434F" w:rsidRDefault="00967553" w:rsidP="000B177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ro-MO"/>
        </w:rPr>
      </w:pPr>
      <w:r w:rsidRPr="00DB434F">
        <w:rPr>
          <w:rFonts w:ascii="Times New Roman" w:hAnsi="Times New Roman" w:cs="Times New Roman"/>
          <w:sz w:val="24"/>
          <w:szCs w:val="24"/>
          <w:lang w:val="ro-MO"/>
        </w:rPr>
        <w:t>în proprietatea publică a statului</w:t>
      </w:r>
    </w:p>
    <w:p w:rsidR="00967553" w:rsidRPr="00DB434F" w:rsidRDefault="00967553" w:rsidP="000B177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180691" w:rsidRPr="00DB434F" w:rsidRDefault="00180691" w:rsidP="000B177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ro-MO"/>
        </w:rPr>
      </w:pPr>
      <w:r w:rsidRPr="00DB434F">
        <w:rPr>
          <w:rFonts w:ascii="Times New Roman" w:hAnsi="Times New Roman"/>
          <w:sz w:val="24"/>
          <w:szCs w:val="24"/>
          <w:lang w:val="ro-MO"/>
        </w:rPr>
        <w:t>În scopul îmbunătățirii condițiilor de activitate a subdiviziunilor Inspectoratului General de Poliție</w:t>
      </w:r>
      <w:r w:rsidR="009D5732" w:rsidRPr="00DB434F">
        <w:rPr>
          <w:rFonts w:ascii="Times New Roman" w:hAnsi="Times New Roman"/>
          <w:sz w:val="24"/>
          <w:szCs w:val="24"/>
          <w:lang w:val="ro-MO"/>
        </w:rPr>
        <w:t xml:space="preserve"> a Ministerului Afacerilor Interne, în contextul implementării reformei Poliției și Strategiei  de dezvoltare a Poliției pentru anii 2016-2020 și a planului de acțiuni privind implementarea acesteia</w:t>
      </w:r>
      <w:r w:rsidR="00510EE8" w:rsidRPr="00DB434F">
        <w:rPr>
          <w:rFonts w:ascii="Times New Roman" w:hAnsi="Times New Roman"/>
          <w:sz w:val="24"/>
          <w:szCs w:val="24"/>
          <w:lang w:val="ro-MO"/>
        </w:rPr>
        <w:t>,</w:t>
      </w:r>
      <w:r w:rsidR="009D5732" w:rsidRPr="00DB434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510EE8" w:rsidRPr="00DB434F">
        <w:rPr>
          <w:rFonts w:ascii="Times New Roman" w:hAnsi="Times New Roman"/>
          <w:sz w:val="24"/>
          <w:szCs w:val="24"/>
          <w:lang w:val="ro-MO"/>
        </w:rPr>
        <w:t>aprobat prin Hotărârea Guvernului nr. 587 din 12.05.2016</w:t>
      </w:r>
      <w:r w:rsidR="00DB434F">
        <w:rPr>
          <w:rFonts w:ascii="Times New Roman" w:hAnsi="Times New Roman"/>
          <w:sz w:val="24"/>
          <w:szCs w:val="24"/>
          <w:lang w:val="ro-MO"/>
        </w:rPr>
        <w:t>;</w:t>
      </w:r>
    </w:p>
    <w:p w:rsidR="00967553" w:rsidRPr="00DB434F" w:rsidRDefault="00967553" w:rsidP="000B177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ro-MO"/>
        </w:rPr>
      </w:pPr>
      <w:r w:rsidRPr="00DB434F">
        <w:rPr>
          <w:rFonts w:ascii="Times New Roman" w:hAnsi="Times New Roman"/>
          <w:sz w:val="24"/>
          <w:szCs w:val="24"/>
          <w:lang w:val="ro-MO"/>
        </w:rPr>
        <w:t>În conformitate cu prevederile art. 14 alin. (1)</w:t>
      </w:r>
      <w:r w:rsidR="00DB434F">
        <w:rPr>
          <w:rFonts w:ascii="Times New Roman" w:hAnsi="Times New Roman"/>
          <w:sz w:val="24"/>
          <w:szCs w:val="24"/>
          <w:lang w:val="ro-MO"/>
        </w:rPr>
        <w:t>,</w:t>
      </w:r>
      <w:r w:rsidRPr="00DB434F">
        <w:rPr>
          <w:rFonts w:ascii="Times New Roman" w:hAnsi="Times New Roman"/>
          <w:sz w:val="24"/>
          <w:szCs w:val="24"/>
          <w:lang w:val="ro-MO"/>
        </w:rPr>
        <w:t xml:space="preserve"> lit. b) din Legea nr. 121-XVI din 4 mai 2007 privind administrarea și deetatizarea proprietății publice, cu modificările și completările ulterioare,                         art. 8 alin. (</w:t>
      </w:r>
      <w:r w:rsidR="00510EE8" w:rsidRPr="00DB434F">
        <w:rPr>
          <w:rFonts w:ascii="Times New Roman" w:hAnsi="Times New Roman"/>
          <w:sz w:val="24"/>
          <w:szCs w:val="24"/>
          <w:lang w:val="ro-MO"/>
        </w:rPr>
        <w:t>3</w:t>
      </w:r>
      <w:r w:rsidRPr="00DB434F">
        <w:rPr>
          <w:rFonts w:ascii="Times New Roman" w:hAnsi="Times New Roman"/>
          <w:sz w:val="24"/>
          <w:szCs w:val="24"/>
          <w:lang w:val="ro-MO"/>
        </w:rPr>
        <w:t xml:space="preserve">) din Legea nr. 523-XIV din 16.07.1999 </w:t>
      </w:r>
      <w:r w:rsidR="00DB434F">
        <w:rPr>
          <w:rFonts w:ascii="Times New Roman" w:hAnsi="Times New Roman"/>
          <w:sz w:val="24"/>
          <w:szCs w:val="24"/>
          <w:lang w:val="ro-MO"/>
        </w:rPr>
        <w:t>„</w:t>
      </w:r>
      <w:r w:rsidRPr="00DB434F">
        <w:rPr>
          <w:rFonts w:ascii="Times New Roman" w:hAnsi="Times New Roman"/>
          <w:sz w:val="24"/>
          <w:szCs w:val="24"/>
          <w:lang w:val="ro-MO"/>
        </w:rPr>
        <w:t>Cu privire la proprietatea publică a unităților administrativ teritoriale” și Regulamentului cu privire la modul de transmitere a bunurilor proprietate publică, aprobat prin Hotărârea Guvernului nr. 901 din 31 decembrie 2015;</w:t>
      </w:r>
    </w:p>
    <w:p w:rsidR="00967553" w:rsidRPr="00DB434F" w:rsidRDefault="00967553" w:rsidP="000B177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ro-MO"/>
        </w:rPr>
      </w:pPr>
      <w:r w:rsidRPr="00DB434F">
        <w:rPr>
          <w:rFonts w:ascii="Times New Roman" w:hAnsi="Times New Roman"/>
          <w:sz w:val="24"/>
          <w:szCs w:val="24"/>
          <w:lang w:val="ro-MO"/>
        </w:rPr>
        <w:t xml:space="preserve">În baza art. 43 alin. (2) și art. 46 din Legea nr. 436-XVI din 28 decembrie 2006 privind administrația publică locală, Consiliul raional Ștefan Vodă </w:t>
      </w:r>
      <w:r w:rsidRPr="00DB434F">
        <w:rPr>
          <w:rFonts w:ascii="Times New Roman" w:hAnsi="Times New Roman"/>
          <w:b/>
          <w:sz w:val="24"/>
          <w:szCs w:val="24"/>
          <w:lang w:val="ro-MO"/>
        </w:rPr>
        <w:t>DECIDE</w:t>
      </w:r>
      <w:r w:rsidRPr="00DB434F">
        <w:rPr>
          <w:rFonts w:ascii="Times New Roman" w:hAnsi="Times New Roman"/>
          <w:sz w:val="24"/>
          <w:szCs w:val="24"/>
          <w:lang w:val="ro-MO"/>
        </w:rPr>
        <w:t>:</w:t>
      </w:r>
    </w:p>
    <w:p w:rsidR="00EA6285" w:rsidRPr="00DB434F" w:rsidRDefault="00967553" w:rsidP="000B177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ro-MO"/>
        </w:rPr>
      </w:pPr>
      <w:r w:rsidRPr="00DB434F">
        <w:rPr>
          <w:rFonts w:ascii="Times New Roman" w:hAnsi="Times New Roman"/>
          <w:sz w:val="24"/>
          <w:szCs w:val="24"/>
          <w:lang w:val="ro-MO"/>
        </w:rPr>
        <w:t xml:space="preserve">1. Se </w:t>
      </w:r>
      <w:r w:rsidR="00A12028" w:rsidRPr="00DB434F">
        <w:rPr>
          <w:rFonts w:ascii="Times New Roman" w:hAnsi="Times New Roman"/>
          <w:sz w:val="24"/>
          <w:szCs w:val="24"/>
          <w:lang w:val="ro-MO"/>
        </w:rPr>
        <w:t xml:space="preserve">acceptă </w:t>
      </w:r>
      <w:r w:rsidR="001D4ED7" w:rsidRPr="00DB434F">
        <w:rPr>
          <w:rFonts w:ascii="Times New Roman" w:hAnsi="Times New Roman"/>
          <w:sz w:val="24"/>
          <w:szCs w:val="24"/>
          <w:lang w:val="ro-MO"/>
        </w:rPr>
        <w:t>transmite</w:t>
      </w:r>
      <w:r w:rsidR="00A12028" w:rsidRPr="00DB434F">
        <w:rPr>
          <w:rFonts w:ascii="Times New Roman" w:hAnsi="Times New Roman"/>
          <w:sz w:val="24"/>
          <w:szCs w:val="24"/>
          <w:lang w:val="ro-MO"/>
        </w:rPr>
        <w:t>rea</w:t>
      </w:r>
      <w:r w:rsidR="001D4ED7" w:rsidRPr="00DB434F">
        <w:rPr>
          <w:rFonts w:ascii="Times New Roman" w:hAnsi="Times New Roman"/>
          <w:sz w:val="24"/>
          <w:szCs w:val="24"/>
          <w:lang w:val="ro-MO"/>
        </w:rPr>
        <w:t xml:space="preserve"> cu titlul gratuit</w:t>
      </w:r>
      <w:r w:rsidRPr="00DB434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1D4ED7" w:rsidRPr="00DB434F">
        <w:rPr>
          <w:rFonts w:ascii="Times New Roman" w:hAnsi="Times New Roman"/>
          <w:sz w:val="24"/>
          <w:szCs w:val="24"/>
          <w:lang w:val="ro-MO"/>
        </w:rPr>
        <w:t>din proprietatea publică a raionului Ștefan Vodă în proprietatea publică a statului, administrarea Inspectoratului de Poliție Ștefan Vodă din cadrul Inspectoratului General de Poliție a</w:t>
      </w:r>
      <w:r w:rsidR="00A14286" w:rsidRPr="00DB434F">
        <w:rPr>
          <w:rFonts w:ascii="Times New Roman" w:hAnsi="Times New Roman"/>
          <w:sz w:val="24"/>
          <w:szCs w:val="24"/>
          <w:lang w:val="ro-MO"/>
        </w:rPr>
        <w:t>l</w:t>
      </w:r>
      <w:r w:rsidR="001D4ED7" w:rsidRPr="00DB434F">
        <w:rPr>
          <w:rFonts w:ascii="Times New Roman" w:hAnsi="Times New Roman"/>
          <w:sz w:val="24"/>
          <w:szCs w:val="24"/>
          <w:lang w:val="ro-MO"/>
        </w:rPr>
        <w:t xml:space="preserve"> Ministerului Afacerilor Interne al Republicii Moldova, </w:t>
      </w:r>
      <w:r w:rsidR="00A12028" w:rsidRPr="00DB434F">
        <w:rPr>
          <w:rFonts w:ascii="Times New Roman" w:hAnsi="Times New Roman"/>
          <w:sz w:val="24"/>
          <w:szCs w:val="24"/>
          <w:lang w:val="ro-MO"/>
        </w:rPr>
        <w:t>terenul</w:t>
      </w:r>
      <w:r w:rsidR="001D4ED7" w:rsidRPr="00DB434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A14286" w:rsidRPr="00DB434F">
        <w:rPr>
          <w:rFonts w:ascii="Times New Roman" w:hAnsi="Times New Roman"/>
          <w:sz w:val="24"/>
          <w:szCs w:val="24"/>
          <w:lang w:val="ro-MO"/>
        </w:rPr>
        <w:t>cu numărul cadastral 8501214.073.01</w:t>
      </w:r>
      <w:r w:rsidR="00A12028" w:rsidRPr="00DB434F">
        <w:rPr>
          <w:rFonts w:ascii="Times New Roman" w:hAnsi="Times New Roman"/>
          <w:sz w:val="24"/>
          <w:szCs w:val="24"/>
          <w:lang w:val="ro-MO"/>
        </w:rPr>
        <w:t xml:space="preserve"> și construcțiile amplasate pe acesta</w:t>
      </w:r>
      <w:r w:rsidR="00A14286" w:rsidRPr="00DB434F">
        <w:rPr>
          <w:rFonts w:ascii="Times New Roman" w:hAnsi="Times New Roman"/>
          <w:sz w:val="24"/>
          <w:szCs w:val="24"/>
          <w:lang w:val="ro-MO"/>
        </w:rPr>
        <w:t>,</w:t>
      </w:r>
      <w:r w:rsidR="00A12028" w:rsidRPr="00DB434F">
        <w:rPr>
          <w:rFonts w:ascii="Times New Roman" w:hAnsi="Times New Roman"/>
          <w:sz w:val="24"/>
          <w:szCs w:val="24"/>
          <w:lang w:val="ro-MO"/>
        </w:rPr>
        <w:t xml:space="preserve"> din                     raionul Ștefan Vodă,</w:t>
      </w:r>
      <w:r w:rsidR="00A14286" w:rsidRPr="00DB434F">
        <w:rPr>
          <w:rFonts w:ascii="Times New Roman" w:hAnsi="Times New Roman"/>
          <w:sz w:val="24"/>
          <w:szCs w:val="24"/>
          <w:lang w:val="ro-MO"/>
        </w:rPr>
        <w:t xml:space="preserve"> or. Ștefan Vodă, str. Păcii,3.</w:t>
      </w:r>
    </w:p>
    <w:p w:rsidR="00EA6285" w:rsidRPr="00DB434F" w:rsidRDefault="00A14286" w:rsidP="000B177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ro-MO"/>
        </w:rPr>
      </w:pPr>
      <w:r w:rsidRPr="00DB434F">
        <w:rPr>
          <w:rFonts w:ascii="Times New Roman" w:hAnsi="Times New Roman"/>
          <w:sz w:val="24"/>
          <w:szCs w:val="24"/>
          <w:lang w:val="ro-MO"/>
        </w:rPr>
        <w:t>2. Se deleagă dreptul dlui Iurie Moiseev, președinte al raionului, de a semna toate actele necesare de transmitere a bunului imobil specificat în p</w:t>
      </w:r>
      <w:r w:rsidR="00604140" w:rsidRPr="00DB434F">
        <w:rPr>
          <w:rFonts w:ascii="Times New Roman" w:hAnsi="Times New Roman"/>
          <w:sz w:val="24"/>
          <w:szCs w:val="24"/>
          <w:lang w:val="ro-MO"/>
        </w:rPr>
        <w:t>un</w:t>
      </w:r>
      <w:r w:rsidRPr="00DB434F">
        <w:rPr>
          <w:rFonts w:ascii="Times New Roman" w:hAnsi="Times New Roman"/>
          <w:sz w:val="24"/>
          <w:szCs w:val="24"/>
          <w:lang w:val="ro-MO"/>
        </w:rPr>
        <w:t>ct</w:t>
      </w:r>
      <w:r w:rsidR="00604140" w:rsidRPr="00DB434F">
        <w:rPr>
          <w:rFonts w:ascii="Times New Roman" w:hAnsi="Times New Roman"/>
          <w:sz w:val="24"/>
          <w:szCs w:val="24"/>
          <w:lang w:val="ro-MO"/>
        </w:rPr>
        <w:t>ul 1 al prezentei decizii,</w:t>
      </w:r>
      <w:r w:rsidRPr="00DB434F">
        <w:rPr>
          <w:rFonts w:ascii="Times New Roman" w:hAnsi="Times New Roman"/>
          <w:sz w:val="24"/>
          <w:szCs w:val="24"/>
          <w:lang w:val="ro-MO"/>
        </w:rPr>
        <w:t xml:space="preserve"> conform</w:t>
      </w:r>
      <w:r w:rsidR="00604140" w:rsidRPr="00DB434F">
        <w:rPr>
          <w:rFonts w:ascii="Times New Roman" w:hAnsi="Times New Roman"/>
          <w:sz w:val="24"/>
          <w:szCs w:val="24"/>
          <w:lang w:val="ro-MO"/>
        </w:rPr>
        <w:t xml:space="preserve"> prevederilor legislației în vigoare.</w:t>
      </w:r>
    </w:p>
    <w:p w:rsidR="00967553" w:rsidRPr="00DB434F" w:rsidRDefault="000979BF" w:rsidP="000B177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ro-MO"/>
        </w:rPr>
      </w:pPr>
      <w:r w:rsidRPr="00DB434F">
        <w:rPr>
          <w:rFonts w:ascii="Times New Roman" w:hAnsi="Times New Roman"/>
          <w:sz w:val="24"/>
          <w:szCs w:val="24"/>
          <w:lang w:val="ro-MO"/>
        </w:rPr>
        <w:t>3</w:t>
      </w:r>
      <w:r w:rsidR="00967553" w:rsidRPr="00DB434F">
        <w:rPr>
          <w:rFonts w:ascii="Times New Roman" w:hAnsi="Times New Roman"/>
          <w:sz w:val="24"/>
          <w:szCs w:val="24"/>
          <w:lang w:val="ro-MO"/>
        </w:rPr>
        <w:t xml:space="preserve">. Controlul executării prezentei decizii se atribuie dlui </w:t>
      </w:r>
      <w:r w:rsidRPr="00DB434F">
        <w:rPr>
          <w:rFonts w:ascii="Times New Roman" w:hAnsi="Times New Roman"/>
          <w:sz w:val="24"/>
          <w:szCs w:val="24"/>
          <w:lang w:val="ro-MO"/>
        </w:rPr>
        <w:t>Iurie Moiseev</w:t>
      </w:r>
      <w:r w:rsidR="00967553" w:rsidRPr="00DB434F">
        <w:rPr>
          <w:rFonts w:ascii="Times New Roman" w:hAnsi="Times New Roman"/>
          <w:sz w:val="24"/>
          <w:szCs w:val="24"/>
          <w:lang w:val="ro-MO"/>
        </w:rPr>
        <w:t>, președinte al raionului</w:t>
      </w:r>
      <w:r w:rsidRPr="00DB434F">
        <w:rPr>
          <w:rFonts w:ascii="Times New Roman" w:hAnsi="Times New Roman"/>
          <w:sz w:val="24"/>
          <w:szCs w:val="24"/>
          <w:lang w:val="ro-MO"/>
        </w:rPr>
        <w:t>.</w:t>
      </w:r>
    </w:p>
    <w:p w:rsidR="00967553" w:rsidRPr="00DB434F" w:rsidRDefault="000979BF" w:rsidP="000B1774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ro-MO"/>
        </w:rPr>
      </w:pPr>
      <w:r w:rsidRPr="00DB434F">
        <w:rPr>
          <w:rFonts w:ascii="Times New Roman" w:hAnsi="Times New Roman"/>
          <w:sz w:val="24"/>
          <w:szCs w:val="24"/>
          <w:lang w:val="ro-MO"/>
        </w:rPr>
        <w:t>4</w:t>
      </w:r>
      <w:r w:rsidR="00967553" w:rsidRPr="00DB434F">
        <w:rPr>
          <w:rFonts w:ascii="Times New Roman" w:hAnsi="Times New Roman"/>
          <w:sz w:val="24"/>
          <w:szCs w:val="24"/>
          <w:lang w:val="ro-MO"/>
        </w:rPr>
        <w:t>. Prezenta decizie se aduce la cunoștinț</w:t>
      </w:r>
      <w:r w:rsidR="00DB434F">
        <w:rPr>
          <w:rFonts w:ascii="Times New Roman" w:hAnsi="Times New Roman"/>
          <w:sz w:val="24"/>
          <w:szCs w:val="24"/>
          <w:lang w:val="ro-MO"/>
        </w:rPr>
        <w:t>ă</w:t>
      </w:r>
      <w:r w:rsidR="00967553" w:rsidRPr="00DB434F">
        <w:rPr>
          <w:rFonts w:ascii="Times New Roman" w:hAnsi="Times New Roman"/>
          <w:sz w:val="24"/>
          <w:szCs w:val="24"/>
          <w:lang w:val="ro-MO"/>
        </w:rPr>
        <w:t xml:space="preserve">: </w:t>
      </w:r>
    </w:p>
    <w:p w:rsidR="00967553" w:rsidRPr="00DB434F" w:rsidRDefault="00967553" w:rsidP="000B1774">
      <w:pPr>
        <w:pStyle w:val="a4"/>
        <w:spacing w:after="0" w:line="240" w:lineRule="auto"/>
        <w:ind w:firstLine="340"/>
        <w:rPr>
          <w:rFonts w:ascii="Times New Roman" w:hAnsi="Times New Roman"/>
          <w:sz w:val="24"/>
          <w:szCs w:val="24"/>
          <w:lang w:val="ro-MO"/>
        </w:rPr>
      </w:pPr>
      <w:r w:rsidRPr="00DB434F">
        <w:rPr>
          <w:rFonts w:ascii="Times New Roman" w:hAnsi="Times New Roman"/>
          <w:sz w:val="24"/>
          <w:szCs w:val="24"/>
          <w:lang w:val="ro-MO"/>
        </w:rPr>
        <w:t>Oficiul</w:t>
      </w:r>
      <w:r w:rsidR="000B1774">
        <w:rPr>
          <w:rFonts w:ascii="Times New Roman" w:hAnsi="Times New Roman"/>
          <w:sz w:val="24"/>
          <w:szCs w:val="24"/>
          <w:lang w:val="ro-MO"/>
        </w:rPr>
        <w:t>ui</w:t>
      </w:r>
      <w:r w:rsidRPr="00DB434F">
        <w:rPr>
          <w:rFonts w:ascii="Times New Roman" w:hAnsi="Times New Roman"/>
          <w:sz w:val="24"/>
          <w:szCs w:val="24"/>
          <w:lang w:val="ro-MO"/>
        </w:rPr>
        <w:t xml:space="preserve">  teritorial Căușeni al Cancelariei de Stat;</w:t>
      </w:r>
    </w:p>
    <w:p w:rsidR="00967553" w:rsidRPr="00DB434F" w:rsidRDefault="00967553" w:rsidP="000B1774">
      <w:pPr>
        <w:pStyle w:val="a4"/>
        <w:spacing w:after="0" w:line="240" w:lineRule="auto"/>
        <w:ind w:firstLine="340"/>
        <w:rPr>
          <w:rFonts w:ascii="Times New Roman" w:hAnsi="Times New Roman"/>
          <w:sz w:val="24"/>
          <w:szCs w:val="24"/>
          <w:lang w:val="ro-MO"/>
        </w:rPr>
      </w:pPr>
      <w:r w:rsidRPr="00DB434F">
        <w:rPr>
          <w:rFonts w:ascii="Times New Roman" w:hAnsi="Times New Roman"/>
          <w:sz w:val="24"/>
          <w:szCs w:val="24"/>
          <w:lang w:val="ro-MO"/>
        </w:rPr>
        <w:t xml:space="preserve">Ministerului </w:t>
      </w:r>
      <w:r w:rsidR="000979BF" w:rsidRPr="00DB434F">
        <w:rPr>
          <w:rFonts w:ascii="Times New Roman" w:hAnsi="Times New Roman"/>
          <w:sz w:val="24"/>
          <w:szCs w:val="24"/>
          <w:lang w:val="ro-MO"/>
        </w:rPr>
        <w:t>Afacerilor Interne</w:t>
      </w:r>
      <w:r w:rsidRPr="00DB434F">
        <w:rPr>
          <w:rFonts w:ascii="Times New Roman" w:hAnsi="Times New Roman"/>
          <w:sz w:val="24"/>
          <w:szCs w:val="24"/>
          <w:lang w:val="ro-MO"/>
        </w:rPr>
        <w:t>;</w:t>
      </w:r>
    </w:p>
    <w:p w:rsidR="000979BF" w:rsidRPr="00DB434F" w:rsidRDefault="000979BF" w:rsidP="000B1774">
      <w:pPr>
        <w:pStyle w:val="a4"/>
        <w:spacing w:after="0" w:line="240" w:lineRule="auto"/>
        <w:ind w:firstLine="340"/>
        <w:rPr>
          <w:rFonts w:ascii="Times New Roman" w:hAnsi="Times New Roman"/>
          <w:sz w:val="24"/>
          <w:szCs w:val="24"/>
          <w:lang w:val="ro-MO"/>
        </w:rPr>
      </w:pPr>
      <w:r w:rsidRPr="00DB434F">
        <w:rPr>
          <w:rFonts w:ascii="Times New Roman" w:hAnsi="Times New Roman"/>
          <w:sz w:val="24"/>
          <w:szCs w:val="24"/>
          <w:lang w:val="ro-MO"/>
        </w:rPr>
        <w:t>Inspectoratului de Poliție Ștefan Vodă;</w:t>
      </w:r>
    </w:p>
    <w:p w:rsidR="00967553" w:rsidRPr="00DB434F" w:rsidRDefault="00967553" w:rsidP="000B1774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ro-MO"/>
        </w:rPr>
      </w:pPr>
      <w:r w:rsidRPr="00DB434F">
        <w:rPr>
          <w:rFonts w:ascii="Times New Roman" w:hAnsi="Times New Roman"/>
          <w:sz w:val="24"/>
          <w:szCs w:val="24"/>
          <w:lang w:val="ro-MO"/>
        </w:rPr>
        <w:t>Prin publicarea pe pagina web al Consiliului raional Ștefan Vodă.</w:t>
      </w:r>
    </w:p>
    <w:p w:rsidR="00967553" w:rsidRPr="00DB434F" w:rsidRDefault="00967553" w:rsidP="000B1774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ro-MO"/>
        </w:rPr>
      </w:pPr>
    </w:p>
    <w:p w:rsidR="000979BF" w:rsidRPr="00DB434F" w:rsidRDefault="000979BF" w:rsidP="000B1774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ro-MO"/>
        </w:rPr>
      </w:pPr>
    </w:p>
    <w:p w:rsidR="000979BF" w:rsidRPr="00DB434F" w:rsidRDefault="000979BF" w:rsidP="000B1774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ro-MO"/>
        </w:rPr>
      </w:pPr>
    </w:p>
    <w:p w:rsidR="000979BF" w:rsidRPr="00DB434F" w:rsidRDefault="000979BF" w:rsidP="000B1774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ro-MO"/>
        </w:rPr>
      </w:pPr>
    </w:p>
    <w:p w:rsidR="000979BF" w:rsidRPr="00DB434F" w:rsidRDefault="000979BF" w:rsidP="000B1774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ro-MO"/>
        </w:rPr>
      </w:pPr>
    </w:p>
    <w:p w:rsidR="00FD047E" w:rsidRPr="00DB434F" w:rsidRDefault="00FD047E" w:rsidP="000B1774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ro-MO"/>
        </w:rPr>
      </w:pPr>
    </w:p>
    <w:p w:rsidR="00967553" w:rsidRPr="00DB434F" w:rsidRDefault="00967553" w:rsidP="000B1774">
      <w:pPr>
        <w:spacing w:after="0" w:line="240" w:lineRule="auto"/>
        <w:ind w:firstLine="340"/>
        <w:rPr>
          <w:rFonts w:ascii="Times New Roman" w:hAnsi="Times New Roman"/>
          <w:b/>
          <w:sz w:val="24"/>
          <w:szCs w:val="24"/>
          <w:lang w:val="ro-MO"/>
        </w:rPr>
      </w:pPr>
      <w:r w:rsidRPr="00DB434F">
        <w:rPr>
          <w:rFonts w:ascii="Times New Roman" w:hAnsi="Times New Roman"/>
          <w:b/>
          <w:sz w:val="24"/>
          <w:szCs w:val="24"/>
          <w:lang w:val="ro-MO"/>
        </w:rPr>
        <w:t>Președintele</w:t>
      </w:r>
      <w:bookmarkStart w:id="0" w:name="_GoBack"/>
      <w:bookmarkEnd w:id="0"/>
      <w:r w:rsidRPr="00DB434F">
        <w:rPr>
          <w:rFonts w:ascii="Times New Roman" w:hAnsi="Times New Roman"/>
          <w:b/>
          <w:sz w:val="24"/>
          <w:szCs w:val="24"/>
          <w:lang w:val="ro-MO"/>
        </w:rPr>
        <w:t xml:space="preserve"> ședinței                                                                                         Vladimir Baligari</w:t>
      </w:r>
    </w:p>
    <w:p w:rsidR="00967553" w:rsidRPr="00DB434F" w:rsidRDefault="00967553" w:rsidP="000B1774">
      <w:pPr>
        <w:spacing w:after="0" w:line="240" w:lineRule="auto"/>
        <w:ind w:firstLine="340"/>
        <w:rPr>
          <w:rFonts w:ascii="Times New Roman" w:hAnsi="Times New Roman"/>
          <w:i/>
          <w:sz w:val="24"/>
          <w:szCs w:val="24"/>
          <w:lang w:val="ro-MO"/>
        </w:rPr>
      </w:pPr>
      <w:r w:rsidRPr="00DB434F">
        <w:rPr>
          <w:rFonts w:ascii="Times New Roman" w:hAnsi="Times New Roman"/>
          <w:i/>
          <w:sz w:val="24"/>
          <w:szCs w:val="24"/>
          <w:lang w:val="ro-MO"/>
        </w:rPr>
        <w:t xml:space="preserve">Contrasemnează </w:t>
      </w:r>
    </w:p>
    <w:p w:rsidR="00967553" w:rsidRPr="00DB434F" w:rsidRDefault="00967553" w:rsidP="000B1774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ro-MO"/>
        </w:rPr>
      </w:pPr>
      <w:r w:rsidRPr="00DB434F">
        <w:rPr>
          <w:rFonts w:ascii="Times New Roman" w:hAnsi="Times New Roman"/>
          <w:b/>
          <w:sz w:val="24"/>
          <w:szCs w:val="24"/>
          <w:lang w:val="ro-MO"/>
        </w:rPr>
        <w:t>Secretarul Consiliului raional                                                                          Ion Țurcan</w:t>
      </w:r>
    </w:p>
    <w:p w:rsidR="00940C7E" w:rsidRPr="00DB434F" w:rsidRDefault="000B1774" w:rsidP="000B1774">
      <w:pPr>
        <w:ind w:firstLine="340"/>
        <w:rPr>
          <w:rFonts w:ascii="Times New Roman" w:hAnsi="Times New Roman" w:cs="Times New Roman"/>
          <w:sz w:val="24"/>
          <w:szCs w:val="24"/>
          <w:lang w:val="ro-MO"/>
        </w:rPr>
      </w:pPr>
    </w:p>
    <w:sectPr w:rsidR="00940C7E" w:rsidRPr="00DB434F" w:rsidSect="00967553"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553"/>
    <w:rsid w:val="0001377C"/>
    <w:rsid w:val="000979BF"/>
    <w:rsid w:val="000B1774"/>
    <w:rsid w:val="00180691"/>
    <w:rsid w:val="001D4ED7"/>
    <w:rsid w:val="00510EE8"/>
    <w:rsid w:val="00604140"/>
    <w:rsid w:val="007D3959"/>
    <w:rsid w:val="008F7330"/>
    <w:rsid w:val="00967553"/>
    <w:rsid w:val="009D5732"/>
    <w:rsid w:val="00A12028"/>
    <w:rsid w:val="00A14286"/>
    <w:rsid w:val="00DB434F"/>
    <w:rsid w:val="00DC19FD"/>
    <w:rsid w:val="00EA3942"/>
    <w:rsid w:val="00EA6285"/>
    <w:rsid w:val="00FD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67553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967553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6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cp:lastPrinted>2019-05-28T08:31:00Z</cp:lastPrinted>
  <dcterms:created xsi:type="dcterms:W3CDTF">2019-05-30T06:12:00Z</dcterms:created>
  <dcterms:modified xsi:type="dcterms:W3CDTF">2019-05-30T06:15:00Z</dcterms:modified>
</cp:coreProperties>
</file>