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609A" w:rsidRPr="00DC69E9" w:rsidRDefault="006F609A" w:rsidP="006F609A">
      <w:pPr>
        <w:jc w:val="right"/>
        <w:rPr>
          <w:rFonts w:ascii="Times New Roman" w:hAnsi="Times New Roman" w:cs="Times New Roman"/>
          <w:lang w:val="ro-MO"/>
        </w:rPr>
      </w:pP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  <w:r w:rsidRPr="00DC69E9">
        <w:rPr>
          <w:noProof/>
          <w:lang w:val="ro-MO"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2681605</wp:posOffset>
            </wp:positionH>
            <wp:positionV relativeFrom="paragraph">
              <wp:posOffset>30480</wp:posOffset>
            </wp:positionV>
            <wp:extent cx="581025" cy="533400"/>
            <wp:effectExtent l="19050" t="0" r="9525" b="0"/>
            <wp:wrapSquare wrapText="righ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noProof/>
          <w:sz w:val="24"/>
          <w:lang w:val="ro-MO"/>
        </w:rPr>
      </w:pP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sz w:val="24"/>
          <w:lang w:val="ro-MO" w:eastAsia="ru-RU"/>
        </w:rPr>
      </w:pPr>
      <w:r w:rsidRPr="00DC69E9">
        <w:rPr>
          <w:rFonts w:ascii="Times New Roman" w:hAnsi="Times New Roman" w:cs="Times New Roman"/>
          <w:b/>
          <w:sz w:val="24"/>
          <w:lang w:val="ro-MO"/>
        </w:rPr>
        <w:t>REPUBLICA MOLDOVA</w:t>
      </w: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DC69E9">
        <w:rPr>
          <w:rFonts w:ascii="Times New Roman" w:hAnsi="Times New Roman" w:cs="Times New Roman"/>
          <w:b/>
          <w:sz w:val="24"/>
          <w:lang w:val="ro-MO"/>
        </w:rPr>
        <w:t>CONSILIUL RAIONAL ŞTEFAN VODĂ</w:t>
      </w: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DC69E9">
        <w:rPr>
          <w:rFonts w:ascii="Times New Roman" w:hAnsi="Times New Roman" w:cs="Times New Roman"/>
          <w:b/>
          <w:sz w:val="24"/>
          <w:lang w:val="ro-MO"/>
        </w:rPr>
        <w:t xml:space="preserve">DECIZIE nr. </w:t>
      </w:r>
      <w:r w:rsidR="00C34C5D" w:rsidRPr="00DC69E9">
        <w:rPr>
          <w:rFonts w:ascii="Times New Roman" w:hAnsi="Times New Roman" w:cs="Times New Roman"/>
          <w:b/>
          <w:sz w:val="24"/>
          <w:lang w:val="ro-MO"/>
        </w:rPr>
        <w:t>4/</w:t>
      </w:r>
      <w:r w:rsidR="0074426D" w:rsidRPr="00DC69E9">
        <w:rPr>
          <w:rFonts w:ascii="Times New Roman" w:hAnsi="Times New Roman" w:cs="Times New Roman"/>
          <w:b/>
          <w:sz w:val="24"/>
          <w:lang w:val="ro-MO"/>
        </w:rPr>
        <w:t>20</w:t>
      </w: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b/>
          <w:sz w:val="24"/>
          <w:lang w:val="ro-MO"/>
        </w:rPr>
      </w:pPr>
      <w:r w:rsidRPr="00DC69E9">
        <w:rPr>
          <w:rFonts w:ascii="Times New Roman" w:hAnsi="Times New Roman" w:cs="Times New Roman"/>
          <w:b/>
          <w:sz w:val="24"/>
          <w:lang w:val="ro-MO"/>
        </w:rPr>
        <w:t xml:space="preserve">din </w:t>
      </w:r>
      <w:r w:rsidR="00C34C5D" w:rsidRPr="00DC69E9">
        <w:rPr>
          <w:rFonts w:ascii="Times New Roman" w:hAnsi="Times New Roman" w:cs="Times New Roman"/>
          <w:b/>
          <w:sz w:val="24"/>
          <w:lang w:val="ro-MO"/>
        </w:rPr>
        <w:t>27 septembrie</w:t>
      </w:r>
      <w:r w:rsidRPr="00DC69E9">
        <w:rPr>
          <w:rFonts w:ascii="Times New Roman" w:hAnsi="Times New Roman" w:cs="Times New Roman"/>
          <w:b/>
          <w:sz w:val="24"/>
          <w:lang w:val="ro-MO"/>
        </w:rPr>
        <w:t xml:space="preserve"> 2018</w:t>
      </w:r>
    </w:p>
    <w:p w:rsidR="006F609A" w:rsidRPr="00DC69E9" w:rsidRDefault="006F609A" w:rsidP="006F609A">
      <w:pPr>
        <w:spacing w:after="0"/>
        <w:jc w:val="center"/>
        <w:rPr>
          <w:rFonts w:ascii="Times New Roman" w:hAnsi="Times New Roman" w:cs="Times New Roman"/>
          <w:sz w:val="24"/>
          <w:lang w:val="ro-MO"/>
        </w:rPr>
      </w:pPr>
    </w:p>
    <w:p w:rsidR="006F609A" w:rsidRPr="00DC69E9" w:rsidRDefault="00C34C5D" w:rsidP="00C3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F609A" w:rsidRPr="00DC69E9">
        <w:rPr>
          <w:rFonts w:ascii="Times New Roman" w:hAnsi="Times New Roman" w:cs="Times New Roman"/>
          <w:sz w:val="24"/>
          <w:szCs w:val="24"/>
          <w:lang w:val="ro-MO"/>
        </w:rPr>
        <w:t xml:space="preserve">Cu privire la casarea unor mijloace fixe   </w:t>
      </w:r>
    </w:p>
    <w:p w:rsidR="006F609A" w:rsidRPr="00DC69E9" w:rsidRDefault="006F609A" w:rsidP="00C34C5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6F609A" w:rsidRPr="00DC69E9" w:rsidRDefault="006F609A" w:rsidP="00C3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sz w:val="24"/>
          <w:szCs w:val="24"/>
          <w:lang w:val="ro-MO"/>
        </w:rPr>
        <w:t>Aferent demersului Direcției asistență socială și protecția familiei nr.</w:t>
      </w:r>
      <w:r w:rsidR="00C34C5D" w:rsidRPr="00DC69E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Pr="00DC69E9">
        <w:rPr>
          <w:rFonts w:ascii="Times New Roman" w:hAnsi="Times New Roman" w:cs="Times New Roman"/>
          <w:sz w:val="24"/>
          <w:szCs w:val="24"/>
          <w:lang w:val="ro-MO"/>
        </w:rPr>
        <w:t xml:space="preserve">610 din 04 septembrie 2018;  </w:t>
      </w:r>
    </w:p>
    <w:p w:rsidR="006F609A" w:rsidRPr="00DC69E9" w:rsidRDefault="00C34C5D" w:rsidP="00C34C5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6F609A" w:rsidRPr="00DC69E9">
        <w:rPr>
          <w:rFonts w:ascii="Times New Roman" w:hAnsi="Times New Roman" w:cs="Times New Roman"/>
          <w:sz w:val="24"/>
          <w:szCs w:val="24"/>
          <w:lang w:val="ro-MO"/>
        </w:rPr>
        <w:t>n conformitate cu prevederile pct. 49 al Instrucţiunii „Cu privire la evidenţa contabilă în instituţiile publice”, aprobată prin Ordinul ministrului finanţelor nr.</w:t>
      </w:r>
      <w:r w:rsidRPr="00DC69E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F609A" w:rsidRPr="00DC69E9">
        <w:rPr>
          <w:rFonts w:ascii="Times New Roman" w:hAnsi="Times New Roman" w:cs="Times New Roman"/>
          <w:sz w:val="24"/>
          <w:szCs w:val="24"/>
          <w:lang w:val="ro-MO"/>
        </w:rPr>
        <w:t>93 din 19.07.2010 şi Regulamentului privind casarea bunurilor uzate, raportate la mijloacele fixe aprobat prin Hotărârea Guvernului Republicii Moldova nr.</w:t>
      </w:r>
      <w:r w:rsidRPr="00DC69E9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6F609A" w:rsidRPr="00DC69E9">
        <w:rPr>
          <w:rFonts w:ascii="Times New Roman" w:hAnsi="Times New Roman" w:cs="Times New Roman"/>
          <w:sz w:val="24"/>
          <w:szCs w:val="24"/>
          <w:lang w:val="ro-MO"/>
        </w:rPr>
        <w:t>500 din 12 mai 1998;</w:t>
      </w:r>
    </w:p>
    <w:p w:rsidR="006F609A" w:rsidRPr="00DC69E9" w:rsidRDefault="00C34C5D" w:rsidP="00C34C5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sz w:val="24"/>
          <w:szCs w:val="24"/>
          <w:lang w:val="ro-MO"/>
        </w:rPr>
        <w:t>Î</w:t>
      </w:r>
      <w:r w:rsidR="006F609A" w:rsidRPr="00DC69E9">
        <w:rPr>
          <w:rFonts w:ascii="Times New Roman" w:hAnsi="Times New Roman" w:cs="Times New Roman"/>
          <w:sz w:val="24"/>
          <w:szCs w:val="24"/>
          <w:lang w:val="ro-MO"/>
        </w:rPr>
        <w:t xml:space="preserve">n baza art. 43, alin.(2), art. 46 şi art. 77, alin.(1) din Legea nr.436-XVI din 28 decembrie 2006 privind administraţia publică locală, Consiliul raional Ştefan Vodă </w:t>
      </w:r>
      <w:r w:rsidR="006F609A" w:rsidRPr="00DC69E9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6F609A" w:rsidRPr="00DC69E9" w:rsidRDefault="006F609A" w:rsidP="00C34C5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C69E9">
        <w:rPr>
          <w:rFonts w:ascii="Times New Roman" w:hAnsi="Times New Roman"/>
          <w:bCs/>
          <w:sz w:val="24"/>
          <w:szCs w:val="24"/>
          <w:lang w:val="ro-MO"/>
        </w:rPr>
        <w:t>Se permite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>,</w:t>
      </w:r>
      <w:r w:rsidR="00C34C5D" w:rsidRPr="00DC69E9">
        <w:rPr>
          <w:rFonts w:ascii="Times New Roman" w:hAnsi="Times New Roman"/>
          <w:sz w:val="24"/>
          <w:szCs w:val="24"/>
          <w:lang w:val="ro-MO"/>
        </w:rPr>
        <w:t xml:space="preserve"> Direcției asistență socială și protecția familiei (DASPF)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 casarea bunurilor uzate atribuite la mijloacele fixe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>,</w:t>
      </w:r>
      <w:r w:rsidR="001B439A" w:rsidRPr="00DC69E9">
        <w:rPr>
          <w:rFonts w:ascii="Times New Roman" w:hAnsi="Times New Roman"/>
          <w:bCs/>
          <w:sz w:val="24"/>
          <w:szCs w:val="24"/>
          <w:lang w:val="ro-MO"/>
        </w:rPr>
        <w:t xml:space="preserve"> 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conform </w:t>
      </w:r>
      <w:r w:rsidRPr="00DC69E9">
        <w:rPr>
          <w:rFonts w:ascii="Times New Roman" w:hAnsi="Times New Roman"/>
          <w:bCs/>
          <w:i/>
          <w:sz w:val="24"/>
          <w:szCs w:val="24"/>
          <w:lang w:val="ro-MO"/>
        </w:rPr>
        <w:t>anexei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>.</w:t>
      </w:r>
    </w:p>
    <w:p w:rsidR="006F609A" w:rsidRPr="00DC69E9" w:rsidRDefault="006F609A" w:rsidP="00C34C5D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ro-MO"/>
        </w:rPr>
      </w:pPr>
      <w:r w:rsidRPr="00DC69E9">
        <w:rPr>
          <w:rFonts w:ascii="Times New Roman" w:hAnsi="Times New Roman"/>
          <w:bCs/>
          <w:sz w:val="24"/>
          <w:szCs w:val="24"/>
          <w:lang w:val="ro-MO"/>
        </w:rPr>
        <w:t>Șeful DASPF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 xml:space="preserve"> (Aurica Cebotari)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 va institui prin ordin comisia de casare, care va determina inutilizarea mijloacelor fixe şi ineficienţei reparaţiei lor, precum şi pentru perfectarea actelor necesare pentru casarea mijloacelor fixe.</w:t>
      </w:r>
    </w:p>
    <w:p w:rsidR="006F609A" w:rsidRPr="00DC69E9" w:rsidRDefault="006F609A" w:rsidP="00C34C5D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o-MO"/>
        </w:rPr>
      </w:pP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Comisia de casare va activa în conformitate cu prevederile pct.7 al </w:t>
      </w:r>
      <w:r w:rsidRPr="00DC69E9">
        <w:rPr>
          <w:rFonts w:ascii="Times New Roman" w:hAnsi="Times New Roman"/>
          <w:sz w:val="24"/>
          <w:szCs w:val="24"/>
          <w:lang w:val="ro-MO"/>
        </w:rPr>
        <w:t>Regulamentului privind casarea bunurilor uzate, raportate la mijloacele fixe aprobat prin Hotărârea Guvernului Republicii Moldova nr. 500 din 12 mai 1998.</w:t>
      </w:r>
    </w:p>
    <w:p w:rsidR="006F609A" w:rsidRPr="00DC69E9" w:rsidRDefault="006F609A" w:rsidP="00C34C5D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  <w:lang w:val="ro-MO"/>
        </w:rPr>
      </w:pPr>
      <w:r w:rsidRPr="00DC69E9">
        <w:rPr>
          <w:rFonts w:ascii="Times New Roman" w:hAnsi="Times New Roman"/>
          <w:sz w:val="24"/>
          <w:szCs w:val="24"/>
          <w:lang w:val="ro-MO"/>
        </w:rPr>
        <w:t>Direcţia finanţe va verifica corectitudinea perfectării actelor de casare, inclusiv determinarea uzurii, argumentarea motivelor casării mijloacelor fixe şi trecerii la bilanţul Direcției a mijloacelor valorificate în rezultatul casării.</w:t>
      </w:r>
    </w:p>
    <w:p w:rsidR="006F609A" w:rsidRPr="00DC69E9" w:rsidRDefault="006F609A" w:rsidP="00C34C5D">
      <w:pPr>
        <w:pStyle w:val="a3"/>
        <w:numPr>
          <w:ilvl w:val="0"/>
          <w:numId w:val="1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  <w:lang w:val="ro-MO"/>
        </w:rPr>
      </w:pP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Controlul executării prezentei decizii se 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>atribuie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 d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>lu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i 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>Vasile Gherman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 xml:space="preserve">, 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>v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>i</w:t>
      </w:r>
      <w:r w:rsidR="00C34C5D" w:rsidRPr="00DC69E9">
        <w:rPr>
          <w:rFonts w:ascii="Times New Roman" w:hAnsi="Times New Roman"/>
          <w:bCs/>
          <w:sz w:val="24"/>
          <w:szCs w:val="24"/>
          <w:lang w:val="ro-MO"/>
        </w:rPr>
        <w:t>cepreședintele raionului</w:t>
      </w:r>
      <w:r w:rsidRPr="00DC69E9">
        <w:rPr>
          <w:rFonts w:ascii="Times New Roman" w:hAnsi="Times New Roman"/>
          <w:bCs/>
          <w:sz w:val="24"/>
          <w:szCs w:val="24"/>
          <w:lang w:val="ro-MO"/>
        </w:rPr>
        <w:t>.</w:t>
      </w:r>
    </w:p>
    <w:p w:rsidR="006F609A" w:rsidRPr="00DC69E9" w:rsidRDefault="006F609A" w:rsidP="00C34C5D">
      <w:pPr>
        <w:pStyle w:val="a3"/>
        <w:numPr>
          <w:ilvl w:val="0"/>
          <w:numId w:val="1"/>
        </w:numPr>
        <w:spacing w:after="0" w:line="240" w:lineRule="auto"/>
        <w:ind w:left="426" w:hanging="426"/>
        <w:jc w:val="both"/>
        <w:rPr>
          <w:rFonts w:ascii="Times New Roman" w:hAnsi="Times New Roman"/>
          <w:b/>
          <w:sz w:val="24"/>
          <w:szCs w:val="24"/>
          <w:lang w:val="ro-MO"/>
        </w:rPr>
      </w:pPr>
      <w:r w:rsidRPr="00DC69E9">
        <w:rPr>
          <w:rFonts w:ascii="Times New Roman" w:hAnsi="Times New Roman"/>
          <w:color w:val="000000"/>
          <w:sz w:val="24"/>
          <w:szCs w:val="24"/>
          <w:lang w:val="ro-MO"/>
        </w:rPr>
        <w:t>Prezenta decizie se aduce la cunoştinţa:</w:t>
      </w:r>
    </w:p>
    <w:p w:rsidR="006F609A" w:rsidRPr="00DC69E9" w:rsidRDefault="006F609A" w:rsidP="00666A1F">
      <w:pPr>
        <w:spacing w:after="0" w:line="240" w:lineRule="auto"/>
        <w:ind w:left="1276" w:hanging="284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Oficiului teritorial Căuşeni al Cancelariei de </w:t>
      </w:r>
      <w:r w:rsidR="000F311B"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>S</w:t>
      </w: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>tat;</w:t>
      </w:r>
    </w:p>
    <w:p w:rsidR="006F609A" w:rsidRPr="00DC69E9" w:rsidRDefault="006F609A" w:rsidP="00666A1F">
      <w:pPr>
        <w:spacing w:after="0" w:line="240" w:lineRule="auto"/>
        <w:ind w:left="1276" w:hanging="284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>Direcţiei finanţe;</w:t>
      </w:r>
    </w:p>
    <w:p w:rsidR="006F609A" w:rsidRPr="00DC69E9" w:rsidRDefault="006F609A" w:rsidP="00666A1F">
      <w:pPr>
        <w:spacing w:after="0" w:line="240" w:lineRule="auto"/>
        <w:ind w:left="1276" w:hanging="284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>Direcției asistență socială și protecția familiei;</w:t>
      </w:r>
    </w:p>
    <w:p w:rsidR="006F609A" w:rsidRPr="00DC69E9" w:rsidRDefault="006F609A" w:rsidP="00666A1F">
      <w:pPr>
        <w:spacing w:after="0" w:line="240" w:lineRule="auto"/>
        <w:ind w:left="1276" w:hanging="284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Persoanelor </w:t>
      </w:r>
      <w:r w:rsidR="000F311B"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>nominalizate</w:t>
      </w: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>;</w:t>
      </w:r>
    </w:p>
    <w:p w:rsidR="006F609A" w:rsidRPr="00DC69E9" w:rsidRDefault="006F609A" w:rsidP="00666A1F">
      <w:pPr>
        <w:spacing w:after="0" w:line="240" w:lineRule="auto"/>
        <w:ind w:left="1276" w:hanging="284"/>
        <w:rPr>
          <w:rFonts w:ascii="Times New Roman" w:hAnsi="Times New Roman" w:cs="Times New Roman"/>
          <w:color w:val="000000"/>
          <w:sz w:val="24"/>
          <w:szCs w:val="24"/>
          <w:lang w:val="ro-MO"/>
        </w:rPr>
      </w:pP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Prin publicare pe pagina web și </w:t>
      </w:r>
      <w:r w:rsidR="00666A1F">
        <w:rPr>
          <w:rFonts w:ascii="Times New Roman" w:hAnsi="Times New Roman" w:cs="Times New Roman"/>
          <w:color w:val="000000"/>
          <w:sz w:val="24"/>
          <w:szCs w:val="24"/>
          <w:lang w:val="ro-MO"/>
        </w:rPr>
        <w:t xml:space="preserve">în </w:t>
      </w:r>
      <w:r w:rsidRPr="00DC69E9">
        <w:rPr>
          <w:rFonts w:ascii="Times New Roman" w:hAnsi="Times New Roman" w:cs="Times New Roman"/>
          <w:color w:val="000000"/>
          <w:sz w:val="24"/>
          <w:szCs w:val="24"/>
          <w:lang w:val="ro-MO"/>
        </w:rPr>
        <w:t>Monitorul Oficial al Consiliului raional Ștefan Vodă.</w:t>
      </w:r>
    </w:p>
    <w:p w:rsidR="006F609A" w:rsidRPr="00DC69E9" w:rsidRDefault="006F609A" w:rsidP="00C34C5D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F311B" w:rsidRPr="00DC69E9" w:rsidRDefault="000F311B" w:rsidP="00C34C5D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0F311B" w:rsidRPr="00DC69E9" w:rsidRDefault="000F311B" w:rsidP="00C34C5D">
      <w:pPr>
        <w:pStyle w:val="a3"/>
        <w:spacing w:after="0" w:line="240" w:lineRule="auto"/>
        <w:ind w:left="284" w:hanging="284"/>
        <w:jc w:val="both"/>
        <w:rPr>
          <w:rFonts w:ascii="Times New Roman" w:hAnsi="Times New Roman"/>
          <w:b/>
          <w:sz w:val="24"/>
          <w:szCs w:val="24"/>
          <w:lang w:val="ro-MO"/>
        </w:rPr>
      </w:pPr>
    </w:p>
    <w:p w:rsidR="006F609A" w:rsidRPr="00DC69E9" w:rsidRDefault="006F609A" w:rsidP="000F311B">
      <w:pPr>
        <w:pStyle w:val="a3"/>
        <w:spacing w:after="0" w:line="240" w:lineRule="auto"/>
        <w:ind w:left="567"/>
        <w:rPr>
          <w:rFonts w:ascii="Times New Roman" w:hAnsi="Times New Roman"/>
          <w:b/>
          <w:color w:val="000000"/>
          <w:sz w:val="24"/>
          <w:lang w:val="ro-MO"/>
        </w:rPr>
      </w:pPr>
      <w:r w:rsidRPr="00DC69E9">
        <w:rPr>
          <w:rFonts w:ascii="Times New Roman" w:hAnsi="Times New Roman"/>
          <w:b/>
          <w:color w:val="000000"/>
          <w:sz w:val="24"/>
          <w:lang w:val="ro-MO"/>
        </w:rPr>
        <w:t xml:space="preserve">Preşedintele şedinţei    </w:t>
      </w:r>
      <w:r w:rsidR="0074426D" w:rsidRPr="00DC69E9">
        <w:rPr>
          <w:rFonts w:ascii="Times New Roman" w:hAnsi="Times New Roman"/>
          <w:b/>
          <w:color w:val="000000"/>
          <w:sz w:val="24"/>
          <w:lang w:val="ro-MO"/>
        </w:rPr>
        <w:t xml:space="preserve">                                                                              Nicolae Orlov</w:t>
      </w:r>
    </w:p>
    <w:p w:rsidR="006F609A" w:rsidRPr="00DC69E9" w:rsidRDefault="000F311B" w:rsidP="00C34C5D">
      <w:pPr>
        <w:spacing w:after="0" w:line="240" w:lineRule="auto"/>
        <w:ind w:left="360"/>
        <w:rPr>
          <w:rFonts w:ascii="Times New Roman" w:hAnsi="Times New Roman"/>
          <w:i/>
          <w:color w:val="000000"/>
          <w:sz w:val="24"/>
          <w:lang w:val="ro-MO"/>
        </w:rPr>
      </w:pPr>
      <w:r w:rsidRPr="00DC69E9">
        <w:rPr>
          <w:rFonts w:ascii="Times New Roman" w:hAnsi="Times New Roman"/>
          <w:i/>
          <w:color w:val="000000"/>
          <w:sz w:val="24"/>
          <w:lang w:val="ro-MO"/>
        </w:rPr>
        <w:t xml:space="preserve">   </w:t>
      </w:r>
      <w:r w:rsidR="006F609A" w:rsidRPr="00DC69E9">
        <w:rPr>
          <w:rFonts w:ascii="Times New Roman" w:hAnsi="Times New Roman"/>
          <w:i/>
          <w:color w:val="000000"/>
          <w:sz w:val="24"/>
          <w:lang w:val="ro-MO"/>
        </w:rPr>
        <w:t xml:space="preserve">     Contrasemnează</w:t>
      </w:r>
    </w:p>
    <w:p w:rsidR="006F609A" w:rsidRPr="00DC69E9" w:rsidRDefault="006F609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  <w:r w:rsidRPr="00DC69E9">
        <w:rPr>
          <w:rFonts w:ascii="Times New Roman" w:hAnsi="Times New Roman"/>
          <w:b/>
          <w:color w:val="000000"/>
          <w:sz w:val="24"/>
          <w:lang w:val="ro-MO"/>
        </w:rPr>
        <w:t xml:space="preserve">         Secretarul Consiliului raional                                                                     Ion Țurcan</w:t>
      </w:r>
    </w:p>
    <w:p w:rsidR="00E57AEA" w:rsidRPr="00DC69E9" w:rsidRDefault="00E57AE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</w:p>
    <w:p w:rsidR="00E57AEA" w:rsidRPr="00DC69E9" w:rsidRDefault="00E57AE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</w:p>
    <w:p w:rsidR="00E57AEA" w:rsidRPr="00DC69E9" w:rsidRDefault="00E57AE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</w:p>
    <w:p w:rsidR="00E57AEA" w:rsidRPr="00DC69E9" w:rsidRDefault="00E57AE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</w:p>
    <w:p w:rsidR="00E57AEA" w:rsidRPr="00DC69E9" w:rsidRDefault="00E57AE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</w:p>
    <w:p w:rsidR="00E57AEA" w:rsidRPr="00DC69E9" w:rsidRDefault="00E57AE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</w:p>
    <w:p w:rsidR="00E57AEA" w:rsidRPr="00DC69E9" w:rsidRDefault="00E57AEA" w:rsidP="00C34C5D">
      <w:pPr>
        <w:spacing w:after="0" w:line="240" w:lineRule="auto"/>
        <w:rPr>
          <w:rFonts w:ascii="Times New Roman" w:hAnsi="Times New Roman"/>
          <w:b/>
          <w:color w:val="000000"/>
          <w:sz w:val="24"/>
          <w:lang w:val="ro-MO"/>
        </w:rPr>
      </w:pPr>
    </w:p>
    <w:p w:rsidR="00E57AEA" w:rsidRPr="00DC69E9" w:rsidRDefault="00E57AEA" w:rsidP="00E57AEA">
      <w:pPr>
        <w:spacing w:after="0"/>
        <w:ind w:firstLine="5871"/>
        <w:jc w:val="right"/>
        <w:rPr>
          <w:rFonts w:ascii="Times New Roman" w:hAnsi="Times New Roman" w:cs="Times New Roman"/>
          <w:b/>
          <w:lang w:val="ro-MO"/>
        </w:rPr>
      </w:pPr>
      <w:r w:rsidRPr="00DC69E9">
        <w:rPr>
          <w:rFonts w:ascii="Times New Roman" w:hAnsi="Times New Roman" w:cs="Times New Roman"/>
          <w:b/>
          <w:lang w:val="ro-MO"/>
        </w:rPr>
        <w:lastRenderedPageBreak/>
        <w:t xml:space="preserve">Anexa </w:t>
      </w:r>
    </w:p>
    <w:p w:rsidR="00E57AEA" w:rsidRPr="00DC69E9" w:rsidRDefault="00E57AEA" w:rsidP="00E57AEA">
      <w:pPr>
        <w:spacing w:after="0"/>
        <w:ind w:left="240" w:firstLine="5040"/>
        <w:jc w:val="right"/>
        <w:rPr>
          <w:rFonts w:ascii="Times New Roman" w:hAnsi="Times New Roman" w:cs="Times New Roman"/>
          <w:lang w:val="ro-MO"/>
        </w:rPr>
      </w:pPr>
      <w:r w:rsidRPr="00DC69E9">
        <w:rPr>
          <w:rFonts w:ascii="Times New Roman" w:hAnsi="Times New Roman" w:cs="Times New Roman"/>
          <w:lang w:val="ro-MO"/>
        </w:rPr>
        <w:t>la</w:t>
      </w:r>
      <w:r w:rsidRPr="00DC69E9">
        <w:rPr>
          <w:rFonts w:ascii="Times New Roman" w:hAnsi="Times New Roman" w:cs="Times New Roman"/>
          <w:b/>
          <w:lang w:val="ro-MO"/>
        </w:rPr>
        <w:t xml:space="preserve"> </w:t>
      </w:r>
      <w:r w:rsidRPr="00DC69E9">
        <w:rPr>
          <w:rFonts w:ascii="Times New Roman" w:hAnsi="Times New Roman" w:cs="Times New Roman"/>
          <w:lang w:val="ro-MO"/>
        </w:rPr>
        <w:t>decizia Consiliului raional Ştefan Vodă</w:t>
      </w:r>
    </w:p>
    <w:p w:rsidR="00E57AEA" w:rsidRPr="00DC69E9" w:rsidRDefault="00E57AEA" w:rsidP="00E57AEA">
      <w:pPr>
        <w:spacing w:after="0"/>
        <w:ind w:firstLine="5871"/>
        <w:jc w:val="right"/>
        <w:rPr>
          <w:rFonts w:ascii="Times New Roman" w:hAnsi="Times New Roman" w:cs="Times New Roman"/>
          <w:lang w:val="ro-MO"/>
        </w:rPr>
      </w:pPr>
      <w:r w:rsidRPr="00DC69E9">
        <w:rPr>
          <w:rFonts w:ascii="Times New Roman" w:hAnsi="Times New Roman" w:cs="Times New Roman"/>
          <w:lang w:val="ro-MO"/>
        </w:rPr>
        <w:t>nr. 4/</w:t>
      </w:r>
      <w:r w:rsidR="00CF7EFB" w:rsidRPr="00DC69E9">
        <w:rPr>
          <w:rFonts w:ascii="Times New Roman" w:hAnsi="Times New Roman" w:cs="Times New Roman"/>
          <w:lang w:val="ro-MO"/>
        </w:rPr>
        <w:t>20</w:t>
      </w:r>
      <w:r w:rsidRPr="00DC69E9">
        <w:rPr>
          <w:rFonts w:ascii="Times New Roman" w:hAnsi="Times New Roman" w:cs="Times New Roman"/>
          <w:lang w:val="ro-MO"/>
        </w:rPr>
        <w:t xml:space="preserve"> din 27.09.2018</w:t>
      </w: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  <w:lang w:val="ro-MO"/>
        </w:rPr>
      </w:pP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MO"/>
        </w:rPr>
      </w:pPr>
      <w:r w:rsidRPr="00DC69E9">
        <w:rPr>
          <w:rFonts w:ascii="Times New Roman" w:hAnsi="Times New Roman"/>
          <w:b/>
          <w:bCs/>
          <w:sz w:val="24"/>
          <w:szCs w:val="24"/>
          <w:lang w:val="ro-MO"/>
        </w:rPr>
        <w:t xml:space="preserve">Mijloacele fixe ce urmează a fi casate </w:t>
      </w: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DC69E9">
        <w:rPr>
          <w:rFonts w:ascii="Times New Roman" w:hAnsi="Times New Roman"/>
          <w:b/>
          <w:sz w:val="24"/>
          <w:szCs w:val="24"/>
          <w:u w:val="single"/>
          <w:lang w:val="ro-MO"/>
        </w:rPr>
        <w:t xml:space="preserve">Direcția asistență socială și protecția familiei </w:t>
      </w: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val="ro-MO"/>
        </w:rPr>
      </w:pPr>
      <w:r w:rsidRPr="00DC69E9">
        <w:rPr>
          <w:rFonts w:ascii="Times New Roman" w:hAnsi="Times New Roman"/>
          <w:sz w:val="20"/>
          <w:szCs w:val="20"/>
          <w:vertAlign w:val="subscript"/>
          <w:lang w:val="ro-MO"/>
        </w:rPr>
        <w:t>(denumirea întreprinderii)</w:t>
      </w:r>
    </w:p>
    <w:tbl>
      <w:tblPr>
        <w:tblW w:w="10617" w:type="dxa"/>
        <w:jc w:val="center"/>
        <w:tblInd w:w="-467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88"/>
        <w:gridCol w:w="1446"/>
        <w:gridCol w:w="917"/>
        <w:gridCol w:w="1000"/>
        <w:gridCol w:w="942"/>
        <w:gridCol w:w="886"/>
        <w:gridCol w:w="705"/>
        <w:gridCol w:w="1108"/>
        <w:gridCol w:w="1093"/>
        <w:gridCol w:w="851"/>
        <w:gridCol w:w="731"/>
        <w:gridCol w:w="450"/>
      </w:tblGrid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Valoa-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rea reziduală/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(norma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 anualăde amortizare/ uzură), 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ani (%/an)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Amorti-zarea/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18"/>
                <w:szCs w:val="18"/>
                <w:lang w:val="ro-MO"/>
              </w:rPr>
              <w:t>Note</w:t>
            </w: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12</w:t>
            </w: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01380040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01.01.2011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11140.00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00050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11140.00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01380494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00494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 3000.00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01350050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17356.00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00060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17356.00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01380052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9654.34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00040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  9654.34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01380052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15689.05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00062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15689.05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01380033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01.01.2003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19741.00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00043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19741.00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01380042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6929.70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00052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6929.70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01380038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BB32C6">
            <w:pPr>
              <w:numPr>
                <w:ilvl w:val="1"/>
                <w:numId w:val="2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2008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 99 35.00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00048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9935.00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01380034                      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01.01.2004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14890.76 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00044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14890.76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01380045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6929.70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00055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6929.70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    Xerox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01380154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3897.00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00154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3897.00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12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    Xerox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01380355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4384.00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00355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4384.00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13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    Xerox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01380157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01.01.2010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00157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4000.00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14</w:t>
            </w: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 xml:space="preserve">     Xerox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01380384</w:t>
            </w: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01.03.2009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2754.00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00384</w:t>
            </w: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2754.00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4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E83C2A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9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E83C2A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130300,55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7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1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E83C2A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  <w:t>130300,55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val="ro-MO"/>
              </w:rPr>
            </w:pPr>
          </w:p>
        </w:tc>
      </w:tr>
    </w:tbl>
    <w:p w:rsidR="00BB32C6" w:rsidRPr="00DC69E9" w:rsidRDefault="00BB32C6" w:rsidP="00BB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MO"/>
        </w:rPr>
      </w:pP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MO"/>
        </w:rPr>
      </w:pP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MO"/>
        </w:rPr>
      </w:pP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MO"/>
        </w:rPr>
      </w:pP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MO"/>
        </w:rPr>
      </w:pPr>
      <w:r w:rsidRPr="00DC69E9">
        <w:rPr>
          <w:rFonts w:ascii="Times New Roman" w:hAnsi="Times New Roman"/>
          <w:b/>
          <w:bCs/>
          <w:sz w:val="24"/>
          <w:szCs w:val="24"/>
          <w:lang w:val="ro-MO"/>
        </w:rPr>
        <w:t xml:space="preserve">Mijloacele fixe ce urmează a fi casate </w:t>
      </w:r>
    </w:p>
    <w:p w:rsidR="00BB32C6" w:rsidRPr="00DC69E9" w:rsidRDefault="00BB32C6" w:rsidP="00BB32C6">
      <w:pPr>
        <w:spacing w:after="0" w:line="240" w:lineRule="auto"/>
        <w:ind w:left="-284" w:right="-284" w:firstLine="284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val="ro-MO"/>
        </w:rPr>
      </w:pPr>
      <w:r w:rsidRPr="00DC69E9">
        <w:rPr>
          <w:rFonts w:ascii="Times New Roman" w:eastAsia="Calibri" w:hAnsi="Times New Roman" w:cs="Times New Roman"/>
          <w:b/>
          <w:sz w:val="24"/>
          <w:szCs w:val="24"/>
          <w:u w:val="single"/>
          <w:lang w:val="ro-MO"/>
        </w:rPr>
        <w:t xml:space="preserve">Centrul de asistență socială p/u persoane </w:t>
      </w:r>
      <w:r w:rsidR="00DC69E9" w:rsidRPr="00DC69E9">
        <w:rPr>
          <w:rFonts w:ascii="Times New Roman" w:eastAsia="Calibri" w:hAnsi="Times New Roman" w:cs="Times New Roman"/>
          <w:b/>
          <w:sz w:val="24"/>
          <w:szCs w:val="24"/>
          <w:u w:val="single"/>
          <w:lang w:val="ro-MO"/>
        </w:rPr>
        <w:t>vârstnice</w:t>
      </w:r>
      <w:r w:rsidRPr="00DC69E9">
        <w:rPr>
          <w:rFonts w:ascii="Times New Roman" w:eastAsia="Calibri" w:hAnsi="Times New Roman" w:cs="Times New Roman"/>
          <w:b/>
          <w:sz w:val="24"/>
          <w:szCs w:val="24"/>
          <w:u w:val="single"/>
          <w:lang w:val="ro-MO"/>
        </w:rPr>
        <w:t xml:space="preserve"> și cu dizabilități </w:t>
      </w:r>
      <w:r w:rsidR="00DC69E9" w:rsidRPr="00DC69E9">
        <w:rPr>
          <w:rFonts w:ascii="Times New Roman" w:eastAsia="Calibri" w:hAnsi="Times New Roman" w:cs="Times New Roman"/>
          <w:b/>
          <w:sz w:val="24"/>
          <w:szCs w:val="24"/>
          <w:u w:val="single"/>
          <w:lang w:val="ro-MO"/>
        </w:rPr>
        <w:t>s. Talmaza</w:t>
      </w:r>
      <w:r w:rsidRPr="00DC69E9">
        <w:rPr>
          <w:rFonts w:ascii="Times New Roman" w:eastAsia="Calibri" w:hAnsi="Times New Roman" w:cs="Times New Roman"/>
          <w:b/>
          <w:sz w:val="24"/>
          <w:szCs w:val="24"/>
          <w:u w:val="single"/>
          <w:lang w:val="ro-MO"/>
        </w:rPr>
        <w:t xml:space="preserve"> </w:t>
      </w: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0"/>
          <w:vertAlign w:val="subscript"/>
          <w:lang w:val="ro-MO"/>
        </w:rPr>
      </w:pPr>
      <w:r w:rsidRPr="00DC69E9">
        <w:rPr>
          <w:rFonts w:ascii="Times New Roman" w:eastAsia="Calibri" w:hAnsi="Times New Roman" w:cs="Times New Roman"/>
          <w:sz w:val="20"/>
          <w:szCs w:val="20"/>
          <w:vertAlign w:val="subscript"/>
          <w:lang w:val="ro-MO"/>
        </w:rPr>
        <w:t>(denumirea întreprinderii)</w:t>
      </w:r>
    </w:p>
    <w:tbl>
      <w:tblPr>
        <w:tblW w:w="10461" w:type="dxa"/>
        <w:jc w:val="center"/>
        <w:tblInd w:w="-3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400"/>
        <w:gridCol w:w="1312"/>
        <w:gridCol w:w="1064"/>
        <w:gridCol w:w="1015"/>
        <w:gridCol w:w="942"/>
        <w:gridCol w:w="886"/>
        <w:gridCol w:w="673"/>
        <w:gridCol w:w="990"/>
        <w:gridCol w:w="846"/>
        <w:gridCol w:w="1151"/>
        <w:gridCol w:w="732"/>
        <w:gridCol w:w="450"/>
      </w:tblGrid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Valoa-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rea reziduală/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(norma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DC69E9"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anuală</w:t>
            </w:r>
            <w:r w:rsid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DC69E9"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de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amortizare/ uzură),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ani (%/an)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Amorti-zarea/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Note</w:t>
            </w:r>
          </w:p>
        </w:tc>
      </w:tr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11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12</w:t>
            </w:r>
          </w:p>
        </w:tc>
      </w:tr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DVD Plaizer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01380426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00426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1000.00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Aspirator Vit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01630387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01.01.2012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1540.00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00387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1540.00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Calculator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01380392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5153.63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00392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5153.63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Plita electrica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01380063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6300.00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00073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6300.00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  <w:tr w:rsidR="00BB32C6" w:rsidRPr="00DC69E9" w:rsidTr="00BB32C6">
        <w:trPr>
          <w:jc w:val="center"/>
        </w:trPr>
        <w:tc>
          <w:tcPr>
            <w:tcW w:w="4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106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13993.63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6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8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13993.63</w:t>
            </w:r>
          </w:p>
        </w:tc>
        <w:tc>
          <w:tcPr>
            <w:tcW w:w="11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7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</w:tbl>
    <w:p w:rsidR="00BB32C6" w:rsidRPr="00DC69E9" w:rsidRDefault="00BB32C6" w:rsidP="00BB32C6">
      <w:pPr>
        <w:rPr>
          <w:rFonts w:ascii="Calibri" w:eastAsia="Calibri" w:hAnsi="Calibri" w:cs="Times New Roman"/>
          <w:lang w:val="ro-MO"/>
        </w:rPr>
      </w:pPr>
    </w:p>
    <w:p w:rsidR="00BB32C6" w:rsidRPr="00DC69E9" w:rsidRDefault="00BB32C6" w:rsidP="00BB32C6">
      <w:pPr>
        <w:rPr>
          <w:rFonts w:ascii="Calibri" w:eastAsia="Calibri" w:hAnsi="Calibri" w:cs="Times New Roman"/>
          <w:lang w:val="ro-MO"/>
        </w:rPr>
      </w:pP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MO"/>
        </w:rPr>
      </w:pP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o-MO"/>
        </w:rPr>
      </w:pPr>
      <w:r w:rsidRPr="00DC69E9">
        <w:rPr>
          <w:rFonts w:ascii="Times New Roman" w:hAnsi="Times New Roman"/>
          <w:b/>
          <w:bCs/>
          <w:sz w:val="24"/>
          <w:szCs w:val="24"/>
          <w:lang w:val="ro-MO"/>
        </w:rPr>
        <w:t xml:space="preserve">Mijloacele fixe ce urmează a fi casate </w:t>
      </w:r>
    </w:p>
    <w:p w:rsidR="00BB32C6" w:rsidRPr="00DC69E9" w:rsidRDefault="00BB32C6" w:rsidP="00BB32C6">
      <w:pPr>
        <w:spacing w:after="0" w:line="240" w:lineRule="auto"/>
        <w:ind w:left="-284" w:right="-284" w:firstLine="284"/>
        <w:jc w:val="center"/>
        <w:rPr>
          <w:rFonts w:ascii="Times New Roman" w:hAnsi="Times New Roman"/>
          <w:b/>
          <w:sz w:val="24"/>
          <w:szCs w:val="24"/>
          <w:u w:val="single"/>
          <w:lang w:val="ro-MO"/>
        </w:rPr>
      </w:pPr>
      <w:r w:rsidRPr="00DC69E9">
        <w:rPr>
          <w:rFonts w:ascii="Times New Roman" w:hAnsi="Times New Roman"/>
          <w:b/>
          <w:sz w:val="24"/>
          <w:szCs w:val="24"/>
          <w:u w:val="single"/>
          <w:lang w:val="ro-MO"/>
        </w:rPr>
        <w:t xml:space="preserve">Centru p/u copii aflați in </w:t>
      </w:r>
      <w:r w:rsidR="00DC69E9" w:rsidRPr="00DC69E9">
        <w:rPr>
          <w:rFonts w:ascii="Times New Roman" w:hAnsi="Times New Roman"/>
          <w:b/>
          <w:sz w:val="24"/>
          <w:szCs w:val="24"/>
          <w:u w:val="single"/>
          <w:lang w:val="ro-MO"/>
        </w:rPr>
        <w:t>situații</w:t>
      </w:r>
      <w:r w:rsidRPr="00DC69E9">
        <w:rPr>
          <w:rFonts w:ascii="Times New Roman" w:hAnsi="Times New Roman"/>
          <w:b/>
          <w:sz w:val="24"/>
          <w:szCs w:val="24"/>
          <w:u w:val="single"/>
          <w:lang w:val="ro-MO"/>
        </w:rPr>
        <w:t xml:space="preserve"> de risc or. Stefan Voda </w:t>
      </w: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sz w:val="20"/>
          <w:szCs w:val="20"/>
          <w:vertAlign w:val="subscript"/>
          <w:lang w:val="ro-MO"/>
        </w:rPr>
      </w:pPr>
      <w:r w:rsidRPr="00DC69E9">
        <w:rPr>
          <w:rFonts w:ascii="Times New Roman" w:hAnsi="Times New Roman"/>
          <w:sz w:val="20"/>
          <w:szCs w:val="20"/>
          <w:vertAlign w:val="subscript"/>
          <w:lang w:val="ro-MO"/>
        </w:rPr>
        <w:t>(denumirea întreprinderii)</w:t>
      </w:r>
    </w:p>
    <w:p w:rsidR="00BB32C6" w:rsidRPr="00DC69E9" w:rsidRDefault="00BB32C6" w:rsidP="00BB32C6">
      <w:pPr>
        <w:spacing w:after="0" w:line="240" w:lineRule="auto"/>
        <w:jc w:val="center"/>
        <w:rPr>
          <w:rFonts w:ascii="Times New Roman" w:hAnsi="Times New Roman"/>
          <w:sz w:val="20"/>
          <w:szCs w:val="20"/>
          <w:lang w:val="ro-MO"/>
        </w:rPr>
      </w:pPr>
    </w:p>
    <w:tbl>
      <w:tblPr>
        <w:tblW w:w="10729" w:type="dxa"/>
        <w:jc w:val="center"/>
        <w:tblInd w:w="-311" w:type="dxa"/>
        <w:tblCellMar>
          <w:top w:w="15" w:type="dxa"/>
          <w:left w:w="15" w:type="dxa"/>
          <w:bottom w:w="15" w:type="dxa"/>
          <w:right w:w="15" w:type="dxa"/>
        </w:tblCellMar>
        <w:tblLook w:val="00A0"/>
      </w:tblPr>
      <w:tblGrid>
        <w:gridCol w:w="399"/>
        <w:gridCol w:w="1311"/>
        <w:gridCol w:w="718"/>
        <w:gridCol w:w="1073"/>
        <w:gridCol w:w="1015"/>
        <w:gridCol w:w="941"/>
        <w:gridCol w:w="886"/>
        <w:gridCol w:w="672"/>
        <w:gridCol w:w="990"/>
        <w:gridCol w:w="845"/>
        <w:gridCol w:w="1148"/>
        <w:gridCol w:w="731"/>
      </w:tblGrid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Nr.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d/o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Denumirea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şi marca mijlocului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fix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Cant.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(buc.)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Numărul de inventar sau de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stat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Data punerii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în funcţiune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Costul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de intrare/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valoarea iniţială,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lei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Valoa-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rea reziduală/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rămasă probabilă,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Codul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de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clasifi-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care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Durata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de utilizare/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funcţionare utilă  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(norma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DC69E9"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anuală</w:t>
            </w:r>
            <w:r w:rsid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</w:t>
            </w:r>
            <w:r w:rsidR="00DC69E9"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de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 amortizare/ uzură),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ani (%/an)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Amorti-zarea/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 xml:space="preserve">uzura calculată,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Valoarea contabilă/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 xml:space="preserve">de bilanţ, 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lei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Gradul</w:t>
            </w:r>
          </w:p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t>amorti-zării/ uzurii,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18"/>
                <w:szCs w:val="18"/>
                <w:lang w:val="ro-MO"/>
              </w:rPr>
              <w:br/>
              <w:t>%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Casc for proj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01630485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379.17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00485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379.17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Colțar</w:t>
            </w:r>
            <w:r w:rsidR="00BB32C6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 xml:space="preserve"> dus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016300596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31.12.2015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510.00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00090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510.00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Panou perete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01630030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1600.00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00130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1600.00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Pat 2 nivele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01630131-</w:t>
            </w:r>
          </w:p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0163013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23100.00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00131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23100.00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Perdea baie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01630608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375.00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00608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375.00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 xml:space="preserve">Raft 6 </w:t>
            </w:r>
            <w:r w:rsidR="00DC69E9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polițe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01630138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595.00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00138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595.00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6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Set baie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01630616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31.12.2015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1400.00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00616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1400.00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Tabliț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a</w:t>
            </w:r>
            <w:r w:rsidR="00BB32C6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 xml:space="preserve"> centr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01630144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1380.00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00144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20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1380.00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8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01380087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FE167D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9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01380088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Computer</w:t>
            </w:r>
            <w:r w:rsidR="00BB32C6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 xml:space="preserve"> 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01380089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01380090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2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013680091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01380092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4</w:t>
            </w: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DC69E9" w:rsidP="0057623E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Computer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</w:t>
            </w: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01380093</w:t>
            </w: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01.01.2009</w:t>
            </w: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00087</w:t>
            </w: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33.33</w:t>
            </w: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7000.00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</w:t>
            </w: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100</w:t>
            </w:r>
          </w:p>
        </w:tc>
      </w:tr>
      <w:tr w:rsidR="00BB32C6" w:rsidRPr="00DC69E9" w:rsidTr="0057623E">
        <w:trPr>
          <w:jc w:val="center"/>
        </w:trPr>
        <w:tc>
          <w:tcPr>
            <w:tcW w:w="3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3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Total</w:t>
            </w:r>
          </w:p>
        </w:tc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1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4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0339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.17</w:t>
            </w:r>
          </w:p>
        </w:tc>
        <w:tc>
          <w:tcPr>
            <w:tcW w:w="8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6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8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FE167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5</w:t>
            </w:r>
            <w:r w:rsidR="00FE167D"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0339</w:t>
            </w:r>
            <w:r w:rsidRPr="00DC69E9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  <w:t>.17</w:t>
            </w:r>
          </w:p>
        </w:tc>
        <w:tc>
          <w:tcPr>
            <w:tcW w:w="11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  <w:tc>
          <w:tcPr>
            <w:tcW w:w="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15" w:type="dxa"/>
              <w:left w:w="45" w:type="dxa"/>
              <w:bottom w:w="15" w:type="dxa"/>
              <w:right w:w="45" w:type="dxa"/>
            </w:tcMar>
          </w:tcPr>
          <w:p w:rsidR="00BB32C6" w:rsidRPr="00DC69E9" w:rsidRDefault="00BB32C6" w:rsidP="0057623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ro-MO"/>
              </w:rPr>
            </w:pPr>
          </w:p>
        </w:tc>
      </w:tr>
    </w:tbl>
    <w:p w:rsidR="00BB32C6" w:rsidRPr="00DC69E9" w:rsidRDefault="00BB32C6" w:rsidP="00BB32C6">
      <w:pPr>
        <w:rPr>
          <w:rFonts w:ascii="Calibri" w:eastAsia="Calibri" w:hAnsi="Calibri" w:cs="Times New Roman"/>
          <w:lang w:val="ro-MO"/>
        </w:rPr>
      </w:pPr>
    </w:p>
    <w:p w:rsidR="0090689C" w:rsidRPr="00DC69E9" w:rsidRDefault="0090689C" w:rsidP="00E57AEA">
      <w:pPr>
        <w:spacing w:after="0"/>
        <w:ind w:firstLine="5871"/>
        <w:jc w:val="right"/>
        <w:rPr>
          <w:rFonts w:ascii="Times New Roman" w:hAnsi="Times New Roman" w:cs="Times New Roman"/>
          <w:lang w:val="ro-MO"/>
        </w:rPr>
      </w:pPr>
    </w:p>
    <w:p w:rsidR="00E57AEA" w:rsidRPr="00DC69E9" w:rsidRDefault="00E57AEA" w:rsidP="00E57A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ro-MO" w:eastAsia="ru-RU"/>
        </w:rPr>
      </w:pPr>
    </w:p>
    <w:p w:rsidR="00E57AEA" w:rsidRPr="00DC69E9" w:rsidRDefault="00E57AEA" w:rsidP="00E57AEA">
      <w:pPr>
        <w:spacing w:after="0" w:line="240" w:lineRule="auto"/>
        <w:jc w:val="right"/>
        <w:rPr>
          <w:rFonts w:ascii="Calibri" w:eastAsia="Calibri" w:hAnsi="Calibri" w:cs="Times New Roman"/>
          <w:sz w:val="24"/>
          <w:szCs w:val="24"/>
          <w:lang w:val="ro-MO"/>
        </w:rPr>
      </w:pPr>
    </w:p>
    <w:p w:rsidR="00940C7E" w:rsidRPr="00DC69E9" w:rsidRDefault="00666A1F" w:rsidP="00C34C5D">
      <w:pPr>
        <w:spacing w:line="240" w:lineRule="auto"/>
        <w:rPr>
          <w:rFonts w:ascii="Times New Roman" w:hAnsi="Times New Roman" w:cs="Times New Roman"/>
          <w:sz w:val="24"/>
          <w:szCs w:val="24"/>
          <w:lang w:val="ro-MO"/>
        </w:rPr>
      </w:pPr>
    </w:p>
    <w:sectPr w:rsidR="00940C7E" w:rsidRPr="00DC69E9" w:rsidSect="006F609A">
      <w:pgSz w:w="11906" w:h="16838"/>
      <w:pgMar w:top="426" w:right="849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470172"/>
    <w:multiLevelType w:val="hybridMultilevel"/>
    <w:tmpl w:val="559EF24A"/>
    <w:lvl w:ilvl="0" w:tplc="2B969CFC">
      <w:start w:val="1"/>
      <w:numFmt w:val="decimal"/>
      <w:lvlText w:val="%1."/>
      <w:lvlJc w:val="left"/>
      <w:pPr>
        <w:ind w:left="654" w:hanging="360"/>
      </w:pPr>
      <w:rPr>
        <w:b/>
      </w:rPr>
    </w:lvl>
    <w:lvl w:ilvl="1" w:tplc="04180019">
      <w:start w:val="1"/>
      <w:numFmt w:val="lowerLetter"/>
      <w:lvlText w:val="%2."/>
      <w:lvlJc w:val="left"/>
      <w:pPr>
        <w:ind w:left="1374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3BB685E"/>
    <w:multiLevelType w:val="multilevel"/>
    <w:tmpl w:val="D4F204F4"/>
    <w:lvl w:ilvl="0">
      <w:start w:val="1"/>
      <w:numFmt w:val="decimalZero"/>
      <w:lvlText w:val="%1."/>
      <w:lvlJc w:val="left"/>
      <w:pPr>
        <w:ind w:left="510" w:hanging="510"/>
      </w:pPr>
      <w:rPr>
        <w:rFonts w:hint="default"/>
      </w:rPr>
    </w:lvl>
    <w:lvl w:ilvl="1">
      <w:start w:val="1"/>
      <w:numFmt w:val="decimalZero"/>
      <w:lvlText w:val="%1.%2."/>
      <w:lvlJc w:val="left"/>
      <w:pPr>
        <w:ind w:left="510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F609A"/>
    <w:rsid w:val="0001377C"/>
    <w:rsid w:val="000F311B"/>
    <w:rsid w:val="001B439A"/>
    <w:rsid w:val="002036D3"/>
    <w:rsid w:val="0032143A"/>
    <w:rsid w:val="003B65DD"/>
    <w:rsid w:val="003F3F40"/>
    <w:rsid w:val="00666A1F"/>
    <w:rsid w:val="006F609A"/>
    <w:rsid w:val="0074426D"/>
    <w:rsid w:val="0090689C"/>
    <w:rsid w:val="00BB32C6"/>
    <w:rsid w:val="00C34C5D"/>
    <w:rsid w:val="00C4025D"/>
    <w:rsid w:val="00CF7EFB"/>
    <w:rsid w:val="00D743C9"/>
    <w:rsid w:val="00DC19FD"/>
    <w:rsid w:val="00DC69E9"/>
    <w:rsid w:val="00E57AEA"/>
    <w:rsid w:val="00E83C2A"/>
    <w:rsid w:val="00FE1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609A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609A"/>
    <w:pPr>
      <w:ind w:left="720"/>
      <w:contextualSpacing/>
    </w:pPr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81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977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Valentina</cp:lastModifiedBy>
  <cp:revision>3</cp:revision>
  <dcterms:created xsi:type="dcterms:W3CDTF">2018-10-09T05:59:00Z</dcterms:created>
  <dcterms:modified xsi:type="dcterms:W3CDTF">2018-10-09T06:04:00Z</dcterms:modified>
</cp:coreProperties>
</file>