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30" w:rsidRPr="00066B17" w:rsidRDefault="003E0D30" w:rsidP="003E0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681"/>
        <w:tblW w:w="5000" w:type="pct"/>
        <w:tblLook w:val="04A0"/>
      </w:tblPr>
      <w:tblGrid>
        <w:gridCol w:w="9856"/>
      </w:tblGrid>
      <w:tr w:rsidR="009C28B8" w:rsidRPr="00066B17" w:rsidTr="009C28B8">
        <w:trPr>
          <w:trHeight w:val="539"/>
        </w:trPr>
        <w:tc>
          <w:tcPr>
            <w:tcW w:w="5000" w:type="pct"/>
            <w:hideMark/>
          </w:tcPr>
          <w:p w:rsidR="009C28B8" w:rsidRPr="00322DC5" w:rsidRDefault="009C28B8" w:rsidP="009C28B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22DC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C28B8" w:rsidRPr="00066B17" w:rsidRDefault="009C28B8" w:rsidP="009C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322DC5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3E0D30" w:rsidRPr="00322DC5" w:rsidRDefault="003E0D30" w:rsidP="003E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nr. </w:t>
      </w:r>
      <w:r w:rsidR="00342564" w:rsidRPr="00322DC5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342564" w:rsidRPr="00322DC5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</w:p>
    <w:p w:rsidR="003E0D30" w:rsidRPr="00322DC5" w:rsidRDefault="003E0D30" w:rsidP="003E0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342564" w:rsidRPr="00322DC5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</w:t>
      </w:r>
      <w:r w:rsidR="00342564" w:rsidRPr="00322DC5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2018</w:t>
      </w:r>
    </w:p>
    <w:p w:rsidR="003E0D30" w:rsidRPr="00322DC5" w:rsidRDefault="003E0D30" w:rsidP="003E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E0D30" w:rsidRPr="00066B17" w:rsidRDefault="003E0D30" w:rsidP="003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3E0D30" w:rsidRPr="00066B17" w:rsidRDefault="003E0D30" w:rsidP="003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Consiliului raional Ştefan Vodă nr.7/5 din 14.12.2017</w:t>
      </w:r>
    </w:p>
    <w:p w:rsidR="003E0D30" w:rsidRPr="00066B17" w:rsidRDefault="003E0D30" w:rsidP="0034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”Cu privire la aprobarea bugetului raional pe anul 2018”</w:t>
      </w:r>
    </w:p>
    <w:p w:rsidR="003E0D30" w:rsidRPr="00066B17" w:rsidRDefault="003E0D30" w:rsidP="00342564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E0D30" w:rsidRPr="00066B17" w:rsidRDefault="003E0D30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Aferent demersurilor parvenite din partea instituţiilor bugetare, precum și autorităților publice locale de nivelul întâi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E0D30" w:rsidRPr="00066B17" w:rsidRDefault="003E0D30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În conformitate cu prevederile art. 27 din Legea nr. 397-XV din 16 octombrie 2003 privind finanţele publice locale şi art. 61 din Legea nr. 181 din 25.07.2014 privind finanţele publice şi responsabilităţi bugetar-fiscale;</w:t>
      </w:r>
    </w:p>
    <w:p w:rsidR="003E0D30" w:rsidRPr="00066B17" w:rsidRDefault="003E0D30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În baza art. 43 alin. (1)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lit. b) şi art. 46 alin. (1) din Legea nr. 436-XVI din 28.12.2006 privind administraţia publică locală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, Consiliul raional Ştefan Vodă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DECIDE: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1. Se distribuie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mijloace financiare î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n sumă de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00C4C" w:rsidRPr="00066B17">
        <w:rPr>
          <w:rFonts w:ascii="Times New Roman" w:hAnsi="Times New Roman" w:cs="Times New Roman"/>
          <w:sz w:val="24"/>
          <w:szCs w:val="24"/>
          <w:lang w:val="ro-MO"/>
        </w:rPr>
        <w:t>560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mii lei din contul mijloacelor nedistribuite ale transferurilor categoriale destinate învățăm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ntului primar, secundar general din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componenta raională, aprobată î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n bugetul raional pe anul 2018, inclusiv: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- 60,0 mii lei Gimnaziului „Mihai </w:t>
      </w:r>
      <w:proofErr w:type="spellStart"/>
      <w:r w:rsidRPr="00066B17">
        <w:rPr>
          <w:rFonts w:ascii="Times New Roman" w:hAnsi="Times New Roman" w:cs="Times New Roman"/>
          <w:sz w:val="24"/>
          <w:szCs w:val="24"/>
          <w:lang w:val="ro-MO"/>
        </w:rPr>
        <w:t>Sîrghi</w:t>
      </w:r>
      <w:proofErr w:type="spellEnd"/>
      <w:r w:rsidRPr="00066B17">
        <w:rPr>
          <w:rFonts w:ascii="Times New Roman" w:hAnsi="Times New Roman" w:cs="Times New Roman"/>
          <w:sz w:val="24"/>
          <w:szCs w:val="24"/>
          <w:lang w:val="ro-MO"/>
        </w:rPr>
        <w:t>”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Cioburciu pentru finisarea lucrărilor de schimbare a geamurilor;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- 30,0 mii lei Gimnaziului „Mihai Viteazul”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Carahasani în scopul procurării utilajului necesar pentru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centrala termică a instituției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- 20,0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Gimnaziului din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Brezoaia pentru reparația sistem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ului de iluminare a instituției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100,0 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întreținerea transportului școlar;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- 10,0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Gimnaziului din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Marianca de Jos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reparația curentă a in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stituției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- 85,0 mii lei IP Gimnaziul ,,Ștefan Ciobanu”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Talmaza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în scopul finanțării cheltuielilor legate de procurarea materialelor de construcție și achitarea consumului de gaze naturale;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- 180,0 mii lei Liceului Teoretic „Maria Bieşu”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Volint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iri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lucrări de reparație capitală a atelierului;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- 3,7 mii lei Gimnaziului „Dm Cantemir” or.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Ştefan Vodă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finanțarea cheltuielilor curente necesare (formarea profesională a cadrelor didactice și sc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>h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imbarea ștampilei și antetului);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- 31,3 mi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achitarea deplasărilor cadrelor didactice, care se deplasează în instituțiile de învățăm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nt în scopul realizării planului cadru pentru anul de studii 2017-2018;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- 40,0 mii lei Gimnaziului „Ion Creangă” s.</w:t>
      </w:r>
      <w:r w:rsidR="00287823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Copcea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deservirea tehnică a cazanelor pe biomasă și gaze naturale, reparația curentă a utilajului.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2. Țin</w:t>
      </w:r>
      <w:r w:rsidR="00B72081" w:rsidRPr="00066B17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nd cont de prevederile pct. 9 din decizia Consiliului raional “Cu privire la modificarea </w:t>
      </w:r>
      <w:r w:rsidR="00B72081" w:rsidRPr="00066B17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eciziei Consiliului raional Ştefan Vodă nr.</w:t>
      </w:r>
      <w:r w:rsidR="00B72081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7/5  din 14.12.2017 „Cu privire la aprobarea bugetului raional pe anul  2018”, se micșorează numărul unităților de person</w:t>
      </w:r>
      <w:r w:rsidR="00B72081" w:rsidRPr="00066B1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l a Gimnaziului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Vasile Moga</w:t>
      </w:r>
      <w:r w:rsidR="00B72081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s. Feștelița aprobat pe anul 2018 cu 1,38 unități, în legătură cu comasarea claselor.</w:t>
      </w:r>
    </w:p>
    <w:p w:rsidR="002D7F52" w:rsidRPr="00066B17" w:rsidRDefault="002D7F52" w:rsidP="00B720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Pr="00066B1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distribuie mijloace bugetare din soldul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mijloacelor băneşti format în urma executării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bugetului raional pe anul 2017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în  scopul efectuării unor cheltuieli suplimentare în anul 2018, după cum urmează: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- 200,0 mii lei primăriei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Slobozia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achitarea lucrărilor de reparație capitală (varianta albă) a unui sector de drum, care se află în gestiunea Consiliului raional;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- 5,0 mii lei Organizației Teritoriale Ștefan Vodă a AO Asoci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ației Nevăzătorilor din Moldova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susținerea financiară în anul 2018;</w:t>
      </w:r>
    </w:p>
    <w:p w:rsidR="002D7F52" w:rsidRPr="00066B17" w:rsidRDefault="00D82F59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- 20,0 mii lei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Școlii sportive din or Ștefan Vodă în scopul desfășurării  pe teritoriul taberei de odihnă „Ghiocel” din s. Cîrnățeni a „Școlii bărbăției”(etapa regională) în cadrul Planului de pregătire în domeniul Protecției Civile a raionului pe a.2018;    </w:t>
      </w:r>
    </w:p>
    <w:p w:rsidR="003F240D" w:rsidRPr="00066B17" w:rsidRDefault="003F240D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240D" w:rsidRPr="00066B17" w:rsidRDefault="003F240D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60,0 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Primăriei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Căplani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finisarea lucrărilor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reparație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 capitală a Centrului pentru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bătrâni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și copii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din familii social vulnerabile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10,0 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achitarea combustibilului utilizat de instituțiile de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legat de participare la festivaluri, concursuri, competiții sportive, alimentarea generatoarelor, cositul ierbii etc., inclusiv:</w:t>
      </w:r>
    </w:p>
    <w:p w:rsidR="002D7F52" w:rsidRPr="00066B17" w:rsidRDefault="002D7F52" w:rsidP="00D82F59">
      <w:pPr>
        <w:tabs>
          <w:tab w:val="left" w:pos="851"/>
        </w:tabs>
        <w:spacing w:after="0" w:line="240" w:lineRule="auto"/>
        <w:ind w:left="1453" w:hanging="145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- 2,7 mii lei Gimnaziul „Mihai Viteazul”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Carahasani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2D7F52" w:rsidRPr="00066B17" w:rsidRDefault="002D7F52" w:rsidP="00D82F59">
      <w:pPr>
        <w:tabs>
          <w:tab w:val="left" w:pos="851"/>
        </w:tabs>
        <w:spacing w:after="0" w:line="240" w:lineRule="auto"/>
        <w:ind w:left="1453" w:hanging="145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- 1,0 mii lei Gimnaziul din s. Marianca de Jos,</w:t>
      </w:r>
    </w:p>
    <w:p w:rsidR="002D7F52" w:rsidRPr="00066B17" w:rsidRDefault="002D7F52" w:rsidP="00D82F59">
      <w:pPr>
        <w:tabs>
          <w:tab w:val="left" w:pos="851"/>
        </w:tabs>
        <w:spacing w:after="0" w:line="240" w:lineRule="auto"/>
        <w:ind w:left="1453" w:hanging="145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- 1,2 mii lei Gimnaziul din s. Răscăieții Noi,</w:t>
      </w:r>
    </w:p>
    <w:p w:rsidR="002D7F52" w:rsidRPr="00066B17" w:rsidRDefault="002D7F52" w:rsidP="00D82F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- 1,3 mii lei Gimnaziul „Ștefan Culea”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Tudora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2D7F52" w:rsidRPr="00066B17" w:rsidRDefault="002D7F52" w:rsidP="00D82F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- 1,5 mii lei Gimnaziul 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Ștefănești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D82F59" w:rsidRPr="00066B17" w:rsidRDefault="002D7F52" w:rsidP="00D82F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- 1,3 mii lei Gimnaziul 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Palanca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D7F52" w:rsidRPr="00066B17" w:rsidRDefault="002D7F52" w:rsidP="00D82F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- 1,0 mii lei, Gimnaziul 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Viișoara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</w:p>
    <w:p w:rsidR="002D7F52" w:rsidRPr="00066B17" w:rsidRDefault="00B120A2" w:rsidP="00B120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78,3 mii lei Școlii de Arte 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Olănești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schimbarea ușilor și geamurilor la filiala școlii din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Tudora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2D7F52" w:rsidRPr="00066B17" w:rsidRDefault="002D7F52" w:rsidP="00B1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200,0 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Primăriei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s. Căplani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lucrări de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reparație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capitală a acoperișului sediului filialei Școlii sportive;</w:t>
      </w:r>
    </w:p>
    <w:p w:rsidR="00D82F59" w:rsidRPr="00066B17" w:rsidRDefault="002D7F52" w:rsidP="00D82F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- 13,6 mii lei pentru acoperirea parțială a cheltuielilor legate de participarea agenților economici din raion la expoziția Națională “Fabricat în Moldova - 2018”, inclusiv: </w:t>
      </w:r>
    </w:p>
    <w:p w:rsidR="002D7F52" w:rsidRPr="00066B17" w:rsidRDefault="002D7F52" w:rsidP="00D82F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*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ÎI” Cojocari Tatiana”  -  1,7 mii lei,</w:t>
      </w:r>
    </w:p>
    <w:p w:rsidR="002D7F52" w:rsidRPr="00066B17" w:rsidRDefault="002D7F52" w:rsidP="00D82F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*  SRL” </w:t>
      </w:r>
      <w:proofErr w:type="spellStart"/>
      <w:r w:rsidRPr="00066B17">
        <w:rPr>
          <w:rFonts w:ascii="Times New Roman" w:hAnsi="Times New Roman" w:cs="Times New Roman"/>
          <w:sz w:val="24"/>
          <w:szCs w:val="24"/>
          <w:lang w:val="ro-MO"/>
        </w:rPr>
        <w:t>Stîș</w:t>
      </w:r>
      <w:proofErr w:type="spellEnd"/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066B17">
        <w:rPr>
          <w:rFonts w:ascii="Times New Roman" w:hAnsi="Times New Roman" w:cs="Times New Roman"/>
          <w:sz w:val="24"/>
          <w:szCs w:val="24"/>
          <w:lang w:val="ro-MO"/>
        </w:rPr>
        <w:t>&amp;Stile</w:t>
      </w:r>
      <w:proofErr w:type="spellEnd"/>
      <w:r w:rsidRPr="00066B17">
        <w:rPr>
          <w:rFonts w:ascii="Times New Roman" w:hAnsi="Times New Roman" w:cs="Times New Roman"/>
          <w:sz w:val="24"/>
          <w:szCs w:val="24"/>
          <w:lang w:val="ro-MO"/>
        </w:rPr>
        <w:t>”       -  3,1 mii lei,</w:t>
      </w:r>
    </w:p>
    <w:p w:rsidR="002D7F52" w:rsidRPr="00066B17" w:rsidRDefault="002D7F52" w:rsidP="00D82F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*  SRL” </w:t>
      </w:r>
      <w:proofErr w:type="spellStart"/>
      <w:r w:rsidRPr="00066B17">
        <w:rPr>
          <w:rFonts w:ascii="Times New Roman" w:hAnsi="Times New Roman" w:cs="Times New Roman"/>
          <w:sz w:val="24"/>
          <w:szCs w:val="24"/>
          <w:lang w:val="ro-MO"/>
        </w:rPr>
        <w:t>Vitalina</w:t>
      </w:r>
      <w:proofErr w:type="spellEnd"/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Prim”   -  4,8 mii lei,</w:t>
      </w:r>
    </w:p>
    <w:p w:rsidR="002D7F52" w:rsidRPr="00066B17" w:rsidRDefault="00066B17" w:rsidP="00D82F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*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 GȚ” </w:t>
      </w:r>
      <w:proofErr w:type="spellStart"/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Ygrick-Grup</w:t>
      </w:r>
      <w:proofErr w:type="spellEnd"/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>”      -  4,0 mii lei;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56,0 mii lei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IMS</w:t>
      </w:r>
      <w:r w:rsidR="00D82F59" w:rsidRPr="00066B17">
        <w:rPr>
          <w:rFonts w:ascii="Times New Roman" w:hAnsi="Times New Roman" w:cs="Times New Roman"/>
          <w:sz w:val="24"/>
          <w:szCs w:val="24"/>
          <w:lang w:val="ro-MO"/>
        </w:rPr>
        <w:t>P Centrul de Sănătate Antonești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lucrările de renovare ale unor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încăperi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din CS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Antonești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și la OMF Carahasani în cadrul implementării proiectelor investiționale, care au fost desemnate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câștigătoare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2D7F52" w:rsidRPr="00066B17" w:rsidRDefault="00066B17" w:rsidP="00B12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- 55,0 mii lei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pentru instalarea și conectarea la sursa de energie electrică a generatorului la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Tabăra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de odihnă pentru copii “Dumbrava”.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4. În legătură cu vizarea de către Cancelaria de Stat a statului de personal al Direcției asistență socială și protecția familiei, aprobat prin decizia Consiliului raional nr.1/5 din 01.03.2018, se redistribuie alocațiile bugetare atribuite cheltuielilor de personal și, corespunzător, unitățile de personal ale unor instituții din domeniul Protecției sociale, inclusiv: </w:t>
      </w:r>
    </w:p>
    <w:p w:rsidR="002D7F52" w:rsidRPr="00066B17" w:rsidRDefault="002D7F52" w:rsidP="00D8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* Serviciul de deservire socială la domiciliu – 167,6 mii lei </w:t>
      </w:r>
      <w:r w:rsidR="00066B17" w:rsidRPr="00066B17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i 3,9 unități de personal;</w:t>
      </w:r>
    </w:p>
    <w:p w:rsidR="002D7F52" w:rsidRPr="00066B17" w:rsidRDefault="002D7F52" w:rsidP="00D8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* Serviciul de asistență socială comunitară -  46,7 mi</w:t>
      </w:r>
      <w:r w:rsidR="00066B17" w:rsidRPr="00066B17">
        <w:rPr>
          <w:rFonts w:ascii="Times New Roman" w:hAnsi="Times New Roman" w:cs="Times New Roman"/>
          <w:sz w:val="24"/>
          <w:szCs w:val="24"/>
          <w:lang w:val="ro-MO"/>
        </w:rPr>
        <w:t>i lei ș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i 0,9 unități de  personal 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* Serviciul social Echipa Mobilă - </w:t>
      </w:r>
      <w:r w:rsidR="00066B17" w:rsidRPr="00066B17">
        <w:rPr>
          <w:rFonts w:ascii="Times New Roman" w:hAnsi="Times New Roman" w:cs="Times New Roman"/>
          <w:sz w:val="24"/>
          <w:szCs w:val="24"/>
          <w:lang w:val="ro-MO"/>
        </w:rPr>
        <w:t>7,1 mii lei ș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i 0,15 unități de personal,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cu direcționarea mijloacelor date Direcției asistență socială și protecția familiei</w:t>
      </w:r>
      <w:r w:rsidR="00066B17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în sumă de 221,4 mii lei și majorarea cu 4,95 unități de personal.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bCs/>
          <w:sz w:val="24"/>
          <w:szCs w:val="24"/>
          <w:lang w:val="ro-MO"/>
        </w:rPr>
        <w:t>5.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41E02" w:rsidRPr="00066B17">
        <w:rPr>
          <w:rFonts w:ascii="Times New Roman" w:hAnsi="Times New Roman" w:cs="Times New Roman"/>
          <w:sz w:val="24"/>
          <w:szCs w:val="24"/>
          <w:lang w:val="ro-MO"/>
        </w:rPr>
        <w:t>Ținând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cont de cele expuse în pct.1-4 se modifică și se completează anexele nr.1, nr.2, nr.3 și nr.4  la decizia Consiliului  raional nr.7/5 din 14 decembrie 2017 ”Cu privire la aprobarea bugetului raional  pe anul  2018”, după cum urmează:</w:t>
      </w:r>
    </w:p>
    <w:p w:rsidR="002D7F52" w:rsidRPr="00066B17" w:rsidRDefault="00066B17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>a)  Anexa nr.1 se modifică și se prezintă în redacție nouă, după cum urmează:</w:t>
      </w:r>
    </w:p>
    <w:p w:rsidR="002D7F52" w:rsidRPr="00066B17" w:rsidRDefault="00066B17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>b)  Anexa nr.2 se modifică și se prezintă în redacţie nouă, după cum urmează:</w:t>
      </w:r>
    </w:p>
    <w:p w:rsidR="002D7F52" w:rsidRPr="00066B17" w:rsidRDefault="00066B17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>c)  Anexa nr.3 se modifică și se prezintă în redacţie nouă, după cum urmează:</w:t>
      </w:r>
    </w:p>
    <w:p w:rsidR="002D7F52" w:rsidRPr="00066B17" w:rsidRDefault="00066B17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D7F52" w:rsidRPr="00066B17">
        <w:rPr>
          <w:rFonts w:ascii="Times New Roman" w:hAnsi="Times New Roman" w:cs="Times New Roman"/>
          <w:sz w:val="24"/>
          <w:szCs w:val="24"/>
          <w:lang w:val="ro-MO"/>
        </w:rPr>
        <w:t>d)  Anexa nr.4 se modifică și se prezintă în redacţie nouă, după cum urmează: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6. Controlul executării prezentei decizii se pune în sarcină dnei Ina Caliman, şef, Direcţie finanţe.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7. Prezenta decizie se  aduce la cunoştinţă: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Oficiului </w:t>
      </w:r>
      <w:r w:rsidR="009C28B8" w:rsidRPr="00066B17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Tuturor executorilor de buget şi primăriilor nominalizaţi;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9C28B8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066B17"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9C28B8" w:rsidRPr="00066B17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9C28B8" w:rsidRPr="00066B17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Consiliului  raional Ştefan Vodă.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66B17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D7F52" w:rsidRPr="00322DC5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</w:t>
      </w:r>
      <w:r w:rsidR="005250CB"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</w:t>
      </w:r>
      <w:r w:rsidR="005250CB"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</w:t>
      </w:r>
      <w:proofErr w:type="spellStart"/>
      <w:r w:rsidR="005250CB" w:rsidRPr="00322DC5">
        <w:rPr>
          <w:rFonts w:ascii="Times New Roman" w:hAnsi="Times New Roman" w:cs="Times New Roman"/>
          <w:b/>
          <w:sz w:val="24"/>
          <w:szCs w:val="24"/>
          <w:lang w:val="ro-MO"/>
        </w:rPr>
        <w:t>Cîrnu</w:t>
      </w:r>
      <w:proofErr w:type="spellEnd"/>
    </w:p>
    <w:p w:rsidR="002D7F52" w:rsidRPr="00322DC5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</w:t>
      </w:r>
      <w:r w:rsidR="005250CB"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</w:t>
      </w:r>
      <w:r w:rsidRPr="00322DC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Ion Ţurcan </w:t>
      </w:r>
    </w:p>
    <w:p w:rsidR="002D7F52" w:rsidRPr="00066B17" w:rsidRDefault="002D7F52" w:rsidP="00B7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D7F52" w:rsidRPr="00066B17" w:rsidSect="009C28B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9BF"/>
    <w:multiLevelType w:val="hybridMultilevel"/>
    <w:tmpl w:val="991C4C84"/>
    <w:lvl w:ilvl="0" w:tplc="0418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F1970"/>
    <w:multiLevelType w:val="hybridMultilevel"/>
    <w:tmpl w:val="4208957C"/>
    <w:lvl w:ilvl="0" w:tplc="45BCAEF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274CEE"/>
    <w:multiLevelType w:val="hybridMultilevel"/>
    <w:tmpl w:val="A6F0CB9A"/>
    <w:lvl w:ilvl="0" w:tplc="ACD4B4A4">
      <w:start w:val="19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0D30"/>
    <w:rsid w:val="0001377C"/>
    <w:rsid w:val="00066B17"/>
    <w:rsid w:val="00287823"/>
    <w:rsid w:val="002D7F52"/>
    <w:rsid w:val="00322DC5"/>
    <w:rsid w:val="00342564"/>
    <w:rsid w:val="00374F9A"/>
    <w:rsid w:val="003A42B0"/>
    <w:rsid w:val="003E0D30"/>
    <w:rsid w:val="003F240D"/>
    <w:rsid w:val="005250CB"/>
    <w:rsid w:val="006B0824"/>
    <w:rsid w:val="00790211"/>
    <w:rsid w:val="00866C04"/>
    <w:rsid w:val="00941E02"/>
    <w:rsid w:val="009C28B8"/>
    <w:rsid w:val="00B120A2"/>
    <w:rsid w:val="00B72081"/>
    <w:rsid w:val="00B8307C"/>
    <w:rsid w:val="00C54CAB"/>
    <w:rsid w:val="00D00C4C"/>
    <w:rsid w:val="00D82F59"/>
    <w:rsid w:val="00DC19FD"/>
    <w:rsid w:val="00F1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4F"/>
  </w:style>
  <w:style w:type="paragraph" w:styleId="1">
    <w:name w:val="heading 1"/>
    <w:basedOn w:val="a"/>
    <w:next w:val="a"/>
    <w:link w:val="10"/>
    <w:uiPriority w:val="9"/>
    <w:qFormat/>
    <w:rsid w:val="002D7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0D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val="en-US" w:eastAsia="ro-RO"/>
    </w:rPr>
  </w:style>
  <w:style w:type="paragraph" w:styleId="2">
    <w:name w:val="Body Text Indent 2"/>
    <w:basedOn w:val="a"/>
    <w:link w:val="20"/>
    <w:semiHidden/>
    <w:unhideWhenUsed/>
    <w:rsid w:val="003E0D3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3E0D30"/>
    <w:rPr>
      <w:rFonts w:ascii="Times New Roman" w:eastAsia="Times New Roman" w:hAnsi="Times New Roman" w:cs="Times New Roman"/>
      <w:sz w:val="28"/>
      <w:szCs w:val="28"/>
      <w:lang w:val="en-US" w:eastAsia="ro-RO"/>
    </w:rPr>
  </w:style>
  <w:style w:type="paragraph" w:styleId="a4">
    <w:name w:val="Balloon Text"/>
    <w:basedOn w:val="a"/>
    <w:link w:val="a5"/>
    <w:uiPriority w:val="99"/>
    <w:semiHidden/>
    <w:unhideWhenUsed/>
    <w:rsid w:val="003E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F52"/>
    <w:rPr>
      <w:rFonts w:ascii="Times New Roman" w:eastAsia="Times New Roman" w:hAnsi="Times New Roman" w:cs="Times New Roman"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cp:lastPrinted>2018-05-18T06:31:00Z</cp:lastPrinted>
  <dcterms:created xsi:type="dcterms:W3CDTF">2018-05-23T07:59:00Z</dcterms:created>
  <dcterms:modified xsi:type="dcterms:W3CDTF">2018-05-23T08:25:00Z</dcterms:modified>
</cp:coreProperties>
</file>