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Default="00845729" w:rsidP="00AE601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AE6010" w:rsidRDefault="00AE6010" w:rsidP="00AE6010">
      <w:pPr>
        <w:spacing w:after="0"/>
        <w:jc w:val="center"/>
        <w:rPr>
          <w:rFonts w:ascii="Times New Roman" w:eastAsia="Calibri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noProof/>
          <w:sz w:val="24"/>
          <w:szCs w:val="24"/>
          <w:lang w:val="ru-RU" w:eastAsia="ru-RU"/>
        </w:rPr>
        <w:drawing>
          <wp:inline distT="0" distB="0" distL="0" distR="0">
            <wp:extent cx="866775" cy="68580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2131"/>
        <w:tblW w:w="5000" w:type="pct"/>
        <w:tblLook w:val="04A0"/>
      </w:tblPr>
      <w:tblGrid>
        <w:gridCol w:w="10139"/>
      </w:tblGrid>
      <w:tr w:rsidR="00AE6010" w:rsidTr="00AE6010">
        <w:trPr>
          <w:trHeight w:val="539"/>
        </w:trPr>
        <w:tc>
          <w:tcPr>
            <w:tcW w:w="5000" w:type="pct"/>
            <w:hideMark/>
          </w:tcPr>
          <w:p w:rsidR="00AE6010" w:rsidRDefault="00AE6010" w:rsidP="00AE6010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REPUBLICA MOLDOVA</w:t>
            </w:r>
          </w:p>
          <w:p w:rsidR="00AE6010" w:rsidRDefault="00AE6010" w:rsidP="00AE60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CONSILIUL RAIONAL ŞTEFAN VODĂ</w:t>
            </w:r>
          </w:p>
        </w:tc>
      </w:tr>
    </w:tbl>
    <w:p w:rsidR="00AE6010" w:rsidRDefault="00AE6010" w:rsidP="00AE6010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DECIZIE nr. </w:t>
      </w:r>
      <w:r w:rsidR="009C527C">
        <w:rPr>
          <w:rFonts w:ascii="Times New Roman" w:hAnsi="Times New Roman"/>
          <w:b/>
          <w:sz w:val="24"/>
          <w:szCs w:val="24"/>
          <w:lang w:val="it-IT"/>
        </w:rPr>
        <w:t>1/19</w:t>
      </w:r>
    </w:p>
    <w:p w:rsidR="00AE6010" w:rsidRDefault="00AE6010" w:rsidP="00AE601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din </w:t>
      </w:r>
      <w:r w:rsidR="00BA1976">
        <w:rPr>
          <w:rFonts w:ascii="Times New Roman" w:hAnsi="Times New Roman"/>
          <w:b/>
          <w:sz w:val="24"/>
          <w:szCs w:val="24"/>
          <w:lang w:val="it-IT"/>
        </w:rPr>
        <w:t>01 martie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201</w:t>
      </w:r>
      <w:r w:rsidR="0017239F">
        <w:rPr>
          <w:rFonts w:ascii="Times New Roman" w:hAnsi="Times New Roman"/>
          <w:b/>
          <w:sz w:val="24"/>
          <w:szCs w:val="24"/>
          <w:lang w:val="it-IT"/>
        </w:rPr>
        <w:t>8</w:t>
      </w:r>
    </w:p>
    <w:p w:rsidR="00AE6010" w:rsidRDefault="00AE6010" w:rsidP="00AE6010">
      <w:pPr>
        <w:tabs>
          <w:tab w:val="num" w:pos="399"/>
          <w:tab w:val="num" w:pos="969"/>
        </w:tabs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AE6010" w:rsidRDefault="00AE6010" w:rsidP="00AE6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16">
        <w:rPr>
          <w:rFonts w:ascii="Times New Roman" w:hAnsi="Times New Roman" w:cs="Times New Roman"/>
          <w:sz w:val="24"/>
          <w:szCs w:val="24"/>
        </w:rPr>
        <w:t xml:space="preserve">Cu privire la primirea în proprietate publică </w:t>
      </w:r>
    </w:p>
    <w:p w:rsidR="00AE6010" w:rsidRPr="00784316" w:rsidRDefault="00AE6010" w:rsidP="00AE6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16">
        <w:rPr>
          <w:rFonts w:ascii="Times New Roman" w:hAnsi="Times New Roman" w:cs="Times New Roman"/>
          <w:sz w:val="24"/>
          <w:szCs w:val="24"/>
        </w:rPr>
        <w:t xml:space="preserve">a Consiliului raional Ștefan Vodă a </w:t>
      </w:r>
      <w:r>
        <w:rPr>
          <w:rFonts w:ascii="Times New Roman" w:hAnsi="Times New Roman" w:cs="Times New Roman"/>
          <w:sz w:val="24"/>
          <w:szCs w:val="24"/>
        </w:rPr>
        <w:t>unui bun imobil</w:t>
      </w:r>
    </w:p>
    <w:p w:rsidR="00AE6010" w:rsidRDefault="008D2613" w:rsidP="00AE60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D2613" w:rsidRDefault="008D2613" w:rsidP="00AE60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În temeiul </w:t>
      </w:r>
      <w:r w:rsidR="002C457B">
        <w:rPr>
          <w:rFonts w:ascii="Times New Roman" w:hAnsi="Times New Roman"/>
          <w:sz w:val="24"/>
          <w:szCs w:val="24"/>
        </w:rPr>
        <w:t>deciziei Consiliului local al orașului Ștefan Vodă nr. 10/23 din 08.12.2017;</w:t>
      </w:r>
    </w:p>
    <w:p w:rsidR="00AE6010" w:rsidRDefault="00AE6010" w:rsidP="00AE60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În conformitate cu prevederile</w:t>
      </w:r>
      <w:r w:rsidRPr="004262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art.</w:t>
      </w:r>
      <w:r w:rsidR="00773325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 xml:space="preserve"> alin. (</w:t>
      </w:r>
      <w:r w:rsidR="0077332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lit. </w:t>
      </w:r>
      <w:r w:rsidR="00773325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) și art. 14 alin. (1) lit. </w:t>
      </w:r>
      <w:r w:rsidR="00773325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) din Legea nr. 121-XVI</w:t>
      </w:r>
      <w:r w:rsidR="00037216">
        <w:rPr>
          <w:rFonts w:ascii="Times New Roman" w:hAnsi="Times New Roman"/>
          <w:sz w:val="24"/>
          <w:szCs w:val="24"/>
        </w:rPr>
        <w:t xml:space="preserve">              </w:t>
      </w:r>
      <w:r w:rsidR="00AD3F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din 4 mai 2007 privind administrarea și </w:t>
      </w:r>
      <w:proofErr w:type="spellStart"/>
      <w:r>
        <w:rPr>
          <w:rFonts w:ascii="Times New Roman" w:hAnsi="Times New Roman"/>
          <w:sz w:val="24"/>
          <w:szCs w:val="24"/>
        </w:rPr>
        <w:t>deetatizarea</w:t>
      </w:r>
      <w:proofErr w:type="spellEnd"/>
      <w:r>
        <w:rPr>
          <w:rFonts w:ascii="Times New Roman" w:hAnsi="Times New Roman"/>
          <w:sz w:val="24"/>
          <w:szCs w:val="24"/>
        </w:rPr>
        <w:t xml:space="preserve"> proprietății publice, cu modificările și completările ulterioare, art. 8</w:t>
      </w:r>
      <w:r w:rsidR="00773325">
        <w:rPr>
          <w:rFonts w:ascii="Times New Roman" w:hAnsi="Times New Roman"/>
          <w:sz w:val="24"/>
          <w:szCs w:val="24"/>
        </w:rPr>
        <w:t xml:space="preserve"> alin. (4)</w:t>
      </w:r>
      <w:r>
        <w:rPr>
          <w:rFonts w:ascii="Times New Roman" w:hAnsi="Times New Roman"/>
          <w:sz w:val="24"/>
          <w:szCs w:val="24"/>
        </w:rPr>
        <w:t xml:space="preserve"> din Legea nr. 523-XIV din 16.07.1999 “ Cu privire la proprietatea publică a unităților administrativ teritoriale” și Regulamentului cu privire la modul de  transmitere a bunurilor proprietate publică, aprobat prin Hotăr</w:t>
      </w:r>
      <w:r w:rsidR="00597D8F">
        <w:rPr>
          <w:rFonts w:ascii="Times New Roman" w:hAnsi="Times New Roman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 xml:space="preserve">rea Guvernului nr. 901 </w:t>
      </w:r>
      <w:r w:rsidR="00597D8F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din</w:t>
      </w:r>
      <w:r w:rsidR="007733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 decembrie 2015;</w:t>
      </w:r>
    </w:p>
    <w:p w:rsidR="00AE6010" w:rsidRDefault="00AE6010" w:rsidP="00AE60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În baza art. 43 alin. (</w:t>
      </w:r>
      <w:r w:rsidR="001E7A8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="001E7A88">
        <w:rPr>
          <w:rFonts w:ascii="Times New Roman" w:hAnsi="Times New Roman"/>
          <w:sz w:val="24"/>
          <w:szCs w:val="24"/>
        </w:rPr>
        <w:t xml:space="preserve"> lit. c)</w:t>
      </w:r>
      <w:r w:rsidR="006C067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art. 46</w:t>
      </w:r>
      <w:r w:rsidR="006C0677">
        <w:rPr>
          <w:rFonts w:ascii="Times New Roman" w:hAnsi="Times New Roman"/>
          <w:sz w:val="24"/>
          <w:szCs w:val="24"/>
        </w:rPr>
        <w:t xml:space="preserve"> și</w:t>
      </w:r>
      <w:r w:rsidR="00237D81">
        <w:rPr>
          <w:rFonts w:ascii="Times New Roman" w:hAnsi="Times New Roman"/>
          <w:sz w:val="24"/>
          <w:szCs w:val="24"/>
        </w:rPr>
        <w:t xml:space="preserve"> art. 77 alin. (4)</w:t>
      </w:r>
      <w:r>
        <w:rPr>
          <w:rFonts w:ascii="Times New Roman" w:hAnsi="Times New Roman"/>
          <w:sz w:val="24"/>
          <w:szCs w:val="24"/>
        </w:rPr>
        <w:t xml:space="preserve"> din Legea nr.</w:t>
      </w:r>
      <w:r w:rsidR="00597D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436-XVI din 28 decembrie 2006 privind administrația publică locală, Consiliul raional Ștefan Vodă </w:t>
      </w:r>
      <w:r>
        <w:rPr>
          <w:rFonts w:ascii="Times New Roman" w:hAnsi="Times New Roman"/>
          <w:b/>
          <w:sz w:val="24"/>
          <w:szCs w:val="24"/>
        </w:rPr>
        <w:t>DECIDE</w:t>
      </w:r>
      <w:r>
        <w:rPr>
          <w:rFonts w:ascii="Times New Roman" w:hAnsi="Times New Roman"/>
          <w:sz w:val="24"/>
          <w:szCs w:val="24"/>
        </w:rPr>
        <w:t>:</w:t>
      </w:r>
    </w:p>
    <w:p w:rsidR="00A3151B" w:rsidRDefault="00AE6010" w:rsidP="00AE60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Se acceptă primirea cu titlul gratuit în proprietatea publică a Consiliului raional Ștefan Vodă,</w:t>
      </w:r>
      <w:r w:rsidR="008D2613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D2613">
        <w:rPr>
          <w:rFonts w:ascii="Times New Roman" w:hAnsi="Times New Roman"/>
          <w:sz w:val="24"/>
          <w:szCs w:val="24"/>
        </w:rPr>
        <w:t>din proprietatea publică a orașului Ștefan Vodă, un bun imobil cu destinație locativă,</w:t>
      </w:r>
      <w:r w:rsidR="00687DC8">
        <w:rPr>
          <w:rFonts w:ascii="Times New Roman" w:hAnsi="Times New Roman"/>
          <w:sz w:val="24"/>
          <w:szCs w:val="24"/>
        </w:rPr>
        <w:t xml:space="preserve"> număr cadastral 8501213.055.01.013,</w:t>
      </w:r>
      <w:r w:rsidR="008D2613">
        <w:rPr>
          <w:rFonts w:ascii="Times New Roman" w:hAnsi="Times New Roman"/>
          <w:sz w:val="24"/>
          <w:szCs w:val="24"/>
        </w:rPr>
        <w:t xml:space="preserve"> suprafața totală de 37</w:t>
      </w:r>
      <w:r w:rsidR="00687DC8">
        <w:rPr>
          <w:rFonts w:ascii="Times New Roman" w:hAnsi="Times New Roman"/>
          <w:sz w:val="24"/>
          <w:szCs w:val="24"/>
        </w:rPr>
        <w:t>,9 m.p.,</w:t>
      </w:r>
      <w:r w:rsidR="00343FB2">
        <w:rPr>
          <w:rFonts w:ascii="Times New Roman" w:hAnsi="Times New Roman"/>
          <w:sz w:val="24"/>
          <w:szCs w:val="24"/>
        </w:rPr>
        <w:t xml:space="preserve"> valoarea estimativă de 23569 (</w:t>
      </w:r>
      <w:r w:rsidR="002C457B">
        <w:rPr>
          <w:rFonts w:ascii="Times New Roman" w:hAnsi="Times New Roman"/>
          <w:sz w:val="24"/>
          <w:szCs w:val="24"/>
        </w:rPr>
        <w:t>douăzeci și trei mii cinci sute șaizeci și nouă</w:t>
      </w:r>
      <w:r w:rsidR="00343FB2">
        <w:rPr>
          <w:rFonts w:ascii="Times New Roman" w:hAnsi="Times New Roman"/>
          <w:sz w:val="24"/>
          <w:szCs w:val="24"/>
        </w:rPr>
        <w:t>)</w:t>
      </w:r>
      <w:r w:rsidR="00F96990">
        <w:rPr>
          <w:rFonts w:ascii="Times New Roman" w:hAnsi="Times New Roman"/>
          <w:sz w:val="24"/>
          <w:szCs w:val="24"/>
        </w:rPr>
        <w:t xml:space="preserve"> </w:t>
      </w:r>
      <w:r w:rsidR="002C457B">
        <w:rPr>
          <w:rFonts w:ascii="Times New Roman" w:hAnsi="Times New Roman"/>
          <w:sz w:val="24"/>
          <w:szCs w:val="24"/>
        </w:rPr>
        <w:t>lei,</w:t>
      </w:r>
      <w:r w:rsidR="00687DC8">
        <w:rPr>
          <w:rFonts w:ascii="Times New Roman" w:hAnsi="Times New Roman"/>
          <w:sz w:val="24"/>
          <w:szCs w:val="24"/>
        </w:rPr>
        <w:t xml:space="preserve"> situat pe adresa juridică orașul Ștefan Vodă, strada Libertății nr.4 </w:t>
      </w:r>
      <w:r w:rsidR="00E71B59">
        <w:rPr>
          <w:rFonts w:ascii="Times New Roman" w:hAnsi="Times New Roman"/>
          <w:sz w:val="24"/>
          <w:szCs w:val="24"/>
        </w:rPr>
        <w:t xml:space="preserve">          </w:t>
      </w:r>
      <w:r w:rsidR="00687DC8">
        <w:rPr>
          <w:rFonts w:ascii="Times New Roman" w:hAnsi="Times New Roman"/>
          <w:sz w:val="24"/>
          <w:szCs w:val="24"/>
        </w:rPr>
        <w:t>(casa-bloc), etaj IV, apartament nr.13.</w:t>
      </w:r>
    </w:p>
    <w:p w:rsidR="00687DC8" w:rsidRDefault="00687DC8" w:rsidP="00AE60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Se deleagă dreptul</w:t>
      </w:r>
      <w:r w:rsidR="00C220C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președintelui raionului</w:t>
      </w:r>
      <w:r w:rsidR="00C220CE">
        <w:rPr>
          <w:rFonts w:ascii="Times New Roman" w:hAnsi="Times New Roman"/>
          <w:sz w:val="24"/>
          <w:szCs w:val="24"/>
        </w:rPr>
        <w:t>, de a semna toate actele necesare pentru înregistrarea bunului imobil specificat în pct. 1 al prezentei decizii la Serviciul teritorial cadastral Ștefan Vodă</w:t>
      </w:r>
      <w:r w:rsidR="00BB6579">
        <w:rPr>
          <w:rFonts w:ascii="Times New Roman" w:hAnsi="Times New Roman"/>
          <w:sz w:val="24"/>
          <w:szCs w:val="24"/>
        </w:rPr>
        <w:t>, precum și asigurarea luării la evidență contabilă.</w:t>
      </w:r>
    </w:p>
    <w:p w:rsidR="00AE6010" w:rsidRDefault="00E71B59" w:rsidP="00AE60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E6010">
        <w:rPr>
          <w:rFonts w:ascii="Times New Roman" w:hAnsi="Times New Roman"/>
          <w:sz w:val="24"/>
          <w:szCs w:val="24"/>
        </w:rPr>
        <w:t xml:space="preserve"> Controlul executării prezentei decizii se atribuie dlui </w:t>
      </w:r>
      <w:r>
        <w:rPr>
          <w:rFonts w:ascii="Times New Roman" w:hAnsi="Times New Roman"/>
          <w:sz w:val="24"/>
          <w:szCs w:val="24"/>
        </w:rPr>
        <w:t>Nicolae Molozea</w:t>
      </w:r>
      <w:r w:rsidR="00AE6010">
        <w:rPr>
          <w:rFonts w:ascii="Times New Roman" w:hAnsi="Times New Roman"/>
          <w:sz w:val="24"/>
          <w:szCs w:val="24"/>
        </w:rPr>
        <w:t>, președintele raionului.</w:t>
      </w:r>
    </w:p>
    <w:p w:rsidR="00AE6010" w:rsidRDefault="00E71B59" w:rsidP="00AE60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E6010">
        <w:rPr>
          <w:rFonts w:ascii="Times New Roman" w:hAnsi="Times New Roman"/>
          <w:sz w:val="24"/>
          <w:szCs w:val="24"/>
        </w:rPr>
        <w:t xml:space="preserve">. Prezenta decizie se aduce la cunoștința: </w:t>
      </w:r>
    </w:p>
    <w:p w:rsidR="00AE6010" w:rsidRDefault="00AE6010" w:rsidP="00AE6010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Oficiul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teritorial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Căușeni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Cancelariei</w:t>
      </w:r>
      <w:proofErr w:type="spellEnd"/>
      <w:r>
        <w:rPr>
          <w:rFonts w:ascii="Times New Roman" w:hAnsi="Times New Roman"/>
          <w:sz w:val="24"/>
          <w:szCs w:val="24"/>
        </w:rPr>
        <w:t xml:space="preserve"> de Stat;</w:t>
      </w:r>
    </w:p>
    <w:p w:rsidR="00AE6010" w:rsidRDefault="00E71B59" w:rsidP="00AE6010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Serviciul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teritorial</w:t>
      </w:r>
      <w:proofErr w:type="spellEnd"/>
      <w:r>
        <w:rPr>
          <w:rFonts w:ascii="Times New Roman" w:hAnsi="Times New Roman"/>
          <w:sz w:val="24"/>
          <w:szCs w:val="24"/>
        </w:rPr>
        <w:t xml:space="preserve"> cadastral </w:t>
      </w:r>
      <w:proofErr w:type="spellStart"/>
      <w:r>
        <w:rPr>
          <w:rFonts w:ascii="Times New Roman" w:hAnsi="Times New Roman"/>
          <w:sz w:val="24"/>
          <w:szCs w:val="24"/>
        </w:rPr>
        <w:t>Ștefan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Vodă</w:t>
      </w:r>
      <w:proofErr w:type="spellEnd"/>
      <w:r w:rsidR="00AE6010">
        <w:rPr>
          <w:rFonts w:ascii="Times New Roman" w:hAnsi="Times New Roman"/>
          <w:sz w:val="24"/>
          <w:szCs w:val="24"/>
        </w:rPr>
        <w:t>;</w:t>
      </w:r>
    </w:p>
    <w:p w:rsidR="00AE6010" w:rsidRDefault="00AE6010" w:rsidP="00AE6010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Direcția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finanțe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AE6010" w:rsidRDefault="00AE6010" w:rsidP="00AE60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 publicarea pe pagina web și Monitorul Oficial al Consiliului raional Ștefan Vodă.</w:t>
      </w:r>
    </w:p>
    <w:p w:rsidR="00AE6010" w:rsidRDefault="00AE6010" w:rsidP="00AE60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010" w:rsidRDefault="00AE6010" w:rsidP="00AE60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010" w:rsidRDefault="00AE6010" w:rsidP="00AE60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010" w:rsidRDefault="00AE6010" w:rsidP="00AE60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010" w:rsidRDefault="00AE6010" w:rsidP="00AE60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Președintele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ședinței                                                                                         </w:t>
      </w:r>
      <w:r w:rsidR="006E0671">
        <w:rPr>
          <w:rFonts w:ascii="Times New Roman" w:hAnsi="Times New Roman"/>
          <w:b/>
          <w:sz w:val="24"/>
          <w:szCs w:val="24"/>
        </w:rPr>
        <w:t xml:space="preserve">  Ion Ungureanu</w:t>
      </w:r>
    </w:p>
    <w:p w:rsidR="00AE6010" w:rsidRDefault="00AF6B0D" w:rsidP="00AE601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="00AE6010">
        <w:rPr>
          <w:rFonts w:ascii="Times New Roman" w:hAnsi="Times New Roman"/>
          <w:i/>
          <w:sz w:val="24"/>
          <w:szCs w:val="24"/>
        </w:rPr>
        <w:t xml:space="preserve">Contrasemnează </w:t>
      </w:r>
    </w:p>
    <w:p w:rsidR="00AE6010" w:rsidRDefault="00AE6010" w:rsidP="00AE60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Secretarul Consiliului raional                                                                       </w:t>
      </w:r>
      <w:r w:rsidR="006E06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Ion Țurcan</w:t>
      </w:r>
    </w:p>
    <w:p w:rsidR="00AE6010" w:rsidRPr="00AE6010" w:rsidRDefault="00AE6010" w:rsidP="00AE601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E6010" w:rsidRPr="00AE6010" w:rsidSect="00AE6010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E6010"/>
    <w:rsid w:val="0001377C"/>
    <w:rsid w:val="00037216"/>
    <w:rsid w:val="0017239F"/>
    <w:rsid w:val="001E7A88"/>
    <w:rsid w:val="00237D81"/>
    <w:rsid w:val="002B3998"/>
    <w:rsid w:val="002C457B"/>
    <w:rsid w:val="00343FB2"/>
    <w:rsid w:val="00472FA1"/>
    <w:rsid w:val="00597D8F"/>
    <w:rsid w:val="00604809"/>
    <w:rsid w:val="00687DC8"/>
    <w:rsid w:val="006C0677"/>
    <w:rsid w:val="006C3AA4"/>
    <w:rsid w:val="006E0671"/>
    <w:rsid w:val="00773325"/>
    <w:rsid w:val="007C7D36"/>
    <w:rsid w:val="00845729"/>
    <w:rsid w:val="008D2613"/>
    <w:rsid w:val="00961E8E"/>
    <w:rsid w:val="009C527C"/>
    <w:rsid w:val="00A25FD4"/>
    <w:rsid w:val="00A3151B"/>
    <w:rsid w:val="00AD3FA5"/>
    <w:rsid w:val="00AE6010"/>
    <w:rsid w:val="00AF6B0D"/>
    <w:rsid w:val="00B446A9"/>
    <w:rsid w:val="00BA1976"/>
    <w:rsid w:val="00BB6579"/>
    <w:rsid w:val="00C220CE"/>
    <w:rsid w:val="00D2634C"/>
    <w:rsid w:val="00D551B5"/>
    <w:rsid w:val="00D70CC2"/>
    <w:rsid w:val="00DC19FD"/>
    <w:rsid w:val="00E71B59"/>
    <w:rsid w:val="00EE26B0"/>
    <w:rsid w:val="00F9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E601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AE6010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E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2018-03-14T07:00:00Z</dcterms:created>
  <dcterms:modified xsi:type="dcterms:W3CDTF">2018-03-14T07:00:00Z</dcterms:modified>
</cp:coreProperties>
</file>