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09" w:rsidRPr="00B969AC" w:rsidRDefault="00904109" w:rsidP="00B969AC">
      <w:pPr>
        <w:jc w:val="center"/>
        <w:rPr>
          <w:b/>
          <w:sz w:val="32"/>
          <w:szCs w:val="32"/>
          <w:lang w:val="ro-MO"/>
        </w:rPr>
      </w:pPr>
      <w:r w:rsidRPr="00B969AC">
        <w:rPr>
          <w:b/>
          <w:sz w:val="32"/>
          <w:szCs w:val="32"/>
          <w:lang w:val="ro-MO"/>
        </w:rPr>
        <w:t>RAPORT</w:t>
      </w:r>
    </w:p>
    <w:p w:rsidR="00904109" w:rsidRPr="0007759B" w:rsidRDefault="00904109" w:rsidP="00B969AC">
      <w:pPr>
        <w:jc w:val="center"/>
        <w:rPr>
          <w:b/>
          <w:sz w:val="24"/>
          <w:szCs w:val="24"/>
          <w:lang w:val="ro-MO"/>
        </w:rPr>
      </w:pPr>
      <w:r w:rsidRPr="0007759B">
        <w:rPr>
          <w:b/>
          <w:sz w:val="24"/>
          <w:szCs w:val="24"/>
          <w:lang w:val="ro-MO"/>
        </w:rPr>
        <w:t>de activitate al Direcției asistență socială și protecția familiei</w:t>
      </w:r>
    </w:p>
    <w:p w:rsidR="00904109" w:rsidRPr="0007759B" w:rsidRDefault="00904109" w:rsidP="00B969AC">
      <w:pPr>
        <w:jc w:val="center"/>
        <w:rPr>
          <w:b/>
          <w:sz w:val="24"/>
          <w:szCs w:val="24"/>
          <w:lang w:val="ro-MO"/>
        </w:rPr>
      </w:pPr>
      <w:r w:rsidRPr="0007759B">
        <w:rPr>
          <w:b/>
          <w:sz w:val="24"/>
          <w:szCs w:val="24"/>
          <w:lang w:val="ro-MO"/>
        </w:rPr>
        <w:t>pentru anul 2017</w:t>
      </w:r>
    </w:p>
    <w:p w:rsidR="00904109" w:rsidRPr="0007759B" w:rsidRDefault="00904109" w:rsidP="0007759B">
      <w:pPr>
        <w:jc w:val="both"/>
        <w:rPr>
          <w:b/>
          <w:sz w:val="24"/>
          <w:szCs w:val="24"/>
          <w:lang w:val="ro-MO"/>
        </w:rPr>
      </w:pPr>
    </w:p>
    <w:p w:rsidR="00D1370A" w:rsidRPr="0007759B" w:rsidRDefault="00D1370A" w:rsidP="0007759B">
      <w:pPr>
        <w:ind w:firstLine="708"/>
        <w:jc w:val="both"/>
        <w:rPr>
          <w:b/>
          <w:sz w:val="24"/>
          <w:szCs w:val="24"/>
          <w:lang w:val="ro-MO"/>
        </w:rPr>
      </w:pPr>
    </w:p>
    <w:p w:rsidR="00066E46" w:rsidRPr="0007759B" w:rsidRDefault="00066E46" w:rsidP="0007759B">
      <w:pPr>
        <w:spacing w:after="240"/>
        <w:ind w:firstLine="709"/>
        <w:jc w:val="both"/>
        <w:rPr>
          <w:b/>
          <w:sz w:val="24"/>
          <w:szCs w:val="24"/>
          <w:lang w:val="ro-MO"/>
        </w:rPr>
      </w:pPr>
      <w:r w:rsidRPr="0007759B">
        <w:rPr>
          <w:b/>
          <w:sz w:val="24"/>
          <w:szCs w:val="24"/>
          <w:lang w:val="ro-MO"/>
        </w:rPr>
        <w:t>CUPRINS</w:t>
      </w:r>
    </w:p>
    <w:p w:rsidR="00066E46" w:rsidRPr="0007759B" w:rsidRDefault="00D1370A" w:rsidP="0007759B">
      <w:pPr>
        <w:spacing w:after="240"/>
        <w:ind w:firstLine="709"/>
        <w:jc w:val="both"/>
        <w:rPr>
          <w:sz w:val="24"/>
          <w:szCs w:val="24"/>
          <w:lang w:val="ro-MO"/>
        </w:rPr>
      </w:pPr>
      <w:r w:rsidRPr="0007759B">
        <w:rPr>
          <w:sz w:val="24"/>
          <w:szCs w:val="24"/>
          <w:lang w:val="ro-MO"/>
        </w:rPr>
        <w:t>1.</w:t>
      </w:r>
      <w:r w:rsidR="00066E46" w:rsidRPr="0007759B">
        <w:rPr>
          <w:sz w:val="24"/>
          <w:szCs w:val="24"/>
          <w:lang w:val="ro-MO"/>
        </w:rPr>
        <w:t>Introducere</w:t>
      </w:r>
      <w:r w:rsidRPr="0007759B">
        <w:rPr>
          <w:sz w:val="24"/>
          <w:szCs w:val="24"/>
          <w:lang w:val="ro-MO"/>
        </w:rPr>
        <w:t>............................................................................................1</w:t>
      </w:r>
    </w:p>
    <w:p w:rsidR="00066E46" w:rsidRPr="0007759B" w:rsidRDefault="00D1370A" w:rsidP="0007759B">
      <w:pPr>
        <w:spacing w:after="240"/>
        <w:ind w:firstLine="709"/>
        <w:jc w:val="both"/>
        <w:rPr>
          <w:sz w:val="24"/>
          <w:szCs w:val="24"/>
          <w:lang w:val="ro-MO"/>
        </w:rPr>
      </w:pPr>
      <w:r w:rsidRPr="0007759B">
        <w:rPr>
          <w:sz w:val="24"/>
          <w:szCs w:val="24"/>
          <w:lang w:val="ro-MO"/>
        </w:rPr>
        <w:t>2.</w:t>
      </w:r>
      <w:r w:rsidR="00066E46" w:rsidRPr="0007759B">
        <w:rPr>
          <w:sz w:val="24"/>
          <w:szCs w:val="24"/>
          <w:lang w:val="ro-MO"/>
        </w:rPr>
        <w:t>Organizarea și funcți</w:t>
      </w:r>
      <w:r w:rsidR="000968A3" w:rsidRPr="0007759B">
        <w:rPr>
          <w:sz w:val="24"/>
          <w:szCs w:val="24"/>
          <w:lang w:val="ro-MO"/>
        </w:rPr>
        <w:t>onarea</w:t>
      </w:r>
      <w:r w:rsidR="00066E46" w:rsidRPr="0007759B">
        <w:rPr>
          <w:sz w:val="24"/>
          <w:szCs w:val="24"/>
          <w:lang w:val="ro-MO"/>
        </w:rPr>
        <w:t xml:space="preserve"> DASPF</w:t>
      </w:r>
      <w:r w:rsidRPr="0007759B">
        <w:rPr>
          <w:sz w:val="24"/>
          <w:szCs w:val="24"/>
          <w:lang w:val="ro-MO"/>
        </w:rPr>
        <w:t>.....................................................2</w:t>
      </w:r>
    </w:p>
    <w:p w:rsidR="00066E46" w:rsidRPr="0007759B" w:rsidRDefault="00D1370A" w:rsidP="0007759B">
      <w:pPr>
        <w:spacing w:after="240"/>
        <w:ind w:firstLine="709"/>
        <w:jc w:val="both"/>
        <w:rPr>
          <w:sz w:val="24"/>
          <w:szCs w:val="24"/>
          <w:lang w:val="ro-MO"/>
        </w:rPr>
      </w:pPr>
      <w:r w:rsidRPr="0007759B">
        <w:rPr>
          <w:sz w:val="24"/>
          <w:szCs w:val="24"/>
          <w:lang w:val="ro-MO"/>
        </w:rPr>
        <w:t>3.</w:t>
      </w:r>
      <w:r w:rsidR="00066E46" w:rsidRPr="0007759B">
        <w:rPr>
          <w:sz w:val="24"/>
          <w:szCs w:val="24"/>
          <w:lang w:val="ro-MO"/>
        </w:rPr>
        <w:t>Obiectivul I</w:t>
      </w:r>
      <w:r w:rsidRPr="0007759B">
        <w:rPr>
          <w:sz w:val="24"/>
          <w:szCs w:val="24"/>
          <w:lang w:val="ro-MO"/>
        </w:rPr>
        <w:t xml:space="preserve"> ..........................................................................................3</w:t>
      </w:r>
    </w:p>
    <w:p w:rsidR="00D1370A" w:rsidRPr="0007759B" w:rsidRDefault="00D1370A" w:rsidP="0007759B">
      <w:pPr>
        <w:spacing w:after="240"/>
        <w:ind w:firstLine="709"/>
        <w:jc w:val="both"/>
        <w:rPr>
          <w:sz w:val="24"/>
          <w:szCs w:val="24"/>
          <w:lang w:val="ro-MO"/>
        </w:rPr>
      </w:pPr>
      <w:r w:rsidRPr="0007759B">
        <w:rPr>
          <w:sz w:val="24"/>
          <w:szCs w:val="24"/>
          <w:lang w:val="ro-MO"/>
        </w:rPr>
        <w:t>3.1 Prestații sociale..................................................................................3</w:t>
      </w:r>
    </w:p>
    <w:p w:rsidR="00D1370A" w:rsidRPr="0007759B" w:rsidRDefault="00D1370A" w:rsidP="0007759B">
      <w:pPr>
        <w:spacing w:after="240"/>
        <w:ind w:firstLine="709"/>
        <w:jc w:val="both"/>
        <w:rPr>
          <w:sz w:val="24"/>
          <w:szCs w:val="24"/>
          <w:lang w:val="ro-MO"/>
        </w:rPr>
      </w:pPr>
      <w:r w:rsidRPr="0007759B">
        <w:rPr>
          <w:sz w:val="24"/>
          <w:szCs w:val="24"/>
          <w:lang w:val="ro-MO"/>
        </w:rPr>
        <w:t>3.2 Servicii sociale...................................................................................6</w:t>
      </w:r>
    </w:p>
    <w:p w:rsidR="00066E46" w:rsidRPr="0007759B" w:rsidRDefault="00B07BC1" w:rsidP="0007759B">
      <w:pPr>
        <w:spacing w:after="240"/>
        <w:ind w:firstLine="709"/>
        <w:jc w:val="both"/>
        <w:rPr>
          <w:sz w:val="24"/>
          <w:szCs w:val="24"/>
          <w:lang w:val="ro-MO"/>
        </w:rPr>
      </w:pPr>
      <w:r w:rsidRPr="0007759B">
        <w:rPr>
          <w:sz w:val="24"/>
          <w:szCs w:val="24"/>
          <w:lang w:val="ro-MO"/>
        </w:rPr>
        <w:t>4.</w:t>
      </w:r>
      <w:r w:rsidR="00066E46" w:rsidRPr="0007759B">
        <w:rPr>
          <w:sz w:val="24"/>
          <w:szCs w:val="24"/>
          <w:lang w:val="ro-MO"/>
        </w:rPr>
        <w:t>Obiectivul II</w:t>
      </w:r>
      <w:r w:rsidR="00D1370A" w:rsidRPr="0007759B">
        <w:rPr>
          <w:sz w:val="24"/>
          <w:szCs w:val="24"/>
          <w:lang w:val="ro-MO"/>
        </w:rPr>
        <w:t xml:space="preserve"> .........................................................................................</w:t>
      </w:r>
      <w:r w:rsidRPr="0007759B">
        <w:rPr>
          <w:sz w:val="24"/>
          <w:szCs w:val="24"/>
          <w:lang w:val="ro-MO"/>
        </w:rPr>
        <w:t>10</w:t>
      </w:r>
    </w:p>
    <w:p w:rsidR="00066E46" w:rsidRPr="0007759B" w:rsidRDefault="00B07BC1" w:rsidP="0007759B">
      <w:pPr>
        <w:spacing w:after="240"/>
        <w:ind w:firstLine="709"/>
        <w:jc w:val="both"/>
        <w:rPr>
          <w:sz w:val="24"/>
          <w:szCs w:val="24"/>
          <w:lang w:val="ro-MO"/>
        </w:rPr>
      </w:pPr>
      <w:r w:rsidRPr="0007759B">
        <w:rPr>
          <w:sz w:val="24"/>
          <w:szCs w:val="24"/>
          <w:lang w:val="ro-MO"/>
        </w:rPr>
        <w:t>5.</w:t>
      </w:r>
      <w:r w:rsidR="00066E46" w:rsidRPr="0007759B">
        <w:rPr>
          <w:sz w:val="24"/>
          <w:szCs w:val="24"/>
          <w:lang w:val="ro-MO"/>
        </w:rPr>
        <w:t>Obiectivele pentru anul 2018</w:t>
      </w:r>
      <w:r w:rsidRPr="0007759B">
        <w:rPr>
          <w:sz w:val="24"/>
          <w:szCs w:val="24"/>
          <w:lang w:val="ro-MO"/>
        </w:rPr>
        <w:t>................................................................11</w:t>
      </w:r>
    </w:p>
    <w:p w:rsidR="00066E46" w:rsidRPr="0007759B" w:rsidRDefault="00066E46" w:rsidP="0007759B">
      <w:pPr>
        <w:ind w:firstLine="708"/>
        <w:jc w:val="both"/>
        <w:rPr>
          <w:sz w:val="24"/>
          <w:szCs w:val="24"/>
          <w:lang w:val="ro-MO"/>
        </w:rPr>
      </w:pPr>
    </w:p>
    <w:p w:rsidR="000968A3" w:rsidRPr="0007759B" w:rsidRDefault="000968A3" w:rsidP="0007759B">
      <w:pPr>
        <w:ind w:firstLine="708"/>
        <w:jc w:val="center"/>
        <w:rPr>
          <w:b/>
          <w:i/>
          <w:sz w:val="24"/>
          <w:szCs w:val="24"/>
          <w:lang w:val="ro-MO"/>
        </w:rPr>
      </w:pPr>
      <w:r w:rsidRPr="0007759B">
        <w:rPr>
          <w:b/>
          <w:i/>
          <w:sz w:val="24"/>
          <w:szCs w:val="24"/>
          <w:lang w:val="ro-MO"/>
        </w:rPr>
        <w:t>INTRODUCERE</w:t>
      </w:r>
    </w:p>
    <w:p w:rsidR="00B805F6" w:rsidRPr="0007759B" w:rsidRDefault="00B805F6" w:rsidP="0007759B">
      <w:pPr>
        <w:ind w:firstLine="708"/>
        <w:jc w:val="right"/>
        <w:rPr>
          <w:b/>
          <w:sz w:val="24"/>
          <w:szCs w:val="24"/>
          <w:lang w:val="ro-MO"/>
        </w:rPr>
      </w:pPr>
      <w:r w:rsidRPr="0007759B">
        <w:rPr>
          <w:b/>
          <w:sz w:val="24"/>
          <w:szCs w:val="24"/>
          <w:lang w:val="ro-MO"/>
        </w:rPr>
        <w:t>Regula regulilor și legea generală</w:t>
      </w:r>
    </w:p>
    <w:p w:rsidR="00B805F6" w:rsidRPr="0007759B" w:rsidRDefault="00B805F6" w:rsidP="0007759B">
      <w:pPr>
        <w:ind w:firstLine="708"/>
        <w:jc w:val="right"/>
        <w:rPr>
          <w:b/>
          <w:sz w:val="24"/>
          <w:szCs w:val="24"/>
          <w:lang w:val="ro-MO"/>
        </w:rPr>
      </w:pPr>
      <w:r w:rsidRPr="0007759B">
        <w:rPr>
          <w:b/>
          <w:sz w:val="24"/>
          <w:szCs w:val="24"/>
          <w:lang w:val="ro-MO"/>
        </w:rPr>
        <w:t>a legilor este ca fiecare să respecte</w:t>
      </w:r>
    </w:p>
    <w:p w:rsidR="00B805F6" w:rsidRPr="0007759B" w:rsidRDefault="00B805F6" w:rsidP="0007759B">
      <w:pPr>
        <w:ind w:firstLine="708"/>
        <w:jc w:val="right"/>
        <w:rPr>
          <w:b/>
          <w:sz w:val="24"/>
          <w:szCs w:val="24"/>
          <w:lang w:val="ro-MO"/>
        </w:rPr>
      </w:pPr>
      <w:r w:rsidRPr="0007759B">
        <w:rPr>
          <w:b/>
          <w:sz w:val="24"/>
          <w:szCs w:val="24"/>
          <w:lang w:val="ro-MO"/>
        </w:rPr>
        <w:t>legile locului unde se află.</w:t>
      </w:r>
    </w:p>
    <w:p w:rsidR="00B805F6" w:rsidRPr="0007759B" w:rsidRDefault="00B805F6" w:rsidP="0007759B">
      <w:pPr>
        <w:ind w:firstLine="708"/>
        <w:jc w:val="right"/>
        <w:rPr>
          <w:b/>
          <w:sz w:val="24"/>
          <w:szCs w:val="24"/>
          <w:lang w:val="ro-MO"/>
        </w:rPr>
      </w:pPr>
      <w:r w:rsidRPr="0007759B">
        <w:rPr>
          <w:b/>
          <w:sz w:val="24"/>
          <w:szCs w:val="24"/>
          <w:lang w:val="ro-MO"/>
        </w:rPr>
        <w:t>(Michel de Montaigne)</w:t>
      </w:r>
    </w:p>
    <w:p w:rsidR="00B805F6" w:rsidRPr="0007759B" w:rsidRDefault="00B805F6" w:rsidP="0007759B">
      <w:pPr>
        <w:ind w:firstLine="708"/>
        <w:jc w:val="right"/>
        <w:rPr>
          <w:sz w:val="24"/>
          <w:szCs w:val="24"/>
          <w:lang w:val="ro-MO"/>
        </w:rPr>
      </w:pPr>
    </w:p>
    <w:p w:rsidR="006F0BA2" w:rsidRPr="0007759B" w:rsidRDefault="006F0BA2" w:rsidP="0007759B">
      <w:pPr>
        <w:ind w:firstLine="708"/>
        <w:jc w:val="both"/>
        <w:rPr>
          <w:sz w:val="24"/>
          <w:szCs w:val="24"/>
          <w:lang w:val="ro-MO"/>
        </w:rPr>
      </w:pPr>
      <w:r w:rsidRPr="0007759B">
        <w:rPr>
          <w:sz w:val="24"/>
          <w:szCs w:val="24"/>
          <w:lang w:val="ro-MO"/>
        </w:rPr>
        <w:t xml:space="preserve">Cu prilejul bilanțului anual de activitate a DASPF pentru anul 2017 remarc efortul depus de </w:t>
      </w:r>
      <w:r w:rsidR="001F5455" w:rsidRPr="0007759B">
        <w:rPr>
          <w:sz w:val="24"/>
          <w:szCs w:val="24"/>
          <w:lang w:val="ro-MO"/>
        </w:rPr>
        <w:t>angajați</w:t>
      </w:r>
      <w:r w:rsidRPr="0007759B">
        <w:rPr>
          <w:sz w:val="24"/>
          <w:szCs w:val="24"/>
          <w:lang w:val="ro-MO"/>
        </w:rPr>
        <w:t xml:space="preserve"> pentru asigurarea continuității de dezvoltare a Direcției, implementarea Planului de acțiuni pentru anul 2017.</w:t>
      </w:r>
    </w:p>
    <w:p w:rsidR="006F0BA2" w:rsidRPr="0007759B" w:rsidRDefault="006F0BA2" w:rsidP="0007759B">
      <w:pPr>
        <w:ind w:firstLine="708"/>
        <w:jc w:val="both"/>
        <w:rPr>
          <w:sz w:val="24"/>
          <w:szCs w:val="24"/>
          <w:lang w:val="ro-MO"/>
        </w:rPr>
      </w:pPr>
      <w:r w:rsidRPr="0007759B">
        <w:rPr>
          <w:sz w:val="24"/>
          <w:szCs w:val="24"/>
          <w:lang w:val="ro-MO"/>
        </w:rPr>
        <w:t xml:space="preserve">Analiza </w:t>
      </w:r>
      <w:r w:rsidR="001F5455" w:rsidRPr="0007759B">
        <w:rPr>
          <w:sz w:val="24"/>
          <w:szCs w:val="24"/>
          <w:lang w:val="ro-MO"/>
        </w:rPr>
        <w:t>principalilor</w:t>
      </w:r>
      <w:r w:rsidRPr="0007759B">
        <w:rPr>
          <w:sz w:val="24"/>
          <w:szCs w:val="24"/>
          <w:lang w:val="ro-MO"/>
        </w:rPr>
        <w:t xml:space="preserve"> indicatori de performanță realizați pe parcursul an</w:t>
      </w:r>
      <w:r w:rsidR="00EF21B7" w:rsidRPr="0007759B">
        <w:rPr>
          <w:sz w:val="24"/>
          <w:szCs w:val="24"/>
          <w:lang w:val="ro-MO"/>
        </w:rPr>
        <w:t xml:space="preserve">ului, atestă rezultate bune în </w:t>
      </w:r>
      <w:r w:rsidRPr="0007759B">
        <w:rPr>
          <w:sz w:val="24"/>
          <w:szCs w:val="24"/>
          <w:lang w:val="ro-MO"/>
        </w:rPr>
        <w:t>activitatea Direcției, în mare parte fiind atinse obiectivele planificate.</w:t>
      </w:r>
    </w:p>
    <w:p w:rsidR="006F0BA2" w:rsidRPr="0007759B" w:rsidRDefault="006F0BA2" w:rsidP="0007759B">
      <w:pPr>
        <w:ind w:firstLine="708"/>
        <w:jc w:val="both"/>
        <w:rPr>
          <w:sz w:val="24"/>
          <w:szCs w:val="24"/>
          <w:lang w:val="ro-MO"/>
        </w:rPr>
      </w:pPr>
      <w:r w:rsidRPr="0007759B">
        <w:rPr>
          <w:sz w:val="24"/>
          <w:szCs w:val="24"/>
          <w:lang w:val="ro-MO"/>
        </w:rPr>
        <w:t xml:space="preserve">A fost un an în care </w:t>
      </w:r>
      <w:r w:rsidR="00AE11C8" w:rsidRPr="0007759B">
        <w:rPr>
          <w:sz w:val="24"/>
          <w:szCs w:val="24"/>
          <w:lang w:val="ro-MO"/>
        </w:rPr>
        <w:t>am înregistrat succese, dar ne r</w:t>
      </w:r>
      <w:r w:rsidR="000E0019" w:rsidRPr="0007759B">
        <w:rPr>
          <w:sz w:val="24"/>
          <w:szCs w:val="24"/>
          <w:lang w:val="ro-MO"/>
        </w:rPr>
        <w:t>ă</w:t>
      </w:r>
      <w:r w:rsidR="00AE11C8" w:rsidRPr="0007759B">
        <w:rPr>
          <w:sz w:val="24"/>
          <w:szCs w:val="24"/>
          <w:lang w:val="ro-MO"/>
        </w:rPr>
        <w:t>mân și re</w:t>
      </w:r>
      <w:r w:rsidR="000E0019" w:rsidRPr="0007759B">
        <w:rPr>
          <w:sz w:val="24"/>
          <w:szCs w:val="24"/>
          <w:lang w:val="ro-MO"/>
        </w:rPr>
        <w:t>z</w:t>
      </w:r>
      <w:r w:rsidR="00AE11C8" w:rsidRPr="0007759B">
        <w:rPr>
          <w:sz w:val="24"/>
          <w:szCs w:val="24"/>
          <w:lang w:val="ro-MO"/>
        </w:rPr>
        <w:t>erve.</w:t>
      </w:r>
    </w:p>
    <w:p w:rsidR="003B2F72" w:rsidRPr="0007759B" w:rsidRDefault="001F5455" w:rsidP="0007759B">
      <w:pPr>
        <w:ind w:firstLine="708"/>
        <w:jc w:val="both"/>
        <w:rPr>
          <w:sz w:val="24"/>
          <w:szCs w:val="24"/>
          <w:lang w:val="ro-MO"/>
        </w:rPr>
      </w:pPr>
      <w:r w:rsidRPr="0007759B">
        <w:rPr>
          <w:sz w:val="24"/>
          <w:szCs w:val="24"/>
          <w:lang w:val="ro-MO"/>
        </w:rPr>
        <w:t>Având</w:t>
      </w:r>
      <w:r w:rsidR="006F0BA2" w:rsidRPr="0007759B">
        <w:rPr>
          <w:sz w:val="24"/>
          <w:szCs w:val="24"/>
          <w:lang w:val="ro-MO"/>
        </w:rPr>
        <w:t xml:space="preserve"> în vedere că pe parcursul anului s-a înregistrat un nivel înalt de fluctuație a cadrelor, un obiectiv primordial în activitatea instituției a fost dezvoltarea competențelor profesionale ale noilor angajați</w:t>
      </w:r>
      <w:r w:rsidR="003B2F72" w:rsidRPr="0007759B">
        <w:rPr>
          <w:sz w:val="24"/>
          <w:szCs w:val="24"/>
          <w:lang w:val="ro-MO"/>
        </w:rPr>
        <w:t xml:space="preserve">. Instruirea și dezvoltarea personalului ne-a ajutat să realizăm sarcinile </w:t>
      </w:r>
      <w:r w:rsidR="00672D7A" w:rsidRPr="0007759B">
        <w:rPr>
          <w:sz w:val="24"/>
          <w:szCs w:val="24"/>
          <w:lang w:val="ro-MO"/>
        </w:rPr>
        <w:t>trasate</w:t>
      </w:r>
      <w:r w:rsidR="003B2F72" w:rsidRPr="0007759B">
        <w:rPr>
          <w:sz w:val="24"/>
          <w:szCs w:val="24"/>
          <w:lang w:val="ro-MO"/>
        </w:rPr>
        <w:t xml:space="preserve"> în fața Direcției, să devenim o instituție deschisă pentru cooperare cu</w:t>
      </w:r>
      <w:r w:rsidR="00EF21B7" w:rsidRPr="0007759B">
        <w:rPr>
          <w:sz w:val="24"/>
          <w:szCs w:val="24"/>
          <w:lang w:val="ro-MO"/>
        </w:rPr>
        <w:t xml:space="preserve"> factorii de decizie din raion </w:t>
      </w:r>
      <w:r w:rsidR="003B2F72" w:rsidRPr="0007759B">
        <w:rPr>
          <w:sz w:val="24"/>
          <w:szCs w:val="24"/>
          <w:lang w:val="ro-MO"/>
        </w:rPr>
        <w:t>dar și o încredere mai mare din partea societății în lucrul efectuat de angajații direcției.</w:t>
      </w:r>
    </w:p>
    <w:p w:rsidR="003B2F72" w:rsidRPr="0007759B" w:rsidRDefault="003B2F72" w:rsidP="0007759B">
      <w:pPr>
        <w:ind w:firstLine="708"/>
        <w:jc w:val="both"/>
        <w:rPr>
          <w:sz w:val="24"/>
          <w:szCs w:val="24"/>
          <w:lang w:val="ro-MO"/>
        </w:rPr>
      </w:pPr>
      <w:r w:rsidRPr="0007759B">
        <w:rPr>
          <w:sz w:val="24"/>
          <w:szCs w:val="24"/>
          <w:lang w:val="ro-MO"/>
        </w:rPr>
        <w:t xml:space="preserve">De </w:t>
      </w:r>
      <w:r w:rsidR="001F5455" w:rsidRPr="0007759B">
        <w:rPr>
          <w:sz w:val="24"/>
          <w:szCs w:val="24"/>
          <w:lang w:val="ro-MO"/>
        </w:rPr>
        <w:t>rând</w:t>
      </w:r>
      <w:r w:rsidRPr="0007759B">
        <w:rPr>
          <w:sz w:val="24"/>
          <w:szCs w:val="24"/>
          <w:lang w:val="ro-MO"/>
        </w:rPr>
        <w:t xml:space="preserve"> cu evaluarea succeselor înregistrate de Direcție</w:t>
      </w:r>
      <w:r w:rsidR="00EF21B7" w:rsidRPr="0007759B">
        <w:rPr>
          <w:sz w:val="24"/>
          <w:szCs w:val="24"/>
          <w:lang w:val="ro-MO"/>
        </w:rPr>
        <w:t>, ne permite să evaluăm și punc</w:t>
      </w:r>
      <w:r w:rsidRPr="0007759B">
        <w:rPr>
          <w:sz w:val="24"/>
          <w:szCs w:val="24"/>
          <w:lang w:val="ro-MO"/>
        </w:rPr>
        <w:t>te</w:t>
      </w:r>
      <w:r w:rsidR="00EF21B7" w:rsidRPr="0007759B">
        <w:rPr>
          <w:sz w:val="24"/>
          <w:szCs w:val="24"/>
          <w:lang w:val="ro-MO"/>
        </w:rPr>
        <w:t>le</w:t>
      </w:r>
      <w:r w:rsidRPr="0007759B">
        <w:rPr>
          <w:sz w:val="24"/>
          <w:szCs w:val="24"/>
          <w:lang w:val="ro-MO"/>
        </w:rPr>
        <w:t xml:space="preserve"> slabe în activitatea pe care o desfășurăm, riscurile care ne amenință buna desfășurare, precum și identificăm căile de remediere a acestora. Desigur că depășim problemele cu care ne confruntăm grație</w:t>
      </w:r>
      <w:r w:rsidR="00EF21B7" w:rsidRPr="0007759B">
        <w:rPr>
          <w:sz w:val="24"/>
          <w:szCs w:val="24"/>
          <w:lang w:val="ro-MO"/>
        </w:rPr>
        <w:t xml:space="preserve"> și</w:t>
      </w:r>
      <w:r w:rsidRPr="0007759B">
        <w:rPr>
          <w:sz w:val="24"/>
          <w:szCs w:val="24"/>
          <w:lang w:val="ro-MO"/>
        </w:rPr>
        <w:t xml:space="preserve"> conducerii  raion</w:t>
      </w:r>
      <w:r w:rsidR="00EF21B7" w:rsidRPr="0007759B">
        <w:rPr>
          <w:sz w:val="24"/>
          <w:szCs w:val="24"/>
          <w:lang w:val="ro-MO"/>
        </w:rPr>
        <w:t>u</w:t>
      </w:r>
      <w:r w:rsidRPr="0007759B">
        <w:rPr>
          <w:sz w:val="24"/>
          <w:szCs w:val="24"/>
          <w:lang w:val="ro-MO"/>
        </w:rPr>
        <w:t>l</w:t>
      </w:r>
      <w:r w:rsidR="00EF21B7" w:rsidRPr="0007759B">
        <w:rPr>
          <w:sz w:val="24"/>
          <w:szCs w:val="24"/>
          <w:lang w:val="ro-MO"/>
        </w:rPr>
        <w:t>ui</w:t>
      </w:r>
      <w:r w:rsidRPr="0007759B">
        <w:rPr>
          <w:sz w:val="24"/>
          <w:szCs w:val="24"/>
          <w:lang w:val="ro-MO"/>
        </w:rPr>
        <w:t xml:space="preserve"> care </w:t>
      </w:r>
      <w:r w:rsidR="001F5455" w:rsidRPr="0007759B">
        <w:rPr>
          <w:sz w:val="24"/>
          <w:szCs w:val="24"/>
          <w:lang w:val="ro-MO"/>
        </w:rPr>
        <w:t>intervine</w:t>
      </w:r>
      <w:r w:rsidRPr="0007759B">
        <w:rPr>
          <w:sz w:val="24"/>
          <w:szCs w:val="24"/>
          <w:lang w:val="ro-MO"/>
        </w:rPr>
        <w:t xml:space="preserve"> cu soluții oportune întru soluționarea acestora.</w:t>
      </w:r>
    </w:p>
    <w:p w:rsidR="000968A3" w:rsidRPr="0007759B" w:rsidRDefault="003B2F72" w:rsidP="0007759B">
      <w:pPr>
        <w:ind w:firstLine="708"/>
        <w:jc w:val="both"/>
        <w:rPr>
          <w:sz w:val="24"/>
          <w:szCs w:val="24"/>
          <w:lang w:val="ro-MO"/>
        </w:rPr>
      </w:pPr>
      <w:r w:rsidRPr="0007759B">
        <w:rPr>
          <w:sz w:val="24"/>
          <w:szCs w:val="24"/>
          <w:lang w:val="ro-MO"/>
        </w:rPr>
        <w:t xml:space="preserve">Direcția asistență socială și protecția familiei își exprimă convingerea că constatările, concluziile și recomandările din prezentul Raport vor fi relevante </w:t>
      </w:r>
      <w:r w:rsidR="000968A3" w:rsidRPr="0007759B">
        <w:rPr>
          <w:sz w:val="24"/>
          <w:szCs w:val="24"/>
          <w:lang w:val="ro-MO"/>
        </w:rPr>
        <w:t>pentru toți actorii implicați în sistemul de asistență socială, autoritățile administrației publice locale, precum și toți prestatorii de servicii sociale din raion.</w:t>
      </w:r>
    </w:p>
    <w:p w:rsidR="000968A3" w:rsidRPr="0007759B" w:rsidRDefault="000968A3" w:rsidP="0007759B">
      <w:pPr>
        <w:ind w:firstLine="708"/>
        <w:jc w:val="both"/>
        <w:rPr>
          <w:sz w:val="24"/>
          <w:szCs w:val="24"/>
          <w:lang w:val="ro-MO"/>
        </w:rPr>
      </w:pPr>
    </w:p>
    <w:p w:rsidR="000968A3" w:rsidRPr="0007759B" w:rsidRDefault="000968A3" w:rsidP="0007759B">
      <w:pPr>
        <w:pStyle w:val="a7"/>
        <w:numPr>
          <w:ilvl w:val="0"/>
          <w:numId w:val="35"/>
        </w:numPr>
        <w:jc w:val="both"/>
        <w:rPr>
          <w:b/>
          <w:sz w:val="24"/>
          <w:szCs w:val="24"/>
          <w:lang w:val="ro-MO"/>
        </w:rPr>
      </w:pPr>
      <w:r w:rsidRPr="0007759B">
        <w:rPr>
          <w:b/>
          <w:sz w:val="24"/>
          <w:szCs w:val="24"/>
          <w:lang w:val="ro-MO"/>
        </w:rPr>
        <w:t>Organizarea și funcționarea DASPF</w:t>
      </w:r>
    </w:p>
    <w:p w:rsidR="00732417" w:rsidRPr="0007759B" w:rsidRDefault="000968A3" w:rsidP="0007759B">
      <w:pPr>
        <w:ind w:firstLine="708"/>
        <w:jc w:val="both"/>
        <w:rPr>
          <w:sz w:val="24"/>
          <w:szCs w:val="24"/>
          <w:lang w:val="ro-MO"/>
        </w:rPr>
      </w:pPr>
      <w:r w:rsidRPr="0007759B">
        <w:rPr>
          <w:sz w:val="24"/>
          <w:szCs w:val="24"/>
          <w:lang w:val="ro-MO"/>
        </w:rPr>
        <w:lastRenderedPageBreak/>
        <w:t>Direcția asistență socială și protecția familiei în anul 2017 a fost constituită din 212 angajați, din ei 8 funcționari publici.</w:t>
      </w:r>
    </w:p>
    <w:p w:rsidR="00732417" w:rsidRPr="0007759B" w:rsidRDefault="00732417" w:rsidP="0007759B">
      <w:pPr>
        <w:ind w:firstLine="708"/>
        <w:jc w:val="both"/>
        <w:rPr>
          <w:sz w:val="24"/>
          <w:szCs w:val="24"/>
          <w:lang w:val="ro-MO"/>
        </w:rPr>
      </w:pPr>
      <w:r w:rsidRPr="0007759B">
        <w:rPr>
          <w:sz w:val="24"/>
          <w:szCs w:val="24"/>
          <w:lang w:val="ro-MO"/>
        </w:rPr>
        <w:t>Structura personalului DASPF, pe perioada raportată s-a prezentat în felul următor:</w:t>
      </w:r>
      <w:r w:rsidR="000968A3" w:rsidRPr="0007759B">
        <w:rPr>
          <w:sz w:val="24"/>
          <w:szCs w:val="24"/>
          <w:lang w:val="ro-MO"/>
        </w:rPr>
        <w:t xml:space="preserve"> </w:t>
      </w:r>
    </w:p>
    <w:p w:rsidR="00732417" w:rsidRPr="0007759B" w:rsidRDefault="001F5455" w:rsidP="0007759B">
      <w:pPr>
        <w:pStyle w:val="a7"/>
        <w:numPr>
          <w:ilvl w:val="0"/>
          <w:numId w:val="37"/>
        </w:numPr>
        <w:jc w:val="both"/>
        <w:rPr>
          <w:sz w:val="24"/>
          <w:szCs w:val="24"/>
          <w:lang w:val="ro-MO"/>
        </w:rPr>
      </w:pPr>
      <w:r w:rsidRPr="0007759B">
        <w:rPr>
          <w:sz w:val="24"/>
          <w:szCs w:val="24"/>
          <w:lang w:val="ro-MO"/>
        </w:rPr>
        <w:t>Conducerea -</w:t>
      </w:r>
      <w:r w:rsidR="00732417" w:rsidRPr="0007759B">
        <w:rPr>
          <w:sz w:val="24"/>
          <w:szCs w:val="24"/>
          <w:lang w:val="ro-MO"/>
        </w:rPr>
        <w:t xml:space="preserve"> 2 persoane</w:t>
      </w:r>
    </w:p>
    <w:p w:rsidR="00732417" w:rsidRPr="0007759B" w:rsidRDefault="00732417" w:rsidP="0007759B">
      <w:pPr>
        <w:pStyle w:val="a7"/>
        <w:numPr>
          <w:ilvl w:val="0"/>
          <w:numId w:val="37"/>
        </w:numPr>
        <w:jc w:val="both"/>
        <w:rPr>
          <w:sz w:val="24"/>
          <w:szCs w:val="24"/>
          <w:lang w:val="ro-MO"/>
        </w:rPr>
      </w:pPr>
      <w:r w:rsidRPr="0007759B">
        <w:rPr>
          <w:sz w:val="24"/>
          <w:szCs w:val="24"/>
          <w:lang w:val="ro-MO"/>
        </w:rPr>
        <w:t xml:space="preserve">Funcționari publici de </w:t>
      </w:r>
      <w:r w:rsidR="001F5455" w:rsidRPr="0007759B">
        <w:rPr>
          <w:sz w:val="24"/>
          <w:szCs w:val="24"/>
          <w:lang w:val="ro-MO"/>
        </w:rPr>
        <w:t>execuție -</w:t>
      </w:r>
      <w:r w:rsidRPr="0007759B">
        <w:rPr>
          <w:sz w:val="24"/>
          <w:szCs w:val="24"/>
          <w:lang w:val="ro-MO"/>
        </w:rPr>
        <w:t xml:space="preserve"> 6 persoane</w:t>
      </w:r>
    </w:p>
    <w:p w:rsidR="00732417" w:rsidRPr="0007759B" w:rsidRDefault="000968A3" w:rsidP="0007759B">
      <w:pPr>
        <w:jc w:val="both"/>
        <w:rPr>
          <w:sz w:val="24"/>
          <w:szCs w:val="24"/>
          <w:lang w:val="ro-MO"/>
        </w:rPr>
      </w:pPr>
      <w:r w:rsidRPr="0007759B">
        <w:rPr>
          <w:sz w:val="24"/>
          <w:szCs w:val="24"/>
          <w:lang w:val="ro-MO"/>
        </w:rPr>
        <w:t xml:space="preserve">Pe </w:t>
      </w:r>
      <w:r w:rsidR="001F5455" w:rsidRPr="0007759B">
        <w:rPr>
          <w:sz w:val="24"/>
          <w:szCs w:val="24"/>
          <w:lang w:val="ro-MO"/>
        </w:rPr>
        <w:t>lângă</w:t>
      </w:r>
      <w:r w:rsidRPr="0007759B">
        <w:rPr>
          <w:sz w:val="24"/>
          <w:szCs w:val="24"/>
          <w:lang w:val="ro-MO"/>
        </w:rPr>
        <w:t xml:space="preserve"> Direcție sunt create 6 servicii sociale și anume</w:t>
      </w:r>
      <w:r w:rsidR="00732417" w:rsidRPr="0007759B">
        <w:rPr>
          <w:sz w:val="24"/>
          <w:szCs w:val="24"/>
          <w:lang w:val="ro-MO"/>
        </w:rPr>
        <w:t>:</w:t>
      </w:r>
    </w:p>
    <w:p w:rsidR="00732417" w:rsidRPr="0007759B" w:rsidRDefault="000968A3" w:rsidP="0007759B">
      <w:pPr>
        <w:pStyle w:val="a7"/>
        <w:numPr>
          <w:ilvl w:val="0"/>
          <w:numId w:val="38"/>
        </w:numPr>
        <w:jc w:val="both"/>
        <w:rPr>
          <w:sz w:val="24"/>
          <w:szCs w:val="24"/>
          <w:lang w:val="ro-MO"/>
        </w:rPr>
      </w:pPr>
      <w:r w:rsidRPr="0007759B">
        <w:rPr>
          <w:sz w:val="24"/>
          <w:szCs w:val="24"/>
          <w:lang w:val="ro-MO"/>
        </w:rPr>
        <w:t>Serviciul îngrijire socială la domiciliu (53,5 angajați)</w:t>
      </w:r>
      <w:r w:rsidR="00732417" w:rsidRPr="0007759B">
        <w:rPr>
          <w:sz w:val="24"/>
          <w:szCs w:val="24"/>
          <w:lang w:val="ro-MO"/>
        </w:rPr>
        <w:t>;</w:t>
      </w:r>
      <w:r w:rsidRPr="0007759B">
        <w:rPr>
          <w:sz w:val="24"/>
          <w:szCs w:val="24"/>
          <w:lang w:val="ro-MO"/>
        </w:rPr>
        <w:t xml:space="preserve"> </w:t>
      </w:r>
    </w:p>
    <w:p w:rsidR="00732417" w:rsidRPr="0007759B" w:rsidRDefault="000968A3" w:rsidP="0007759B">
      <w:pPr>
        <w:pStyle w:val="a7"/>
        <w:numPr>
          <w:ilvl w:val="0"/>
          <w:numId w:val="38"/>
        </w:numPr>
        <w:jc w:val="both"/>
        <w:rPr>
          <w:sz w:val="24"/>
          <w:szCs w:val="24"/>
          <w:lang w:val="ro-MO"/>
        </w:rPr>
      </w:pPr>
      <w:r w:rsidRPr="0007759B">
        <w:rPr>
          <w:sz w:val="24"/>
          <w:szCs w:val="24"/>
          <w:lang w:val="ro-MO"/>
        </w:rPr>
        <w:t>Serviciul de asistență socială comunitară (26 angajați)</w:t>
      </w:r>
      <w:r w:rsidR="00732417" w:rsidRPr="0007759B">
        <w:rPr>
          <w:sz w:val="24"/>
          <w:szCs w:val="24"/>
          <w:lang w:val="ro-MO"/>
        </w:rPr>
        <w:t>;</w:t>
      </w:r>
      <w:r w:rsidRPr="0007759B">
        <w:rPr>
          <w:sz w:val="24"/>
          <w:szCs w:val="24"/>
          <w:lang w:val="ro-MO"/>
        </w:rPr>
        <w:t xml:space="preserve"> </w:t>
      </w:r>
    </w:p>
    <w:p w:rsidR="00732417" w:rsidRPr="0007759B" w:rsidRDefault="000968A3" w:rsidP="0007759B">
      <w:pPr>
        <w:pStyle w:val="a7"/>
        <w:numPr>
          <w:ilvl w:val="0"/>
          <w:numId w:val="38"/>
        </w:numPr>
        <w:jc w:val="both"/>
        <w:rPr>
          <w:sz w:val="24"/>
          <w:szCs w:val="24"/>
          <w:lang w:val="ro-MO"/>
        </w:rPr>
      </w:pPr>
      <w:r w:rsidRPr="0007759B">
        <w:rPr>
          <w:sz w:val="24"/>
          <w:szCs w:val="24"/>
          <w:lang w:val="ro-MO"/>
        </w:rPr>
        <w:t>Serviciul social asistență personală (52,5 angajați)</w:t>
      </w:r>
      <w:r w:rsidR="00732417" w:rsidRPr="0007759B">
        <w:rPr>
          <w:sz w:val="24"/>
          <w:szCs w:val="24"/>
          <w:lang w:val="ro-MO"/>
        </w:rPr>
        <w:t>;</w:t>
      </w:r>
      <w:r w:rsidRPr="0007759B">
        <w:rPr>
          <w:sz w:val="24"/>
          <w:szCs w:val="24"/>
          <w:lang w:val="ro-MO"/>
        </w:rPr>
        <w:t xml:space="preserve"> </w:t>
      </w:r>
    </w:p>
    <w:p w:rsidR="00732417" w:rsidRPr="0007759B" w:rsidRDefault="00E32A65" w:rsidP="0007759B">
      <w:pPr>
        <w:pStyle w:val="a7"/>
        <w:numPr>
          <w:ilvl w:val="0"/>
          <w:numId w:val="38"/>
        </w:numPr>
        <w:jc w:val="both"/>
        <w:rPr>
          <w:sz w:val="24"/>
          <w:szCs w:val="24"/>
          <w:lang w:val="ro-MO"/>
        </w:rPr>
      </w:pPr>
      <w:r w:rsidRPr="0007759B">
        <w:rPr>
          <w:sz w:val="24"/>
          <w:szCs w:val="24"/>
          <w:lang w:val="ro-MO"/>
        </w:rPr>
        <w:t>Serviciul de a</w:t>
      </w:r>
      <w:r w:rsidR="000968A3" w:rsidRPr="0007759B">
        <w:rPr>
          <w:sz w:val="24"/>
          <w:szCs w:val="24"/>
          <w:lang w:val="ro-MO"/>
        </w:rPr>
        <w:t>sistență parentală profesionistă (19 angajați)</w:t>
      </w:r>
      <w:r w:rsidR="00732417" w:rsidRPr="0007759B">
        <w:rPr>
          <w:sz w:val="24"/>
          <w:szCs w:val="24"/>
          <w:lang w:val="ro-MO"/>
        </w:rPr>
        <w:t>;</w:t>
      </w:r>
      <w:r w:rsidR="000968A3" w:rsidRPr="0007759B">
        <w:rPr>
          <w:sz w:val="24"/>
          <w:szCs w:val="24"/>
          <w:lang w:val="ro-MO"/>
        </w:rPr>
        <w:t xml:space="preserve"> </w:t>
      </w:r>
    </w:p>
    <w:p w:rsidR="00732417" w:rsidRPr="0007759B" w:rsidRDefault="000968A3" w:rsidP="0007759B">
      <w:pPr>
        <w:pStyle w:val="a7"/>
        <w:numPr>
          <w:ilvl w:val="0"/>
          <w:numId w:val="38"/>
        </w:numPr>
        <w:jc w:val="both"/>
        <w:rPr>
          <w:sz w:val="24"/>
          <w:szCs w:val="24"/>
          <w:lang w:val="ro-MO"/>
        </w:rPr>
      </w:pPr>
      <w:r w:rsidRPr="0007759B">
        <w:rPr>
          <w:sz w:val="24"/>
          <w:szCs w:val="24"/>
          <w:lang w:val="ro-MO"/>
        </w:rPr>
        <w:t>Serviciul ortopedie și protezare (1 angajat)</w:t>
      </w:r>
      <w:r w:rsidR="00732417" w:rsidRPr="0007759B">
        <w:rPr>
          <w:sz w:val="24"/>
          <w:szCs w:val="24"/>
          <w:lang w:val="ro-MO"/>
        </w:rPr>
        <w:t>;</w:t>
      </w:r>
      <w:r w:rsidRPr="0007759B">
        <w:rPr>
          <w:sz w:val="24"/>
          <w:szCs w:val="24"/>
          <w:lang w:val="ro-MO"/>
        </w:rPr>
        <w:t xml:space="preserve"> </w:t>
      </w:r>
    </w:p>
    <w:p w:rsidR="00732417" w:rsidRPr="0007759B" w:rsidRDefault="000968A3" w:rsidP="0007759B">
      <w:pPr>
        <w:pStyle w:val="a7"/>
        <w:numPr>
          <w:ilvl w:val="0"/>
          <w:numId w:val="38"/>
        </w:numPr>
        <w:jc w:val="both"/>
        <w:rPr>
          <w:sz w:val="24"/>
          <w:szCs w:val="24"/>
          <w:lang w:val="ro-MO"/>
        </w:rPr>
      </w:pPr>
      <w:r w:rsidRPr="0007759B">
        <w:rPr>
          <w:sz w:val="24"/>
          <w:szCs w:val="24"/>
          <w:lang w:val="ro-MO"/>
        </w:rPr>
        <w:t>Serviciul echipa mobilă (</w:t>
      </w:r>
      <w:r w:rsidR="00E32A65" w:rsidRPr="0007759B">
        <w:rPr>
          <w:sz w:val="24"/>
          <w:szCs w:val="24"/>
          <w:lang w:val="ro-MO"/>
        </w:rPr>
        <w:t>5,25 angajați</w:t>
      </w:r>
      <w:r w:rsidRPr="0007759B">
        <w:rPr>
          <w:sz w:val="24"/>
          <w:szCs w:val="24"/>
          <w:lang w:val="ro-MO"/>
        </w:rPr>
        <w:t>)</w:t>
      </w:r>
      <w:r w:rsidR="00732417" w:rsidRPr="0007759B">
        <w:rPr>
          <w:sz w:val="24"/>
          <w:szCs w:val="24"/>
          <w:lang w:val="ro-MO"/>
        </w:rPr>
        <w:t>;</w:t>
      </w:r>
      <w:r w:rsidR="00E32A65" w:rsidRPr="0007759B">
        <w:rPr>
          <w:sz w:val="24"/>
          <w:szCs w:val="24"/>
          <w:lang w:val="ro-MO"/>
        </w:rPr>
        <w:t xml:space="preserve"> </w:t>
      </w:r>
    </w:p>
    <w:p w:rsidR="00732417" w:rsidRPr="0007759B" w:rsidRDefault="00732417" w:rsidP="0007759B">
      <w:pPr>
        <w:jc w:val="both"/>
        <w:rPr>
          <w:sz w:val="24"/>
          <w:szCs w:val="24"/>
          <w:lang w:val="ro-MO"/>
        </w:rPr>
      </w:pPr>
      <w:r w:rsidRPr="0007759B">
        <w:rPr>
          <w:sz w:val="24"/>
          <w:szCs w:val="24"/>
          <w:lang w:val="ro-MO"/>
        </w:rPr>
        <w:t>p</w:t>
      </w:r>
      <w:r w:rsidR="00E32A65" w:rsidRPr="0007759B">
        <w:rPr>
          <w:sz w:val="24"/>
          <w:szCs w:val="24"/>
          <w:lang w:val="ro-MO"/>
        </w:rPr>
        <w:t>recum și 4 instituții în subordine:</w:t>
      </w:r>
    </w:p>
    <w:p w:rsidR="00732417" w:rsidRPr="0007759B" w:rsidRDefault="00E32A65" w:rsidP="0007759B">
      <w:pPr>
        <w:pStyle w:val="a7"/>
        <w:numPr>
          <w:ilvl w:val="0"/>
          <w:numId w:val="39"/>
        </w:numPr>
        <w:jc w:val="both"/>
        <w:rPr>
          <w:sz w:val="24"/>
          <w:szCs w:val="24"/>
          <w:lang w:val="ro-MO"/>
        </w:rPr>
      </w:pPr>
      <w:r w:rsidRPr="0007759B">
        <w:rPr>
          <w:sz w:val="24"/>
          <w:szCs w:val="24"/>
          <w:lang w:val="ro-MO"/>
        </w:rPr>
        <w:t xml:space="preserve">Centrul pentru copii aflați în situație de risc din or. Ștefan Vodă (14,0 angajați), </w:t>
      </w:r>
    </w:p>
    <w:p w:rsidR="00732417" w:rsidRPr="0007759B" w:rsidRDefault="00E32A65" w:rsidP="0007759B">
      <w:pPr>
        <w:pStyle w:val="a7"/>
        <w:numPr>
          <w:ilvl w:val="0"/>
          <w:numId w:val="39"/>
        </w:numPr>
        <w:jc w:val="both"/>
        <w:rPr>
          <w:sz w:val="24"/>
          <w:szCs w:val="24"/>
          <w:lang w:val="ro-MO"/>
        </w:rPr>
      </w:pPr>
      <w:r w:rsidRPr="0007759B">
        <w:rPr>
          <w:sz w:val="24"/>
          <w:szCs w:val="24"/>
          <w:lang w:val="ro-MO"/>
        </w:rPr>
        <w:t xml:space="preserve">Centrul de servicii specializate pentru copii și tineri cu dizabilități or. Ștefan Vodă (11,5 angajați), </w:t>
      </w:r>
    </w:p>
    <w:p w:rsidR="00732417" w:rsidRPr="0007759B" w:rsidRDefault="00E32A65" w:rsidP="0007759B">
      <w:pPr>
        <w:pStyle w:val="a7"/>
        <w:numPr>
          <w:ilvl w:val="0"/>
          <w:numId w:val="39"/>
        </w:numPr>
        <w:jc w:val="both"/>
        <w:rPr>
          <w:sz w:val="24"/>
          <w:szCs w:val="24"/>
          <w:lang w:val="ro-MO"/>
        </w:rPr>
      </w:pPr>
      <w:r w:rsidRPr="0007759B">
        <w:rPr>
          <w:sz w:val="24"/>
          <w:szCs w:val="24"/>
          <w:lang w:val="ro-MO"/>
        </w:rPr>
        <w:t xml:space="preserve">Centrul de asistență socială pentru cuplu mamă-copil și pentru copii în situații de risc s. Olănești (14,75 angajați); </w:t>
      </w:r>
    </w:p>
    <w:p w:rsidR="00732417" w:rsidRPr="0007759B" w:rsidRDefault="00E32A65" w:rsidP="0007759B">
      <w:pPr>
        <w:pStyle w:val="a7"/>
        <w:numPr>
          <w:ilvl w:val="0"/>
          <w:numId w:val="39"/>
        </w:numPr>
        <w:jc w:val="both"/>
        <w:rPr>
          <w:sz w:val="24"/>
          <w:szCs w:val="24"/>
          <w:lang w:val="ro-MO"/>
        </w:rPr>
      </w:pPr>
      <w:r w:rsidRPr="0007759B">
        <w:rPr>
          <w:sz w:val="24"/>
          <w:szCs w:val="24"/>
          <w:lang w:val="ro-MO"/>
        </w:rPr>
        <w:t xml:space="preserve">Centrul de asistență socială pentru persoane în </w:t>
      </w:r>
      <w:r w:rsidR="001F5455" w:rsidRPr="0007759B">
        <w:rPr>
          <w:sz w:val="24"/>
          <w:szCs w:val="24"/>
          <w:lang w:val="ro-MO"/>
        </w:rPr>
        <w:t>vârstă</w:t>
      </w:r>
      <w:r w:rsidRPr="0007759B">
        <w:rPr>
          <w:sz w:val="24"/>
          <w:szCs w:val="24"/>
          <w:lang w:val="ro-MO"/>
        </w:rPr>
        <w:t xml:space="preserve"> și cu dizabilități (13 angajați)</w:t>
      </w:r>
      <w:r w:rsidR="000968A3" w:rsidRPr="0007759B">
        <w:rPr>
          <w:sz w:val="24"/>
          <w:szCs w:val="24"/>
          <w:lang w:val="ro-MO"/>
        </w:rPr>
        <w:t xml:space="preserve"> </w:t>
      </w:r>
    </w:p>
    <w:p w:rsidR="00732417" w:rsidRPr="0007759B" w:rsidRDefault="00173F70" w:rsidP="0007759B">
      <w:pPr>
        <w:jc w:val="both"/>
        <w:rPr>
          <w:sz w:val="24"/>
          <w:szCs w:val="24"/>
          <w:lang w:val="ro-MO"/>
        </w:rPr>
      </w:pPr>
      <w:r w:rsidRPr="0007759B">
        <w:rPr>
          <w:sz w:val="24"/>
          <w:szCs w:val="24"/>
          <w:lang w:val="ro-MO"/>
        </w:rPr>
        <w:t>Pe parcursul anului s-au eliberat din serviciu</w:t>
      </w:r>
      <w:r w:rsidR="00C560B9">
        <w:rPr>
          <w:sz w:val="24"/>
          <w:szCs w:val="24"/>
          <w:lang w:val="ro-MO"/>
        </w:rPr>
        <w:t xml:space="preserve"> 43</w:t>
      </w:r>
      <w:r w:rsidRPr="0007759B">
        <w:rPr>
          <w:sz w:val="24"/>
          <w:szCs w:val="24"/>
          <w:lang w:val="ro-MO"/>
        </w:rPr>
        <w:t>. persoane și angajate.</w:t>
      </w:r>
      <w:r w:rsidR="00C560B9">
        <w:rPr>
          <w:sz w:val="24"/>
          <w:szCs w:val="24"/>
          <w:lang w:val="ro-MO"/>
        </w:rPr>
        <w:t>44</w:t>
      </w:r>
      <w:r w:rsidRPr="0007759B">
        <w:rPr>
          <w:sz w:val="24"/>
          <w:szCs w:val="24"/>
          <w:lang w:val="ro-MO"/>
        </w:rPr>
        <w:t xml:space="preserve"> persoane, fluctuația cadrelor a constituit... %.</w:t>
      </w:r>
    </w:p>
    <w:p w:rsidR="00173F70" w:rsidRPr="0007759B" w:rsidRDefault="00173F70" w:rsidP="0007759B">
      <w:pPr>
        <w:jc w:val="both"/>
        <w:rPr>
          <w:sz w:val="24"/>
          <w:szCs w:val="24"/>
          <w:lang w:val="ro-MO"/>
        </w:rPr>
      </w:pPr>
    </w:p>
    <w:p w:rsidR="00E32A65" w:rsidRPr="0007759B" w:rsidRDefault="00E32A65" w:rsidP="0007759B">
      <w:pPr>
        <w:jc w:val="both"/>
        <w:rPr>
          <w:sz w:val="24"/>
          <w:szCs w:val="24"/>
          <w:lang w:val="ro-MO"/>
        </w:rPr>
      </w:pPr>
      <w:r w:rsidRPr="0007759B">
        <w:rPr>
          <w:sz w:val="24"/>
          <w:szCs w:val="24"/>
          <w:lang w:val="ro-MO"/>
        </w:rPr>
        <w:t xml:space="preserve">Bugetul executat pentru anul 2017 a fost de </w:t>
      </w:r>
      <w:r w:rsidR="00C560B9">
        <w:rPr>
          <w:sz w:val="24"/>
          <w:szCs w:val="24"/>
          <w:lang w:val="ro-MO"/>
        </w:rPr>
        <w:t>13735131 lei</w:t>
      </w:r>
      <w:r w:rsidRPr="0007759B">
        <w:rPr>
          <w:sz w:val="24"/>
          <w:szCs w:val="24"/>
          <w:lang w:val="ro-MO"/>
        </w:rPr>
        <w:t xml:space="preserve">. </w:t>
      </w:r>
      <w:r w:rsidR="00C560B9">
        <w:rPr>
          <w:sz w:val="24"/>
          <w:szCs w:val="24"/>
          <w:lang w:val="ro-MO"/>
        </w:rPr>
        <w:t xml:space="preserve"> </w:t>
      </w:r>
    </w:p>
    <w:p w:rsidR="00173F70" w:rsidRPr="0007759B" w:rsidRDefault="001F5455" w:rsidP="0007759B">
      <w:pPr>
        <w:jc w:val="both"/>
        <w:rPr>
          <w:sz w:val="24"/>
          <w:szCs w:val="24"/>
          <w:lang w:val="ro-MO"/>
        </w:rPr>
      </w:pPr>
      <w:r w:rsidRPr="0007759B">
        <w:rPr>
          <w:b/>
          <w:sz w:val="24"/>
          <w:szCs w:val="24"/>
          <w:lang w:val="ro-MO"/>
        </w:rPr>
        <w:t>Probleme la acest capitol:</w:t>
      </w:r>
      <w:r w:rsidRPr="0007759B">
        <w:rPr>
          <w:sz w:val="24"/>
          <w:szCs w:val="24"/>
          <w:lang w:val="ro-MO"/>
        </w:rPr>
        <w:t xml:space="preserve"> - lipsa unui serviciu aparte economico-financiar care se facă față fluxului mare de surse financiare gestionate de Direcție;</w:t>
      </w:r>
    </w:p>
    <w:p w:rsidR="00173F70" w:rsidRPr="0007759B" w:rsidRDefault="00173F70" w:rsidP="0007759B">
      <w:pPr>
        <w:jc w:val="both"/>
        <w:rPr>
          <w:sz w:val="24"/>
          <w:szCs w:val="24"/>
          <w:lang w:val="ro-MO"/>
        </w:rPr>
      </w:pPr>
      <w:r w:rsidRPr="0007759B">
        <w:rPr>
          <w:sz w:val="24"/>
          <w:szCs w:val="24"/>
          <w:lang w:val="ro-MO"/>
        </w:rPr>
        <w:t xml:space="preserve">   </w:t>
      </w:r>
      <w:r w:rsidR="001F5455" w:rsidRPr="0007759B">
        <w:rPr>
          <w:sz w:val="24"/>
          <w:szCs w:val="24"/>
          <w:lang w:val="ro-MO"/>
        </w:rPr>
        <w:t>- lipsa</w:t>
      </w:r>
      <w:r w:rsidRPr="0007759B">
        <w:rPr>
          <w:sz w:val="24"/>
          <w:szCs w:val="24"/>
          <w:lang w:val="ro-MO"/>
        </w:rPr>
        <w:t xml:space="preserve"> serviciul resurse umane care ar gestiona corect dosarele angajaților Direcției;</w:t>
      </w:r>
    </w:p>
    <w:p w:rsidR="00173F70" w:rsidRPr="0007759B" w:rsidRDefault="00173F70" w:rsidP="0007759B">
      <w:pPr>
        <w:jc w:val="both"/>
        <w:rPr>
          <w:sz w:val="24"/>
          <w:szCs w:val="24"/>
          <w:lang w:val="ro-MO"/>
        </w:rPr>
      </w:pPr>
      <w:r w:rsidRPr="0007759B">
        <w:rPr>
          <w:sz w:val="24"/>
          <w:szCs w:val="24"/>
          <w:lang w:val="ro-MO"/>
        </w:rPr>
        <w:t xml:space="preserve">   </w:t>
      </w:r>
      <w:r w:rsidR="001F5455" w:rsidRPr="0007759B">
        <w:rPr>
          <w:sz w:val="24"/>
          <w:szCs w:val="24"/>
          <w:lang w:val="ro-MO"/>
        </w:rPr>
        <w:t>- necesitatea angajării unui secretar administrativ care ar sorta și înregistra corespondența în registrul de intrări-eșiri; asigurarea confidențialității datelor și intereselor la care are acces, precum și gestionarea cu petițiile, apelurile telefonice ale cetățenilor.</w:t>
      </w:r>
    </w:p>
    <w:p w:rsidR="0048730B" w:rsidRPr="0007759B" w:rsidRDefault="0048730B" w:rsidP="0007759B">
      <w:pPr>
        <w:jc w:val="both"/>
        <w:rPr>
          <w:sz w:val="24"/>
          <w:szCs w:val="24"/>
          <w:lang w:val="ro-MO"/>
        </w:rPr>
      </w:pPr>
    </w:p>
    <w:p w:rsidR="00E32A65" w:rsidRPr="0007759B" w:rsidRDefault="00E32A65" w:rsidP="0007759B">
      <w:pPr>
        <w:pStyle w:val="a7"/>
        <w:numPr>
          <w:ilvl w:val="0"/>
          <w:numId w:val="35"/>
        </w:numPr>
        <w:jc w:val="both"/>
        <w:rPr>
          <w:b/>
          <w:i/>
          <w:sz w:val="24"/>
          <w:szCs w:val="24"/>
          <w:lang w:val="ro-MO"/>
        </w:rPr>
      </w:pPr>
      <w:r w:rsidRPr="0007759B">
        <w:rPr>
          <w:b/>
          <w:i/>
          <w:sz w:val="24"/>
          <w:szCs w:val="24"/>
          <w:lang w:val="ro-MO"/>
        </w:rPr>
        <w:t>Obiectivul I Dezvoltarea serviciilor de asistență socială de mai bună calitate;</w:t>
      </w:r>
    </w:p>
    <w:p w:rsidR="005833A1" w:rsidRPr="0007759B" w:rsidRDefault="005833A1" w:rsidP="0007759B">
      <w:pPr>
        <w:ind w:firstLine="360"/>
        <w:jc w:val="both"/>
        <w:rPr>
          <w:sz w:val="24"/>
          <w:szCs w:val="24"/>
          <w:lang w:val="ro-MO"/>
        </w:rPr>
      </w:pPr>
      <w:r w:rsidRPr="0007759B">
        <w:rPr>
          <w:sz w:val="24"/>
          <w:szCs w:val="24"/>
          <w:lang w:val="ro-MO"/>
        </w:rPr>
        <w:t>Activitatea Direcției este axată pe două domenii prioritare: protecția familiei și copilului aflat în dificultate și protecția persoanelor adulte și cu dizabilități</w:t>
      </w:r>
      <w:r w:rsidR="0048730B" w:rsidRPr="0007759B">
        <w:rPr>
          <w:sz w:val="24"/>
          <w:szCs w:val="24"/>
          <w:lang w:val="ro-MO"/>
        </w:rPr>
        <w:t>.</w:t>
      </w:r>
    </w:p>
    <w:p w:rsidR="005833A1" w:rsidRPr="0007759B" w:rsidRDefault="0048730B" w:rsidP="0007759B">
      <w:pPr>
        <w:jc w:val="both"/>
        <w:rPr>
          <w:sz w:val="24"/>
          <w:szCs w:val="24"/>
          <w:lang w:val="ro-MO"/>
        </w:rPr>
      </w:pPr>
      <w:r w:rsidRPr="0007759B">
        <w:rPr>
          <w:sz w:val="24"/>
          <w:szCs w:val="24"/>
          <w:lang w:val="ro-MO"/>
        </w:rPr>
        <w:t>Respectiv, s</w:t>
      </w:r>
      <w:r w:rsidR="005833A1" w:rsidRPr="0007759B">
        <w:rPr>
          <w:sz w:val="24"/>
          <w:szCs w:val="24"/>
          <w:lang w:val="ro-MO"/>
        </w:rPr>
        <w:t>istemul de asistență socială include două componente de bază: prestații bănești și servicii de asistență socială.</w:t>
      </w:r>
    </w:p>
    <w:p w:rsidR="00920F16" w:rsidRPr="0007759B" w:rsidRDefault="00920F16" w:rsidP="0007759B">
      <w:pPr>
        <w:pStyle w:val="a7"/>
        <w:numPr>
          <w:ilvl w:val="0"/>
          <w:numId w:val="41"/>
        </w:numPr>
        <w:jc w:val="both"/>
        <w:rPr>
          <w:b/>
          <w:i/>
          <w:sz w:val="24"/>
          <w:szCs w:val="24"/>
          <w:lang w:val="ro-MO"/>
        </w:rPr>
      </w:pPr>
      <w:r w:rsidRPr="0007759B">
        <w:rPr>
          <w:b/>
          <w:i/>
          <w:sz w:val="24"/>
          <w:szCs w:val="24"/>
          <w:lang w:val="ro-MO"/>
        </w:rPr>
        <w:t>Prestații bănești</w:t>
      </w:r>
    </w:p>
    <w:p w:rsidR="00920F16" w:rsidRPr="0007759B" w:rsidRDefault="00920F16" w:rsidP="0007759B">
      <w:pPr>
        <w:pStyle w:val="a7"/>
        <w:numPr>
          <w:ilvl w:val="1"/>
          <w:numId w:val="41"/>
        </w:numPr>
        <w:jc w:val="both"/>
        <w:rPr>
          <w:b/>
          <w:sz w:val="24"/>
          <w:szCs w:val="24"/>
          <w:lang w:val="ro-MO"/>
        </w:rPr>
      </w:pPr>
      <w:r w:rsidRPr="0007759B">
        <w:rPr>
          <w:b/>
          <w:sz w:val="24"/>
          <w:szCs w:val="24"/>
          <w:lang w:val="ro-MO"/>
        </w:rPr>
        <w:t xml:space="preserve">Ajutorul social </w:t>
      </w:r>
    </w:p>
    <w:p w:rsidR="00D023BA" w:rsidRPr="0007759B" w:rsidRDefault="00920F16" w:rsidP="0007759B">
      <w:pPr>
        <w:ind w:left="708"/>
        <w:jc w:val="both"/>
        <w:rPr>
          <w:sz w:val="24"/>
          <w:szCs w:val="24"/>
          <w:lang w:val="ro-MO"/>
        </w:rPr>
      </w:pPr>
      <w:r w:rsidRPr="0007759B">
        <w:rPr>
          <w:sz w:val="24"/>
          <w:szCs w:val="24"/>
          <w:lang w:val="ro-MO"/>
        </w:rPr>
        <w:t>Prestația de ajutor social es</w:t>
      </w:r>
      <w:r w:rsidR="00D023BA" w:rsidRPr="0007759B">
        <w:rPr>
          <w:sz w:val="24"/>
          <w:szCs w:val="24"/>
          <w:lang w:val="ro-MO"/>
        </w:rPr>
        <w:t xml:space="preserve">te administrată de 1 specialist, funcționar public. </w:t>
      </w:r>
      <w:r w:rsidR="00D14C33" w:rsidRPr="0007759B">
        <w:rPr>
          <w:sz w:val="24"/>
          <w:szCs w:val="24"/>
          <w:lang w:val="ro-MO"/>
        </w:rPr>
        <w:t>Pe parcursul anului a primit în audiență 1293 persoane și a pregătit răspunsuri la 22 petiții legate de ajutorul social.</w:t>
      </w:r>
    </w:p>
    <w:p w:rsidR="002F046F" w:rsidRPr="0007759B" w:rsidRDefault="002F046F" w:rsidP="0007759B">
      <w:pPr>
        <w:ind w:left="708"/>
        <w:jc w:val="both"/>
        <w:rPr>
          <w:sz w:val="24"/>
          <w:szCs w:val="24"/>
          <w:lang w:val="ro-MO"/>
        </w:rPr>
      </w:pPr>
      <w:r w:rsidRPr="0007759B">
        <w:rPr>
          <w:sz w:val="24"/>
          <w:szCs w:val="24"/>
          <w:lang w:val="ro-MO"/>
        </w:rPr>
        <w:t xml:space="preserve">Volumul de lucru, precum și responsabilitatea specialistului în administrarea ajutorului social este foarte mare </w:t>
      </w:r>
      <w:r w:rsidR="001F5455" w:rsidRPr="0007759B">
        <w:rPr>
          <w:sz w:val="24"/>
          <w:szCs w:val="24"/>
          <w:lang w:val="ro-MO"/>
        </w:rPr>
        <w:t>de aceea</w:t>
      </w:r>
      <w:r w:rsidRPr="0007759B">
        <w:rPr>
          <w:sz w:val="24"/>
          <w:szCs w:val="24"/>
          <w:lang w:val="ro-MO"/>
        </w:rPr>
        <w:t xml:space="preserve"> intervin cu rugămintea către conducerea raionului pentru trecerea unității de specialist în specialist superior.</w:t>
      </w:r>
    </w:p>
    <w:p w:rsidR="002B4445" w:rsidRPr="0007759B" w:rsidRDefault="002B4445" w:rsidP="0007759B">
      <w:pPr>
        <w:ind w:left="708"/>
        <w:jc w:val="both"/>
        <w:rPr>
          <w:sz w:val="24"/>
          <w:szCs w:val="24"/>
          <w:lang w:val="ro-MO"/>
        </w:rPr>
      </w:pPr>
    </w:p>
    <w:tbl>
      <w:tblPr>
        <w:tblStyle w:val="ab"/>
        <w:tblW w:w="8168" w:type="dxa"/>
        <w:tblInd w:w="708" w:type="dxa"/>
        <w:tblLook w:val="04A0"/>
      </w:tblPr>
      <w:tblGrid>
        <w:gridCol w:w="1811"/>
        <w:gridCol w:w="863"/>
        <w:gridCol w:w="1559"/>
        <w:gridCol w:w="854"/>
        <w:gridCol w:w="1541"/>
        <w:gridCol w:w="893"/>
        <w:gridCol w:w="422"/>
        <w:gridCol w:w="225"/>
      </w:tblGrid>
      <w:tr w:rsidR="002B4445" w:rsidRPr="0007759B" w:rsidTr="009B2522">
        <w:tc>
          <w:tcPr>
            <w:tcW w:w="1810" w:type="dxa"/>
            <w:vMerge w:val="restart"/>
          </w:tcPr>
          <w:p w:rsidR="002B4445" w:rsidRPr="0007759B" w:rsidRDefault="002B4445" w:rsidP="0007759B">
            <w:pPr>
              <w:jc w:val="both"/>
              <w:rPr>
                <w:sz w:val="24"/>
                <w:szCs w:val="24"/>
                <w:lang w:val="ro-MO"/>
              </w:rPr>
            </w:pPr>
            <w:r w:rsidRPr="0007759B">
              <w:rPr>
                <w:sz w:val="24"/>
                <w:szCs w:val="24"/>
                <w:lang w:val="ro-MO"/>
              </w:rPr>
              <w:t>Total cereri</w:t>
            </w:r>
          </w:p>
        </w:tc>
        <w:tc>
          <w:tcPr>
            <w:tcW w:w="2410" w:type="dxa"/>
            <w:gridSpan w:val="2"/>
          </w:tcPr>
          <w:p w:rsidR="002B4445" w:rsidRPr="0007759B" w:rsidRDefault="002B4445" w:rsidP="0007759B">
            <w:pPr>
              <w:jc w:val="both"/>
              <w:rPr>
                <w:b/>
                <w:sz w:val="24"/>
                <w:szCs w:val="24"/>
                <w:lang w:val="ro-MO"/>
              </w:rPr>
            </w:pPr>
            <w:r w:rsidRPr="0007759B">
              <w:rPr>
                <w:b/>
                <w:sz w:val="24"/>
                <w:szCs w:val="24"/>
                <w:lang w:val="ro-MO"/>
              </w:rPr>
              <w:t>2016</w:t>
            </w:r>
          </w:p>
        </w:tc>
        <w:tc>
          <w:tcPr>
            <w:tcW w:w="3276" w:type="dxa"/>
            <w:gridSpan w:val="3"/>
          </w:tcPr>
          <w:p w:rsidR="002B4445" w:rsidRPr="0007759B" w:rsidRDefault="002B4445" w:rsidP="0007759B">
            <w:pPr>
              <w:jc w:val="both"/>
              <w:rPr>
                <w:sz w:val="24"/>
                <w:szCs w:val="24"/>
                <w:lang w:val="ro-MO"/>
              </w:rPr>
            </w:pPr>
            <w:r w:rsidRPr="0007759B">
              <w:rPr>
                <w:b/>
                <w:sz w:val="24"/>
                <w:szCs w:val="24"/>
                <w:lang w:val="ro-MO"/>
              </w:rPr>
              <w:t>2017</w:t>
            </w:r>
          </w:p>
        </w:tc>
        <w:tc>
          <w:tcPr>
            <w:tcW w:w="0" w:type="auto"/>
          </w:tcPr>
          <w:p w:rsidR="002B4445" w:rsidRPr="0007759B" w:rsidRDefault="002B4445" w:rsidP="0007759B">
            <w:pPr>
              <w:jc w:val="both"/>
              <w:rPr>
                <w:sz w:val="24"/>
                <w:szCs w:val="24"/>
                <w:lang w:val="ro-MO"/>
              </w:rPr>
            </w:pPr>
            <w:r w:rsidRPr="0007759B">
              <w:rPr>
                <w:sz w:val="24"/>
                <w:szCs w:val="24"/>
                <w:lang w:val="ro-MO"/>
              </w:rPr>
              <w:t>%</w:t>
            </w:r>
          </w:p>
        </w:tc>
        <w:tc>
          <w:tcPr>
            <w:tcW w:w="0" w:type="auto"/>
          </w:tcPr>
          <w:p w:rsidR="002B4445" w:rsidRPr="0007759B" w:rsidRDefault="002B4445" w:rsidP="0007759B">
            <w:pPr>
              <w:jc w:val="both"/>
              <w:rPr>
                <w:sz w:val="24"/>
                <w:szCs w:val="24"/>
                <w:lang w:val="ro-MO"/>
              </w:rPr>
            </w:pPr>
          </w:p>
        </w:tc>
      </w:tr>
      <w:tr w:rsidR="002B4445" w:rsidRPr="0007759B" w:rsidTr="009B2522">
        <w:tc>
          <w:tcPr>
            <w:tcW w:w="1810" w:type="dxa"/>
            <w:vMerge/>
          </w:tcPr>
          <w:p w:rsidR="002B4445" w:rsidRPr="0007759B" w:rsidRDefault="002B4445" w:rsidP="0007759B">
            <w:pPr>
              <w:jc w:val="both"/>
              <w:rPr>
                <w:sz w:val="24"/>
                <w:szCs w:val="24"/>
                <w:lang w:val="ro-MO"/>
              </w:rPr>
            </w:pPr>
          </w:p>
        </w:tc>
        <w:tc>
          <w:tcPr>
            <w:tcW w:w="0" w:type="auto"/>
          </w:tcPr>
          <w:p w:rsidR="002B4445" w:rsidRPr="0007759B" w:rsidRDefault="002B4445" w:rsidP="0007759B">
            <w:pPr>
              <w:jc w:val="both"/>
              <w:rPr>
                <w:sz w:val="24"/>
                <w:szCs w:val="24"/>
                <w:lang w:val="ro-MO"/>
              </w:rPr>
            </w:pPr>
            <w:r w:rsidRPr="0007759B">
              <w:rPr>
                <w:sz w:val="24"/>
                <w:szCs w:val="24"/>
                <w:lang w:val="ro-MO"/>
              </w:rPr>
              <w:t>Cereri</w:t>
            </w:r>
          </w:p>
        </w:tc>
        <w:tc>
          <w:tcPr>
            <w:tcW w:w="1494" w:type="dxa"/>
          </w:tcPr>
          <w:p w:rsidR="002B4445" w:rsidRPr="0007759B" w:rsidRDefault="002B4445" w:rsidP="0007759B">
            <w:pPr>
              <w:jc w:val="both"/>
              <w:rPr>
                <w:sz w:val="24"/>
                <w:szCs w:val="24"/>
                <w:lang w:val="ro-MO"/>
              </w:rPr>
            </w:pPr>
            <w:r w:rsidRPr="0007759B">
              <w:rPr>
                <w:sz w:val="24"/>
                <w:szCs w:val="24"/>
                <w:lang w:val="ro-MO"/>
              </w:rPr>
              <w:t>Lei</w:t>
            </w:r>
          </w:p>
        </w:tc>
        <w:tc>
          <w:tcPr>
            <w:tcW w:w="0" w:type="auto"/>
          </w:tcPr>
          <w:p w:rsidR="002B4445" w:rsidRPr="0007759B" w:rsidRDefault="002B4445" w:rsidP="0007759B">
            <w:pPr>
              <w:jc w:val="both"/>
              <w:rPr>
                <w:sz w:val="24"/>
                <w:szCs w:val="24"/>
                <w:lang w:val="ro-MO"/>
              </w:rPr>
            </w:pPr>
            <w:r w:rsidRPr="0007759B">
              <w:rPr>
                <w:sz w:val="24"/>
                <w:szCs w:val="24"/>
                <w:lang w:val="ro-MO"/>
              </w:rPr>
              <w:t>Cereri</w:t>
            </w:r>
          </w:p>
        </w:tc>
        <w:tc>
          <w:tcPr>
            <w:tcW w:w="1494" w:type="dxa"/>
          </w:tcPr>
          <w:p w:rsidR="002B4445" w:rsidRPr="0007759B" w:rsidRDefault="002B4445" w:rsidP="0007759B">
            <w:pPr>
              <w:jc w:val="both"/>
              <w:rPr>
                <w:sz w:val="24"/>
                <w:szCs w:val="24"/>
                <w:lang w:val="ro-MO"/>
              </w:rPr>
            </w:pPr>
            <w:r w:rsidRPr="0007759B">
              <w:rPr>
                <w:sz w:val="24"/>
                <w:szCs w:val="24"/>
                <w:lang w:val="ro-MO"/>
              </w:rPr>
              <w:t>Lei</w:t>
            </w:r>
          </w:p>
        </w:tc>
        <w:tc>
          <w:tcPr>
            <w:tcW w:w="866" w:type="dxa"/>
          </w:tcPr>
          <w:p w:rsidR="002B4445" w:rsidRPr="0007759B" w:rsidRDefault="002B4445" w:rsidP="0007759B">
            <w:pPr>
              <w:jc w:val="both"/>
              <w:rPr>
                <w:sz w:val="24"/>
                <w:szCs w:val="24"/>
                <w:lang w:val="ro-MO"/>
              </w:rPr>
            </w:pPr>
            <w:r w:rsidRPr="0007759B">
              <w:rPr>
                <w:sz w:val="24"/>
                <w:szCs w:val="24"/>
                <w:lang w:val="ro-MO"/>
              </w:rPr>
              <w:t>-</w:t>
            </w:r>
          </w:p>
        </w:tc>
        <w:tc>
          <w:tcPr>
            <w:tcW w:w="0" w:type="auto"/>
          </w:tcPr>
          <w:p w:rsidR="002B4445" w:rsidRPr="0007759B" w:rsidRDefault="002B4445" w:rsidP="0007759B">
            <w:pPr>
              <w:jc w:val="both"/>
              <w:rPr>
                <w:sz w:val="24"/>
                <w:szCs w:val="24"/>
                <w:lang w:val="ro-MO"/>
              </w:rPr>
            </w:pPr>
          </w:p>
        </w:tc>
        <w:tc>
          <w:tcPr>
            <w:tcW w:w="0" w:type="auto"/>
          </w:tcPr>
          <w:p w:rsidR="002B4445" w:rsidRPr="0007759B" w:rsidRDefault="002B4445" w:rsidP="0007759B">
            <w:pPr>
              <w:jc w:val="both"/>
              <w:rPr>
                <w:sz w:val="24"/>
                <w:szCs w:val="24"/>
                <w:lang w:val="ro-MO"/>
              </w:rPr>
            </w:pPr>
          </w:p>
        </w:tc>
      </w:tr>
      <w:tr w:rsidR="002B4445" w:rsidRPr="0007759B" w:rsidTr="009B2522">
        <w:tc>
          <w:tcPr>
            <w:tcW w:w="1810" w:type="dxa"/>
          </w:tcPr>
          <w:p w:rsidR="002B4445" w:rsidRPr="0007759B" w:rsidRDefault="002B4445" w:rsidP="0007759B">
            <w:pPr>
              <w:jc w:val="both"/>
              <w:rPr>
                <w:sz w:val="24"/>
                <w:szCs w:val="24"/>
                <w:lang w:val="ro-MO"/>
              </w:rPr>
            </w:pPr>
            <w:r w:rsidRPr="0007759B">
              <w:rPr>
                <w:sz w:val="24"/>
                <w:szCs w:val="24"/>
                <w:lang w:val="ro-MO"/>
              </w:rPr>
              <w:t>Ajutor pentru perioada</w:t>
            </w:r>
          </w:p>
          <w:p w:rsidR="002B4445" w:rsidRPr="0007759B" w:rsidRDefault="002B4445" w:rsidP="0007759B">
            <w:pPr>
              <w:jc w:val="both"/>
              <w:rPr>
                <w:sz w:val="24"/>
                <w:szCs w:val="24"/>
                <w:lang w:val="ro-MO"/>
              </w:rPr>
            </w:pPr>
            <w:r w:rsidRPr="0007759B">
              <w:rPr>
                <w:sz w:val="24"/>
                <w:szCs w:val="24"/>
                <w:lang w:val="ro-MO"/>
              </w:rPr>
              <w:t xml:space="preserve"> rece a anului </w:t>
            </w:r>
          </w:p>
          <w:p w:rsidR="002B4445" w:rsidRPr="0007759B" w:rsidRDefault="002B4445" w:rsidP="0007759B">
            <w:pPr>
              <w:jc w:val="both"/>
              <w:rPr>
                <w:sz w:val="24"/>
                <w:szCs w:val="24"/>
                <w:lang w:val="ro-MO"/>
              </w:rPr>
            </w:pPr>
            <w:r w:rsidRPr="0007759B">
              <w:rPr>
                <w:sz w:val="24"/>
                <w:szCs w:val="24"/>
                <w:lang w:val="ro-MO"/>
              </w:rPr>
              <w:t>(APRA)</w:t>
            </w:r>
          </w:p>
        </w:tc>
        <w:tc>
          <w:tcPr>
            <w:tcW w:w="0" w:type="auto"/>
          </w:tcPr>
          <w:p w:rsidR="002B4445" w:rsidRPr="0007759B" w:rsidRDefault="002B4445" w:rsidP="0007759B">
            <w:pPr>
              <w:jc w:val="both"/>
              <w:rPr>
                <w:sz w:val="24"/>
                <w:szCs w:val="24"/>
                <w:lang w:val="ro-MO"/>
              </w:rPr>
            </w:pPr>
            <w:r w:rsidRPr="0007759B">
              <w:rPr>
                <w:sz w:val="24"/>
                <w:szCs w:val="24"/>
                <w:lang w:val="ro-MO"/>
              </w:rPr>
              <w:t>3398</w:t>
            </w:r>
          </w:p>
        </w:tc>
        <w:tc>
          <w:tcPr>
            <w:tcW w:w="1494" w:type="dxa"/>
          </w:tcPr>
          <w:p w:rsidR="002B4445" w:rsidRPr="0007759B" w:rsidRDefault="002B4445" w:rsidP="0007759B">
            <w:pPr>
              <w:jc w:val="both"/>
              <w:rPr>
                <w:sz w:val="24"/>
                <w:szCs w:val="24"/>
                <w:lang w:val="ro-MO"/>
              </w:rPr>
            </w:pPr>
            <w:r w:rsidRPr="0007759B">
              <w:rPr>
                <w:sz w:val="24"/>
                <w:szCs w:val="24"/>
                <w:lang w:val="ro-MO"/>
              </w:rPr>
              <w:t>1 068 740</w:t>
            </w:r>
          </w:p>
        </w:tc>
        <w:tc>
          <w:tcPr>
            <w:tcW w:w="0" w:type="auto"/>
          </w:tcPr>
          <w:p w:rsidR="002B4445" w:rsidRPr="0007759B" w:rsidRDefault="002B4445" w:rsidP="0007759B">
            <w:pPr>
              <w:jc w:val="both"/>
              <w:rPr>
                <w:sz w:val="24"/>
                <w:szCs w:val="24"/>
                <w:lang w:val="ro-MO"/>
              </w:rPr>
            </w:pPr>
            <w:r w:rsidRPr="0007759B">
              <w:rPr>
                <w:sz w:val="24"/>
                <w:szCs w:val="24"/>
                <w:lang w:val="ro-MO"/>
              </w:rPr>
              <w:t>3341</w:t>
            </w:r>
          </w:p>
        </w:tc>
        <w:tc>
          <w:tcPr>
            <w:tcW w:w="1494" w:type="dxa"/>
          </w:tcPr>
          <w:p w:rsidR="002B4445" w:rsidRPr="0007759B" w:rsidRDefault="002B4445" w:rsidP="0007759B">
            <w:pPr>
              <w:jc w:val="both"/>
              <w:rPr>
                <w:sz w:val="24"/>
                <w:szCs w:val="24"/>
                <w:lang w:val="ro-MO"/>
              </w:rPr>
            </w:pPr>
            <w:r w:rsidRPr="0007759B">
              <w:rPr>
                <w:sz w:val="24"/>
                <w:szCs w:val="24"/>
                <w:lang w:val="ro-MO"/>
              </w:rPr>
              <w:t>1 054 295</w:t>
            </w:r>
          </w:p>
        </w:tc>
        <w:tc>
          <w:tcPr>
            <w:tcW w:w="866" w:type="dxa"/>
          </w:tcPr>
          <w:p w:rsidR="002B4445" w:rsidRPr="0007759B" w:rsidRDefault="009B2522" w:rsidP="0007759B">
            <w:pPr>
              <w:jc w:val="both"/>
              <w:rPr>
                <w:sz w:val="24"/>
                <w:szCs w:val="24"/>
                <w:lang w:val="ro-MO"/>
              </w:rPr>
            </w:pPr>
            <w:r w:rsidRPr="0007759B">
              <w:rPr>
                <w:sz w:val="24"/>
                <w:szCs w:val="24"/>
                <w:lang w:val="ro-MO"/>
              </w:rPr>
              <w:t>-57</w:t>
            </w:r>
          </w:p>
        </w:tc>
        <w:tc>
          <w:tcPr>
            <w:tcW w:w="0" w:type="auto"/>
          </w:tcPr>
          <w:p w:rsidR="002B4445" w:rsidRPr="0007759B" w:rsidRDefault="002B4445" w:rsidP="0007759B">
            <w:pPr>
              <w:jc w:val="both"/>
              <w:rPr>
                <w:sz w:val="24"/>
                <w:szCs w:val="24"/>
                <w:lang w:val="ro-MO"/>
              </w:rPr>
            </w:pPr>
          </w:p>
        </w:tc>
        <w:tc>
          <w:tcPr>
            <w:tcW w:w="0" w:type="auto"/>
          </w:tcPr>
          <w:p w:rsidR="002B4445" w:rsidRPr="0007759B" w:rsidRDefault="002B4445" w:rsidP="0007759B">
            <w:pPr>
              <w:jc w:val="both"/>
              <w:rPr>
                <w:sz w:val="24"/>
                <w:szCs w:val="24"/>
                <w:lang w:val="ro-MO"/>
              </w:rPr>
            </w:pPr>
          </w:p>
        </w:tc>
      </w:tr>
      <w:tr w:rsidR="002B4445" w:rsidRPr="0007759B" w:rsidTr="009B2522">
        <w:tc>
          <w:tcPr>
            <w:tcW w:w="1810" w:type="dxa"/>
          </w:tcPr>
          <w:p w:rsidR="002B4445" w:rsidRPr="0007759B" w:rsidRDefault="002B4445" w:rsidP="0007759B">
            <w:pPr>
              <w:jc w:val="both"/>
              <w:rPr>
                <w:sz w:val="24"/>
                <w:szCs w:val="24"/>
                <w:lang w:val="ro-MO"/>
              </w:rPr>
            </w:pPr>
            <w:r w:rsidRPr="0007759B">
              <w:rPr>
                <w:sz w:val="24"/>
                <w:szCs w:val="24"/>
                <w:lang w:val="ro-MO"/>
              </w:rPr>
              <w:t>Ajutor social (AS)</w:t>
            </w:r>
          </w:p>
        </w:tc>
        <w:tc>
          <w:tcPr>
            <w:tcW w:w="0" w:type="auto"/>
          </w:tcPr>
          <w:p w:rsidR="002B4445" w:rsidRPr="0007759B" w:rsidRDefault="002B4445" w:rsidP="0007759B">
            <w:pPr>
              <w:jc w:val="both"/>
              <w:rPr>
                <w:sz w:val="24"/>
                <w:szCs w:val="24"/>
                <w:lang w:val="ro-MO"/>
              </w:rPr>
            </w:pPr>
            <w:r w:rsidRPr="0007759B">
              <w:rPr>
                <w:sz w:val="24"/>
                <w:szCs w:val="24"/>
                <w:lang w:val="ro-MO"/>
              </w:rPr>
              <w:t>1529</w:t>
            </w:r>
          </w:p>
        </w:tc>
        <w:tc>
          <w:tcPr>
            <w:tcW w:w="1494" w:type="dxa"/>
          </w:tcPr>
          <w:p w:rsidR="002B4445" w:rsidRPr="0007759B" w:rsidRDefault="002B4445" w:rsidP="0007759B">
            <w:pPr>
              <w:jc w:val="both"/>
              <w:rPr>
                <w:sz w:val="24"/>
                <w:szCs w:val="24"/>
                <w:lang w:val="ro-MO"/>
              </w:rPr>
            </w:pPr>
            <w:r w:rsidRPr="0007759B">
              <w:rPr>
                <w:sz w:val="24"/>
                <w:szCs w:val="24"/>
                <w:lang w:val="ro-MO"/>
              </w:rPr>
              <w:t xml:space="preserve">2 296 971 </w:t>
            </w:r>
          </w:p>
        </w:tc>
        <w:tc>
          <w:tcPr>
            <w:tcW w:w="0" w:type="auto"/>
          </w:tcPr>
          <w:p w:rsidR="002B4445" w:rsidRPr="0007759B" w:rsidRDefault="002B4445" w:rsidP="0007759B">
            <w:pPr>
              <w:jc w:val="both"/>
              <w:rPr>
                <w:sz w:val="24"/>
                <w:szCs w:val="24"/>
                <w:lang w:val="ro-MO"/>
              </w:rPr>
            </w:pPr>
            <w:r w:rsidRPr="0007759B">
              <w:rPr>
                <w:sz w:val="24"/>
                <w:szCs w:val="24"/>
                <w:lang w:val="ro-MO"/>
              </w:rPr>
              <w:t>1392</w:t>
            </w:r>
          </w:p>
        </w:tc>
        <w:tc>
          <w:tcPr>
            <w:tcW w:w="1494" w:type="dxa"/>
          </w:tcPr>
          <w:p w:rsidR="002B4445" w:rsidRPr="0007759B" w:rsidRDefault="002B4445" w:rsidP="0007759B">
            <w:pPr>
              <w:jc w:val="both"/>
              <w:rPr>
                <w:sz w:val="24"/>
                <w:szCs w:val="24"/>
                <w:lang w:val="ro-MO"/>
              </w:rPr>
            </w:pPr>
            <w:r w:rsidRPr="0007759B">
              <w:rPr>
                <w:sz w:val="24"/>
                <w:szCs w:val="24"/>
                <w:lang w:val="ro-MO"/>
              </w:rPr>
              <w:t>1 288 261</w:t>
            </w:r>
          </w:p>
        </w:tc>
        <w:tc>
          <w:tcPr>
            <w:tcW w:w="866" w:type="dxa"/>
          </w:tcPr>
          <w:p w:rsidR="002B4445" w:rsidRPr="0007759B" w:rsidRDefault="009B2522" w:rsidP="0007759B">
            <w:pPr>
              <w:jc w:val="both"/>
              <w:rPr>
                <w:sz w:val="24"/>
                <w:szCs w:val="24"/>
                <w:lang w:val="ro-MO"/>
              </w:rPr>
            </w:pPr>
            <w:r w:rsidRPr="0007759B">
              <w:rPr>
                <w:sz w:val="24"/>
                <w:szCs w:val="24"/>
                <w:lang w:val="ro-MO"/>
              </w:rPr>
              <w:t>-137</w:t>
            </w:r>
          </w:p>
        </w:tc>
        <w:tc>
          <w:tcPr>
            <w:tcW w:w="0" w:type="auto"/>
          </w:tcPr>
          <w:p w:rsidR="002B4445" w:rsidRPr="0007759B" w:rsidRDefault="002B4445" w:rsidP="0007759B">
            <w:pPr>
              <w:jc w:val="both"/>
              <w:rPr>
                <w:sz w:val="24"/>
                <w:szCs w:val="24"/>
                <w:lang w:val="ro-MO"/>
              </w:rPr>
            </w:pPr>
          </w:p>
        </w:tc>
        <w:tc>
          <w:tcPr>
            <w:tcW w:w="0" w:type="auto"/>
          </w:tcPr>
          <w:p w:rsidR="002B4445" w:rsidRPr="0007759B" w:rsidRDefault="002B4445" w:rsidP="0007759B">
            <w:pPr>
              <w:jc w:val="both"/>
              <w:rPr>
                <w:sz w:val="24"/>
                <w:szCs w:val="24"/>
                <w:lang w:val="ro-MO"/>
              </w:rPr>
            </w:pPr>
          </w:p>
        </w:tc>
      </w:tr>
    </w:tbl>
    <w:p w:rsidR="00D023BA" w:rsidRPr="0007759B" w:rsidRDefault="00D023BA" w:rsidP="0007759B">
      <w:pPr>
        <w:ind w:left="708"/>
        <w:jc w:val="both"/>
        <w:rPr>
          <w:sz w:val="24"/>
          <w:szCs w:val="24"/>
          <w:lang w:val="ro-MO"/>
        </w:rPr>
      </w:pPr>
    </w:p>
    <w:p w:rsidR="00D14C33" w:rsidRPr="0007759B" w:rsidRDefault="00D14C33" w:rsidP="0007759B">
      <w:pPr>
        <w:ind w:left="708"/>
        <w:jc w:val="both"/>
        <w:rPr>
          <w:sz w:val="24"/>
          <w:szCs w:val="24"/>
          <w:highlight w:val="yellow"/>
          <w:lang w:val="ro-MO"/>
        </w:rPr>
      </w:pPr>
      <w:r w:rsidRPr="0007759B">
        <w:rPr>
          <w:sz w:val="24"/>
          <w:szCs w:val="24"/>
          <w:highlight w:val="yellow"/>
          <w:lang w:val="ro-MO"/>
        </w:rPr>
        <w:t>Totodată, din numărul total de cereri depuse în 2017:</w:t>
      </w:r>
    </w:p>
    <w:p w:rsidR="00D14C33" w:rsidRPr="0007759B" w:rsidRDefault="00D14C33" w:rsidP="0007759B">
      <w:pPr>
        <w:ind w:left="708"/>
        <w:jc w:val="both"/>
        <w:rPr>
          <w:sz w:val="24"/>
          <w:szCs w:val="24"/>
          <w:highlight w:val="yellow"/>
          <w:lang w:val="ro-MO"/>
        </w:rPr>
      </w:pPr>
      <w:r w:rsidRPr="0007759B">
        <w:rPr>
          <w:sz w:val="24"/>
          <w:szCs w:val="24"/>
          <w:highlight w:val="yellow"/>
          <w:lang w:val="ro-MO"/>
        </w:rPr>
        <w:t xml:space="preserve"> - peste 55 la sută au cel puțin o persoană peste </w:t>
      </w:r>
      <w:r w:rsidR="001F5455" w:rsidRPr="0007759B">
        <w:rPr>
          <w:sz w:val="24"/>
          <w:szCs w:val="24"/>
          <w:highlight w:val="yellow"/>
          <w:lang w:val="ro-MO"/>
        </w:rPr>
        <w:t>vârsta</w:t>
      </w:r>
      <w:r w:rsidRPr="0007759B">
        <w:rPr>
          <w:sz w:val="24"/>
          <w:szCs w:val="24"/>
          <w:highlight w:val="yellow"/>
          <w:lang w:val="ro-MO"/>
        </w:rPr>
        <w:t xml:space="preserve"> de pensionare. Rata de succes la aceste cereri - 78%; </w:t>
      </w:r>
    </w:p>
    <w:p w:rsidR="00D14C33" w:rsidRPr="0007759B" w:rsidRDefault="00D14C33" w:rsidP="0007759B">
      <w:pPr>
        <w:ind w:left="708"/>
        <w:jc w:val="both"/>
        <w:rPr>
          <w:sz w:val="24"/>
          <w:szCs w:val="24"/>
          <w:highlight w:val="yellow"/>
          <w:lang w:val="ro-MO"/>
        </w:rPr>
      </w:pPr>
      <w:r w:rsidRPr="0007759B">
        <w:rPr>
          <w:sz w:val="24"/>
          <w:szCs w:val="24"/>
          <w:highlight w:val="yellow"/>
          <w:lang w:val="ro-MO"/>
        </w:rPr>
        <w:t xml:space="preserve">- peste 26% </w:t>
      </w:r>
      <w:r w:rsidR="001F5455" w:rsidRPr="0007759B">
        <w:rPr>
          <w:sz w:val="24"/>
          <w:szCs w:val="24"/>
          <w:highlight w:val="yellow"/>
          <w:lang w:val="ro-MO"/>
        </w:rPr>
        <w:t>sunt</w:t>
      </w:r>
      <w:r w:rsidRPr="0007759B">
        <w:rPr>
          <w:sz w:val="24"/>
          <w:szCs w:val="24"/>
          <w:highlight w:val="yellow"/>
          <w:lang w:val="ro-MO"/>
        </w:rPr>
        <w:t xml:space="preserve"> persoane solitare cu </w:t>
      </w:r>
      <w:r w:rsidR="001F5455" w:rsidRPr="0007759B">
        <w:rPr>
          <w:sz w:val="24"/>
          <w:szCs w:val="24"/>
          <w:highlight w:val="yellow"/>
          <w:lang w:val="ro-MO"/>
        </w:rPr>
        <w:t>vârsta</w:t>
      </w:r>
      <w:r w:rsidRPr="0007759B">
        <w:rPr>
          <w:sz w:val="24"/>
          <w:szCs w:val="24"/>
          <w:highlight w:val="yellow"/>
          <w:lang w:val="ro-MO"/>
        </w:rPr>
        <w:t xml:space="preserve"> mai mare de </w:t>
      </w:r>
      <w:r w:rsidR="001F5455" w:rsidRPr="0007759B">
        <w:rPr>
          <w:sz w:val="24"/>
          <w:szCs w:val="24"/>
          <w:highlight w:val="yellow"/>
          <w:lang w:val="ro-MO"/>
        </w:rPr>
        <w:t>vârsta</w:t>
      </w:r>
      <w:r w:rsidRPr="0007759B">
        <w:rPr>
          <w:sz w:val="24"/>
          <w:szCs w:val="24"/>
          <w:highlight w:val="yellow"/>
          <w:lang w:val="ro-MO"/>
        </w:rPr>
        <w:t xml:space="preserve"> de pensionare. Rata de succes la aceste cereri - 85%;</w:t>
      </w:r>
    </w:p>
    <w:p w:rsidR="00D14C33" w:rsidRPr="0007759B" w:rsidRDefault="00D14C33" w:rsidP="0007759B">
      <w:pPr>
        <w:ind w:left="708"/>
        <w:jc w:val="both"/>
        <w:rPr>
          <w:sz w:val="24"/>
          <w:szCs w:val="24"/>
          <w:highlight w:val="yellow"/>
          <w:lang w:val="ro-MO"/>
        </w:rPr>
      </w:pPr>
      <w:r w:rsidRPr="0007759B">
        <w:rPr>
          <w:sz w:val="24"/>
          <w:szCs w:val="24"/>
          <w:highlight w:val="yellow"/>
          <w:lang w:val="ro-MO"/>
        </w:rPr>
        <w:t xml:space="preserve"> - peste 53% - familii care au în componență cel puțin un copil; </w:t>
      </w:r>
    </w:p>
    <w:p w:rsidR="00D14C33" w:rsidRPr="0007759B" w:rsidRDefault="00D14C33" w:rsidP="0007759B">
      <w:pPr>
        <w:ind w:left="708"/>
        <w:jc w:val="both"/>
        <w:rPr>
          <w:sz w:val="24"/>
          <w:szCs w:val="24"/>
          <w:highlight w:val="yellow"/>
          <w:lang w:val="ro-MO"/>
        </w:rPr>
      </w:pPr>
      <w:r w:rsidRPr="0007759B">
        <w:rPr>
          <w:sz w:val="24"/>
          <w:szCs w:val="24"/>
          <w:highlight w:val="yellow"/>
          <w:lang w:val="ro-MO"/>
        </w:rPr>
        <w:t xml:space="preserve">- circa 84% din beneficiari - mediul rural; </w:t>
      </w:r>
    </w:p>
    <w:p w:rsidR="00D14C33" w:rsidRPr="0007759B" w:rsidRDefault="00D14C33" w:rsidP="0007759B">
      <w:pPr>
        <w:ind w:left="708"/>
        <w:jc w:val="both"/>
        <w:rPr>
          <w:sz w:val="24"/>
          <w:szCs w:val="24"/>
          <w:lang w:val="ro-MO"/>
        </w:rPr>
      </w:pPr>
      <w:r w:rsidRPr="0007759B">
        <w:rPr>
          <w:sz w:val="24"/>
          <w:szCs w:val="24"/>
          <w:highlight w:val="yellow"/>
          <w:lang w:val="ro-MO"/>
        </w:rPr>
        <w:t>66 - circa 43% au în componență cel puțin o persoană cu dizabilități. Cuantum mediu al ajutorului social a constituit circa 720 lei.</w:t>
      </w:r>
    </w:p>
    <w:p w:rsidR="0007759B" w:rsidRDefault="002B4445" w:rsidP="0007759B">
      <w:pPr>
        <w:ind w:left="708"/>
        <w:jc w:val="both"/>
        <w:rPr>
          <w:sz w:val="24"/>
          <w:szCs w:val="24"/>
          <w:lang w:val="ro-MO"/>
        </w:rPr>
      </w:pPr>
      <w:r w:rsidRPr="0007759B">
        <w:rPr>
          <w:sz w:val="24"/>
          <w:szCs w:val="24"/>
          <w:lang w:val="ro-MO"/>
        </w:rPr>
        <w:t>Constatăm o descreștere nesemnificativă de cereri</w:t>
      </w:r>
      <w:r w:rsidR="00D14C33" w:rsidRPr="0007759B">
        <w:rPr>
          <w:sz w:val="24"/>
          <w:szCs w:val="24"/>
          <w:lang w:val="ro-MO"/>
        </w:rPr>
        <w:t xml:space="preserve"> în comparație cu anul 2016</w:t>
      </w:r>
      <w:r w:rsidR="009B2522" w:rsidRPr="0007759B">
        <w:rPr>
          <w:sz w:val="24"/>
          <w:szCs w:val="24"/>
          <w:lang w:val="ro-MO"/>
        </w:rPr>
        <w:t xml:space="preserve">, una din cauze fiind majorarea pensiilor, controlul efectuat de Inspecția socială, activitatea mai </w:t>
      </w:r>
      <w:r w:rsidR="00B805F6" w:rsidRPr="0007759B">
        <w:rPr>
          <w:sz w:val="24"/>
          <w:szCs w:val="24"/>
          <w:lang w:val="ro-MO"/>
        </w:rPr>
        <w:t>responsabilă</w:t>
      </w:r>
      <w:r w:rsidR="009B2522" w:rsidRPr="0007759B">
        <w:rPr>
          <w:sz w:val="24"/>
          <w:szCs w:val="24"/>
          <w:lang w:val="ro-MO"/>
        </w:rPr>
        <w:t xml:space="preserve"> a asistenților sociali comunitari. </w:t>
      </w:r>
    </w:p>
    <w:p w:rsidR="002B4445" w:rsidRPr="0007759B" w:rsidRDefault="002B4445" w:rsidP="0007759B">
      <w:pPr>
        <w:ind w:left="708"/>
        <w:jc w:val="both"/>
        <w:rPr>
          <w:sz w:val="24"/>
          <w:szCs w:val="24"/>
          <w:lang w:val="ro-MO"/>
        </w:rPr>
      </w:pPr>
      <w:r w:rsidRPr="0007759B">
        <w:rPr>
          <w:sz w:val="24"/>
          <w:szCs w:val="24"/>
          <w:lang w:val="ro-MO"/>
        </w:rPr>
        <w:t xml:space="preserve"> </w:t>
      </w:r>
    </w:p>
    <w:p w:rsidR="002F046F" w:rsidRPr="0007759B" w:rsidRDefault="002F046F" w:rsidP="0007759B">
      <w:pPr>
        <w:pStyle w:val="a7"/>
        <w:numPr>
          <w:ilvl w:val="1"/>
          <w:numId w:val="41"/>
        </w:numPr>
        <w:jc w:val="both"/>
        <w:rPr>
          <w:b/>
          <w:sz w:val="24"/>
          <w:szCs w:val="24"/>
          <w:lang w:val="ro-MO"/>
        </w:rPr>
      </w:pPr>
      <w:r w:rsidRPr="0007759B">
        <w:rPr>
          <w:b/>
          <w:sz w:val="24"/>
          <w:szCs w:val="24"/>
          <w:lang w:val="ro-MO"/>
        </w:rPr>
        <w:t xml:space="preserve">Compensația pentru serviciile de transport </w:t>
      </w:r>
    </w:p>
    <w:p w:rsidR="00D14C33" w:rsidRPr="0007759B" w:rsidRDefault="00D14C33" w:rsidP="0007759B">
      <w:pPr>
        <w:jc w:val="both"/>
        <w:rPr>
          <w:sz w:val="24"/>
          <w:szCs w:val="24"/>
          <w:lang w:val="ro-MO"/>
        </w:rPr>
      </w:pPr>
      <w:r w:rsidRPr="0007759B">
        <w:rPr>
          <w:sz w:val="24"/>
          <w:szCs w:val="24"/>
          <w:lang w:val="ro-MO"/>
        </w:rPr>
        <w:t>În perioada anului 2017 de către specialistul superior în probleme persoanelor în etate și cu dizabilități au fost audiate 2032 persoane , în scopul soluționării problemelor ce țin de domeniul asistenței sociale.</w:t>
      </w:r>
    </w:p>
    <w:p w:rsidR="00D14C33" w:rsidRPr="0007759B" w:rsidRDefault="001F5455" w:rsidP="0007759B">
      <w:pPr>
        <w:jc w:val="both"/>
        <w:rPr>
          <w:b/>
          <w:i/>
          <w:sz w:val="24"/>
          <w:szCs w:val="24"/>
          <w:lang w:val="ro-MO"/>
        </w:rPr>
      </w:pPr>
      <w:r w:rsidRPr="0007759B">
        <w:rPr>
          <w:sz w:val="24"/>
          <w:szCs w:val="24"/>
          <w:lang w:val="ro-MO"/>
        </w:rPr>
        <w:t xml:space="preserve">- În baza Regulamentului privind modul de stabilire și de plată a compensației pentru serviciile de transport  s-a stabilit compensația nominalizată  la  </w:t>
      </w:r>
      <w:r w:rsidRPr="0007759B">
        <w:rPr>
          <w:b/>
          <w:sz w:val="24"/>
          <w:szCs w:val="24"/>
          <w:u w:val="single"/>
          <w:lang w:val="ro-MO"/>
        </w:rPr>
        <w:t>3059 de persoane</w:t>
      </w:r>
      <w:r w:rsidRPr="0007759B">
        <w:rPr>
          <w:b/>
          <w:sz w:val="24"/>
          <w:szCs w:val="24"/>
          <w:lang w:val="ro-MO"/>
        </w:rPr>
        <w:t>,</w:t>
      </w:r>
      <w:r w:rsidRPr="0007759B">
        <w:rPr>
          <w:sz w:val="24"/>
          <w:szCs w:val="24"/>
          <w:lang w:val="ro-MO"/>
        </w:rPr>
        <w:t xml:space="preserve"> dintre </w:t>
      </w:r>
      <w:r w:rsidRPr="0007759B">
        <w:rPr>
          <w:b/>
          <w:i/>
          <w:sz w:val="24"/>
          <w:szCs w:val="24"/>
          <w:lang w:val="ro-MO"/>
        </w:rPr>
        <w:t>care grad sever – 521, grad accentuat – 2231, familii cu copii cu dizabilități – 307, suplimentar la persoanele cu dizabilități locomotorii, dintre care fac parte 447 persoane : adulți – 401 și copii - 46 se mai acordă 200 lei trimestrial.</w:t>
      </w:r>
    </w:p>
    <w:p w:rsidR="002F046F" w:rsidRPr="0007759B" w:rsidRDefault="002F046F" w:rsidP="0007759B">
      <w:pPr>
        <w:jc w:val="both"/>
        <w:rPr>
          <w:sz w:val="24"/>
          <w:szCs w:val="24"/>
          <w:lang w:val="ro-MO"/>
        </w:rPr>
      </w:pPr>
      <w:r w:rsidRPr="0007759B">
        <w:rPr>
          <w:sz w:val="24"/>
          <w:szCs w:val="24"/>
          <w:highlight w:val="yellow"/>
          <w:lang w:val="ro-MO"/>
        </w:rPr>
        <w:t>Compensația nominalizată este stabilită din bugetul ............</w:t>
      </w:r>
    </w:p>
    <w:p w:rsidR="00D14C33" w:rsidRPr="0007759B" w:rsidRDefault="00801AC8" w:rsidP="0007759B">
      <w:pPr>
        <w:jc w:val="both"/>
        <w:rPr>
          <w:sz w:val="24"/>
          <w:szCs w:val="24"/>
          <w:lang w:val="ro-MO"/>
        </w:rPr>
      </w:pPr>
      <w:r w:rsidRPr="0007759B">
        <w:rPr>
          <w:sz w:val="24"/>
          <w:szCs w:val="24"/>
          <w:lang w:val="ro-MO"/>
        </w:rPr>
        <w:t xml:space="preserve">- </w:t>
      </w:r>
      <w:r w:rsidR="002F046F" w:rsidRPr="0007759B">
        <w:rPr>
          <w:sz w:val="24"/>
          <w:szCs w:val="24"/>
          <w:lang w:val="ro-MO"/>
        </w:rPr>
        <w:t xml:space="preserve">în baza </w:t>
      </w:r>
      <w:r w:rsidR="00D14C33" w:rsidRPr="0007759B">
        <w:rPr>
          <w:sz w:val="24"/>
          <w:szCs w:val="24"/>
          <w:lang w:val="ro-MO"/>
        </w:rPr>
        <w:t>HG nr. 451 din 29.04.2004 despre aprobarea Regulamentului cu privire la modul de distribuire a taloanelor de călătorie în cadrul statelor membre ale C.S.I. pentru veterani și invalizi de război a</w:t>
      </w:r>
      <w:r w:rsidR="002F046F" w:rsidRPr="0007759B">
        <w:rPr>
          <w:sz w:val="24"/>
          <w:szCs w:val="24"/>
          <w:lang w:val="ro-MO"/>
        </w:rPr>
        <w:t xml:space="preserve"> </w:t>
      </w:r>
      <w:r w:rsidR="00D14C33" w:rsidRPr="0007759B">
        <w:rPr>
          <w:sz w:val="24"/>
          <w:szCs w:val="24"/>
          <w:lang w:val="ro-MO"/>
        </w:rPr>
        <w:t>eliberat 2 bilete pentru transport cu reduceri de 50%.</w:t>
      </w:r>
    </w:p>
    <w:p w:rsidR="00D14C33" w:rsidRPr="0007759B" w:rsidRDefault="001F5455" w:rsidP="0007759B">
      <w:pPr>
        <w:jc w:val="both"/>
        <w:rPr>
          <w:sz w:val="24"/>
          <w:szCs w:val="24"/>
          <w:lang w:val="ro-MO"/>
        </w:rPr>
      </w:pPr>
      <w:r w:rsidRPr="0007759B">
        <w:rPr>
          <w:sz w:val="24"/>
          <w:szCs w:val="24"/>
          <w:lang w:val="ro-MO"/>
        </w:rPr>
        <w:t>- În</w:t>
      </w:r>
      <w:r w:rsidR="00D14C33" w:rsidRPr="0007759B">
        <w:rPr>
          <w:sz w:val="24"/>
          <w:szCs w:val="24"/>
          <w:lang w:val="ro-MO"/>
        </w:rPr>
        <w:t xml:space="preserve"> perioada anului 2017 - </w:t>
      </w:r>
      <w:r w:rsidR="00D14C33" w:rsidRPr="0007759B">
        <w:rPr>
          <w:b/>
          <w:sz w:val="24"/>
          <w:szCs w:val="24"/>
          <w:u w:val="single"/>
          <w:lang w:val="ro-MO"/>
        </w:rPr>
        <w:t xml:space="preserve">174 persoane  </w:t>
      </w:r>
      <w:r w:rsidR="00D14C33" w:rsidRPr="0007759B">
        <w:rPr>
          <w:sz w:val="24"/>
          <w:szCs w:val="24"/>
          <w:lang w:val="ro-MO"/>
        </w:rPr>
        <w:t>din raionul Ștefan Vodă au beneficiat de bilet de recuperare/reabilitare, dintre care :</w:t>
      </w:r>
    </w:p>
    <w:p w:rsidR="00D14C33" w:rsidRPr="0007759B" w:rsidRDefault="001F5455" w:rsidP="0007759B">
      <w:pPr>
        <w:ind w:firstLine="360"/>
        <w:jc w:val="both"/>
        <w:rPr>
          <w:sz w:val="24"/>
          <w:szCs w:val="24"/>
          <w:lang w:val="ro-MO"/>
        </w:rPr>
      </w:pPr>
      <w:r w:rsidRPr="0007759B">
        <w:rPr>
          <w:sz w:val="24"/>
          <w:szCs w:val="24"/>
          <w:lang w:val="ro-MO"/>
        </w:rPr>
        <w:t>- Centrul</w:t>
      </w:r>
      <w:r w:rsidR="00D14C33" w:rsidRPr="0007759B">
        <w:rPr>
          <w:sz w:val="24"/>
          <w:szCs w:val="24"/>
          <w:lang w:val="ro-MO"/>
        </w:rPr>
        <w:t xml:space="preserve"> republican de recuperare a invalizilor și pensionarilor ,,Speranța,, din or. Vadul lui Vodă  - 78 persoane ( costul unui bilet este 7091,49 lei)</w:t>
      </w:r>
    </w:p>
    <w:p w:rsidR="00D14C33" w:rsidRPr="0007759B" w:rsidRDefault="00D14C33" w:rsidP="0007759B">
      <w:pPr>
        <w:ind w:firstLine="360"/>
        <w:jc w:val="both"/>
        <w:rPr>
          <w:sz w:val="24"/>
          <w:szCs w:val="24"/>
          <w:lang w:val="ro-MO"/>
        </w:rPr>
      </w:pPr>
      <w:r w:rsidRPr="0007759B">
        <w:rPr>
          <w:sz w:val="24"/>
          <w:szCs w:val="24"/>
          <w:lang w:val="ro-MO"/>
        </w:rPr>
        <w:t xml:space="preserve">Centrul </w:t>
      </w:r>
      <w:r w:rsidR="001F5455" w:rsidRPr="0007759B">
        <w:rPr>
          <w:sz w:val="24"/>
          <w:szCs w:val="24"/>
          <w:lang w:val="ro-MO"/>
        </w:rPr>
        <w:t>republican</w:t>
      </w:r>
      <w:r w:rsidRPr="0007759B">
        <w:rPr>
          <w:sz w:val="24"/>
          <w:szCs w:val="24"/>
          <w:lang w:val="ro-MO"/>
        </w:rPr>
        <w:t xml:space="preserve"> de recuperare a invalizilor și pensionarilor ,,Victoria,, din </w:t>
      </w:r>
      <w:r w:rsidR="001F5455" w:rsidRPr="0007759B">
        <w:rPr>
          <w:sz w:val="24"/>
          <w:szCs w:val="24"/>
          <w:lang w:val="ro-MO"/>
        </w:rPr>
        <w:t>or.Sergheevca</w:t>
      </w:r>
      <w:r w:rsidRPr="0007759B">
        <w:rPr>
          <w:sz w:val="24"/>
          <w:szCs w:val="24"/>
          <w:lang w:val="ro-MO"/>
        </w:rPr>
        <w:t>, Ucraina  – 96 persoane  ( costul unui bilet este 5891,13 lei)</w:t>
      </w:r>
    </w:p>
    <w:p w:rsidR="00D14C33" w:rsidRPr="0007759B" w:rsidRDefault="00D14C33" w:rsidP="0007759B">
      <w:pPr>
        <w:ind w:firstLine="360"/>
        <w:jc w:val="both"/>
        <w:rPr>
          <w:sz w:val="24"/>
          <w:szCs w:val="24"/>
          <w:lang w:val="ro-MO"/>
        </w:rPr>
      </w:pPr>
      <w:r w:rsidRPr="0007759B">
        <w:rPr>
          <w:sz w:val="24"/>
          <w:szCs w:val="24"/>
          <w:lang w:val="ro-MO"/>
        </w:rPr>
        <w:t xml:space="preserve">Pe parcursul anului 2017 au fost luați la evidență -  390 persoane pentru a beneficia de acest serviciu. În acest context s-au eliberat certificate la CTAS pentru 130 pensionari și invalizi de </w:t>
      </w:r>
      <w:r w:rsidR="001F5455" w:rsidRPr="0007759B">
        <w:rPr>
          <w:sz w:val="24"/>
          <w:szCs w:val="24"/>
          <w:lang w:val="ro-MO"/>
        </w:rPr>
        <w:t>război</w:t>
      </w:r>
      <w:r w:rsidRPr="0007759B">
        <w:rPr>
          <w:sz w:val="24"/>
          <w:szCs w:val="24"/>
          <w:lang w:val="ro-MO"/>
        </w:rPr>
        <w:t>, precum că n-au beneficiat de tratament balneo-sanatorial pe parcursul a 3 ani precedenți. S-au eliberat la 1278 persoane cu dizabilități formularul nr. 5 care își reexaminează  sau își stabilește dizabilitatea.</w:t>
      </w:r>
    </w:p>
    <w:p w:rsidR="00D14C33" w:rsidRPr="0007759B" w:rsidRDefault="00D14C33" w:rsidP="0007759B">
      <w:pPr>
        <w:ind w:left="708"/>
        <w:jc w:val="both"/>
        <w:rPr>
          <w:sz w:val="24"/>
          <w:szCs w:val="24"/>
          <w:lang w:val="ro-MO"/>
        </w:rPr>
      </w:pPr>
    </w:p>
    <w:p w:rsidR="00BB4C0F" w:rsidRPr="0007759B" w:rsidRDefault="00BB4C0F" w:rsidP="0007759B">
      <w:pPr>
        <w:pStyle w:val="a7"/>
        <w:numPr>
          <w:ilvl w:val="1"/>
          <w:numId w:val="41"/>
        </w:numPr>
        <w:jc w:val="both"/>
        <w:rPr>
          <w:b/>
          <w:sz w:val="24"/>
          <w:szCs w:val="24"/>
          <w:lang w:val="ro-MO"/>
        </w:rPr>
      </w:pPr>
      <w:r w:rsidRPr="0007759B">
        <w:rPr>
          <w:b/>
          <w:sz w:val="24"/>
          <w:szCs w:val="24"/>
          <w:lang w:val="ro-MO"/>
        </w:rPr>
        <w:t>Indemnizația de tutelă</w:t>
      </w:r>
    </w:p>
    <w:p w:rsidR="00BB4C0F" w:rsidRPr="0007759B" w:rsidRDefault="00BB4C0F" w:rsidP="0007759B">
      <w:pPr>
        <w:jc w:val="both"/>
        <w:rPr>
          <w:sz w:val="24"/>
          <w:szCs w:val="24"/>
          <w:lang w:val="ro-MO"/>
        </w:rPr>
      </w:pPr>
      <w:r w:rsidRPr="0007759B">
        <w:rPr>
          <w:sz w:val="24"/>
          <w:szCs w:val="24"/>
          <w:lang w:val="ro-MO"/>
        </w:rPr>
        <w:t>La evidența DASPF sunt 125 copii rămași fără ocrotire părintească sau rămași temporar fără ocrotire părintească, la care se acordă prin decizia Direcției, care este autoritate tutelară teritorială indemnizația de tutelă în mărime de 800 lei lunar, în anul curent au fost instituite 14 tutele.</w:t>
      </w:r>
    </w:p>
    <w:p w:rsidR="00BB4C0F" w:rsidRPr="0007759B" w:rsidRDefault="00BB4C0F" w:rsidP="0007759B">
      <w:pPr>
        <w:pStyle w:val="a7"/>
        <w:numPr>
          <w:ilvl w:val="1"/>
          <w:numId w:val="41"/>
        </w:numPr>
        <w:jc w:val="both"/>
        <w:rPr>
          <w:b/>
          <w:sz w:val="24"/>
          <w:szCs w:val="24"/>
          <w:lang w:val="ro-MO"/>
        </w:rPr>
      </w:pPr>
      <w:r w:rsidRPr="0007759B">
        <w:rPr>
          <w:b/>
          <w:sz w:val="24"/>
          <w:szCs w:val="24"/>
          <w:lang w:val="ro-MO"/>
        </w:rPr>
        <w:t>Ajutoare material</w:t>
      </w:r>
      <w:r w:rsidR="00E85119" w:rsidRPr="0007759B">
        <w:rPr>
          <w:b/>
          <w:sz w:val="24"/>
          <w:szCs w:val="24"/>
          <w:lang w:val="ro-MO"/>
        </w:rPr>
        <w:t>e</w:t>
      </w:r>
    </w:p>
    <w:p w:rsidR="00BB4C0F" w:rsidRPr="0007759B" w:rsidRDefault="00BB4C0F" w:rsidP="0007759B">
      <w:pPr>
        <w:jc w:val="both"/>
        <w:rPr>
          <w:b/>
          <w:iCs/>
          <w:sz w:val="24"/>
          <w:szCs w:val="24"/>
          <w:lang w:val="ro-MO"/>
        </w:rPr>
      </w:pPr>
      <w:r w:rsidRPr="0007759B">
        <w:rPr>
          <w:sz w:val="24"/>
          <w:szCs w:val="24"/>
          <w:lang w:val="ro-MO"/>
        </w:rPr>
        <w:t xml:space="preserve">Un  component de bază ale sistemului integrat de asistenţă socială în prestațiile sociale a susținerii persoanelor social vulnerabile </w:t>
      </w:r>
      <w:r w:rsidRPr="0007759B">
        <w:rPr>
          <w:b/>
          <w:sz w:val="24"/>
          <w:szCs w:val="24"/>
          <w:lang w:val="ro-MO"/>
        </w:rPr>
        <w:t xml:space="preserve">a fost </w:t>
      </w:r>
      <w:r w:rsidRPr="0007759B">
        <w:rPr>
          <w:b/>
          <w:sz w:val="24"/>
          <w:szCs w:val="24"/>
          <w:u w:val="single"/>
          <w:lang w:val="ro-MO"/>
        </w:rPr>
        <w:t>Fondul local de susţinere socială a populaţiei</w:t>
      </w:r>
      <w:r w:rsidRPr="0007759B">
        <w:rPr>
          <w:b/>
          <w:sz w:val="24"/>
          <w:szCs w:val="24"/>
          <w:lang w:val="ro-MO"/>
        </w:rPr>
        <w:t>.</w:t>
      </w:r>
    </w:p>
    <w:p w:rsidR="00BB4C0F" w:rsidRPr="0007759B" w:rsidRDefault="00BB4C0F" w:rsidP="0007759B">
      <w:pPr>
        <w:ind w:firstLine="360"/>
        <w:jc w:val="both"/>
        <w:rPr>
          <w:sz w:val="24"/>
          <w:szCs w:val="24"/>
          <w:lang w:val="ro-MO"/>
        </w:rPr>
      </w:pPr>
      <w:r w:rsidRPr="0007759B">
        <w:rPr>
          <w:sz w:val="24"/>
          <w:szCs w:val="24"/>
          <w:lang w:val="ro-MO"/>
        </w:rPr>
        <w:t xml:space="preserve">În perioada anului 2017 s-au desfășurat 31 ședințe ale Consiliului de Administrație al fondului local de susținere socială a populației Ștefan-Vodă, în urma cărora s-au alocat ajutoarele materiale conform cererilor unice. Au fost examinate  155  petiții parvenite  de la organele ierarhic superioare. Din fondul local de susţinere socială a populaţiei Ştefan Vodă au beneficiat de ajutoare materiale conform cererilor </w:t>
      </w:r>
      <w:r w:rsidRPr="0007759B">
        <w:rPr>
          <w:b/>
          <w:i/>
          <w:sz w:val="24"/>
          <w:szCs w:val="24"/>
          <w:lang w:val="ro-MO"/>
        </w:rPr>
        <w:t>unice 2269 persoane</w:t>
      </w:r>
      <w:r w:rsidRPr="0007759B">
        <w:rPr>
          <w:sz w:val="24"/>
          <w:szCs w:val="24"/>
          <w:lang w:val="ro-MO"/>
        </w:rPr>
        <w:t xml:space="preserve"> </w:t>
      </w:r>
      <w:r w:rsidRPr="0007759B">
        <w:rPr>
          <w:b/>
          <w:i/>
          <w:sz w:val="24"/>
          <w:szCs w:val="24"/>
          <w:lang w:val="ro-MO"/>
        </w:rPr>
        <w:t>în sumă de 1 736 950 lei</w:t>
      </w:r>
      <w:r w:rsidRPr="0007759B">
        <w:rPr>
          <w:sz w:val="24"/>
          <w:szCs w:val="24"/>
          <w:lang w:val="ro-MO"/>
        </w:rPr>
        <w:t>, dintre care: 836 persoane cu dizabilități, 606 pensionari, 807 familii cu copii, 20 persoane care fac parte din alte categorii.</w:t>
      </w:r>
      <w:r w:rsidRPr="0007759B">
        <w:rPr>
          <w:b/>
          <w:i/>
          <w:sz w:val="24"/>
          <w:szCs w:val="24"/>
          <w:lang w:val="ro-MO"/>
        </w:rPr>
        <w:t xml:space="preserve"> </w:t>
      </w:r>
    </w:p>
    <w:p w:rsidR="00BB4C0F" w:rsidRPr="0007759B" w:rsidRDefault="00BB4C0F" w:rsidP="0007759B">
      <w:pPr>
        <w:jc w:val="both"/>
        <w:rPr>
          <w:sz w:val="24"/>
          <w:szCs w:val="24"/>
          <w:lang w:val="ro-MO"/>
        </w:rPr>
      </w:pPr>
      <w:r w:rsidRPr="0007759B">
        <w:rPr>
          <w:sz w:val="24"/>
          <w:szCs w:val="24"/>
          <w:lang w:val="ro-MO"/>
        </w:rPr>
        <w:t>Dintre acestea:</w:t>
      </w:r>
    </w:p>
    <w:p w:rsidR="00BB4C0F" w:rsidRPr="0007759B" w:rsidRDefault="00BB4C0F" w:rsidP="0007759B">
      <w:pPr>
        <w:pStyle w:val="a7"/>
        <w:numPr>
          <w:ilvl w:val="0"/>
          <w:numId w:val="43"/>
        </w:numPr>
        <w:jc w:val="both"/>
        <w:rPr>
          <w:sz w:val="24"/>
          <w:szCs w:val="24"/>
          <w:lang w:val="ro-MO"/>
        </w:rPr>
      </w:pPr>
      <w:r w:rsidRPr="0007759B">
        <w:rPr>
          <w:sz w:val="24"/>
          <w:szCs w:val="24"/>
          <w:lang w:val="ro-MO"/>
        </w:rPr>
        <w:t xml:space="preserve">pentru procurarea produselor alimentare și mărfuri industriale de primă necesitate au beneficiat </w:t>
      </w:r>
      <w:r w:rsidRPr="0007759B">
        <w:rPr>
          <w:b/>
          <w:sz w:val="24"/>
          <w:szCs w:val="24"/>
          <w:lang w:val="ro-MO"/>
        </w:rPr>
        <w:t>1803</w:t>
      </w:r>
      <w:r w:rsidRPr="0007759B">
        <w:rPr>
          <w:sz w:val="24"/>
          <w:szCs w:val="24"/>
          <w:lang w:val="ro-MO"/>
        </w:rPr>
        <w:t xml:space="preserve">  persoane în sumă de 1 138 050 lei;</w:t>
      </w:r>
    </w:p>
    <w:p w:rsidR="00BB4C0F" w:rsidRPr="0007759B" w:rsidRDefault="00BB4C0F" w:rsidP="0007759B">
      <w:pPr>
        <w:pStyle w:val="a7"/>
        <w:numPr>
          <w:ilvl w:val="0"/>
          <w:numId w:val="43"/>
        </w:numPr>
        <w:jc w:val="both"/>
        <w:rPr>
          <w:sz w:val="24"/>
          <w:szCs w:val="24"/>
          <w:lang w:val="ro-MO"/>
        </w:rPr>
      </w:pPr>
      <w:r w:rsidRPr="0007759B">
        <w:rPr>
          <w:sz w:val="24"/>
          <w:szCs w:val="24"/>
          <w:lang w:val="ro-MO"/>
        </w:rPr>
        <w:t xml:space="preserve">pentru achitarea parțială a serviciilor medicale și a medicamentelor au beneficiat </w:t>
      </w:r>
      <w:r w:rsidRPr="0007759B">
        <w:rPr>
          <w:b/>
          <w:sz w:val="24"/>
          <w:szCs w:val="24"/>
          <w:lang w:val="ro-MO"/>
        </w:rPr>
        <w:t>466</w:t>
      </w:r>
      <w:r w:rsidRPr="0007759B">
        <w:rPr>
          <w:sz w:val="24"/>
          <w:szCs w:val="24"/>
          <w:lang w:val="ro-MO"/>
        </w:rPr>
        <w:t xml:space="preserve"> de persoane în sumă de 598 900 lei;</w:t>
      </w:r>
    </w:p>
    <w:p w:rsidR="00BB4C0F" w:rsidRPr="0007759B" w:rsidRDefault="001F5455" w:rsidP="0007759B">
      <w:pPr>
        <w:jc w:val="both"/>
        <w:rPr>
          <w:sz w:val="24"/>
          <w:szCs w:val="24"/>
          <w:lang w:val="ro-MO"/>
        </w:rPr>
      </w:pPr>
      <w:r w:rsidRPr="0007759B">
        <w:rPr>
          <w:sz w:val="24"/>
          <w:szCs w:val="24"/>
          <w:lang w:val="ro-MO"/>
        </w:rPr>
        <w:t>Conform Regulamentului privind modul de distribuire a mijloacelor fondurilor de susţinere socială a populaţiei, s-au acordat ajutoare materiale unice, în cadrul realizării programelor cu destinaţie specială, persoanelor social-vulnerabile şi persoanelor cu merite deosebite faţă de stat, după cum urmează:</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15 februarie,” Aniversarea terminării războiului din Afganistan ” au beneficiat 5 persoane în sumă de 5000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2 martie, „ Data comemorării începerii conflictului armat de pe Nistru ” au beneficiat 8 persoane în sumă de 8000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26 aprilie, „ Data comemorării avariei nucleare de la Cernobîl” au beneficiat 42 persoane în sumă de 42000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9 mai, „ Aniversarea victoriei asupra fascismului” au beneficiat 19 persoane în sumă de 89000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1 iunie, “ Ziua Mondială a ocrotirii copiilor” au beneficiat 164 de familii cu copii în sumă de 75600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6 iulie, “Comemorarea deportaților în masă”, au beneficiat 101 persoane în sumă de 70700 lei.</w:t>
      </w:r>
    </w:p>
    <w:p w:rsidR="00BB4C0F" w:rsidRPr="0007759B" w:rsidRDefault="00BB4C0F" w:rsidP="0007759B">
      <w:pPr>
        <w:pStyle w:val="a7"/>
        <w:numPr>
          <w:ilvl w:val="0"/>
          <w:numId w:val="42"/>
        </w:numPr>
        <w:jc w:val="both"/>
        <w:rPr>
          <w:sz w:val="24"/>
          <w:szCs w:val="24"/>
          <w:lang w:val="ro-MO"/>
        </w:rPr>
      </w:pPr>
      <w:r w:rsidRPr="0007759B">
        <w:rPr>
          <w:sz w:val="24"/>
          <w:szCs w:val="24"/>
          <w:lang w:val="ro-MO"/>
        </w:rPr>
        <w:t>către 1 septembrie au beneficiat 454 persoane în sumă de 251</w:t>
      </w:r>
      <w:r w:rsidR="00801AC8" w:rsidRPr="0007759B">
        <w:rPr>
          <w:sz w:val="24"/>
          <w:szCs w:val="24"/>
          <w:lang w:val="ro-MO"/>
        </w:rPr>
        <w:t xml:space="preserve"> </w:t>
      </w:r>
      <w:r w:rsidRPr="0007759B">
        <w:rPr>
          <w:sz w:val="24"/>
          <w:szCs w:val="24"/>
          <w:lang w:val="ro-MO"/>
        </w:rPr>
        <w:t>650 lei.</w:t>
      </w:r>
    </w:p>
    <w:p w:rsidR="00BB4C0F" w:rsidRPr="0007759B" w:rsidRDefault="00BB4C0F" w:rsidP="0007759B">
      <w:pPr>
        <w:pStyle w:val="a7"/>
        <w:numPr>
          <w:ilvl w:val="0"/>
          <w:numId w:val="42"/>
        </w:numPr>
        <w:jc w:val="both"/>
        <w:rPr>
          <w:b/>
          <w:sz w:val="24"/>
          <w:szCs w:val="24"/>
          <w:lang w:val="ro-MO"/>
        </w:rPr>
      </w:pPr>
      <w:r w:rsidRPr="0007759B">
        <w:rPr>
          <w:sz w:val="24"/>
          <w:szCs w:val="24"/>
          <w:lang w:val="ro-MO"/>
        </w:rPr>
        <w:t>către 1 octombrie Ziua Internaţională a persoanelor în etate au beneficiat 263 persoane în sumă de 131</w:t>
      </w:r>
      <w:r w:rsidR="00801AC8" w:rsidRPr="0007759B">
        <w:rPr>
          <w:sz w:val="24"/>
          <w:szCs w:val="24"/>
          <w:lang w:val="ro-MO"/>
        </w:rPr>
        <w:t xml:space="preserve"> </w:t>
      </w:r>
      <w:r w:rsidRPr="0007759B">
        <w:rPr>
          <w:sz w:val="24"/>
          <w:szCs w:val="24"/>
          <w:lang w:val="ro-MO"/>
        </w:rPr>
        <w:t>500 lei.</w:t>
      </w:r>
    </w:p>
    <w:p w:rsidR="00BB4C0F" w:rsidRPr="0007759B" w:rsidRDefault="00BB4C0F" w:rsidP="0007759B">
      <w:pPr>
        <w:pStyle w:val="a7"/>
        <w:numPr>
          <w:ilvl w:val="0"/>
          <w:numId w:val="42"/>
        </w:numPr>
        <w:jc w:val="both"/>
        <w:rPr>
          <w:b/>
          <w:sz w:val="24"/>
          <w:szCs w:val="24"/>
          <w:lang w:val="ro-MO"/>
        </w:rPr>
      </w:pPr>
      <w:r w:rsidRPr="0007759B">
        <w:rPr>
          <w:sz w:val="24"/>
          <w:szCs w:val="24"/>
          <w:lang w:val="ro-MO"/>
        </w:rPr>
        <w:t>către 3 decembrie Ziua Internațională a persoanelor cu dizabilități au beneficiat 638 persoane în sumă de 319</w:t>
      </w:r>
      <w:r w:rsidR="00801AC8" w:rsidRPr="0007759B">
        <w:rPr>
          <w:sz w:val="24"/>
          <w:szCs w:val="24"/>
          <w:lang w:val="ro-MO"/>
        </w:rPr>
        <w:t xml:space="preserve"> </w:t>
      </w:r>
      <w:r w:rsidRPr="0007759B">
        <w:rPr>
          <w:sz w:val="24"/>
          <w:szCs w:val="24"/>
          <w:lang w:val="ro-MO"/>
        </w:rPr>
        <w:t>000 lei.</w:t>
      </w:r>
      <w:r w:rsidRPr="0007759B">
        <w:rPr>
          <w:b/>
          <w:sz w:val="24"/>
          <w:szCs w:val="24"/>
          <w:lang w:val="ro-MO"/>
        </w:rPr>
        <w:t xml:space="preserve">   </w:t>
      </w:r>
    </w:p>
    <w:p w:rsidR="00DA1FA7" w:rsidRPr="0007759B" w:rsidRDefault="00DA1FA7" w:rsidP="0007759B">
      <w:pPr>
        <w:jc w:val="both"/>
        <w:rPr>
          <w:b/>
          <w:sz w:val="24"/>
          <w:szCs w:val="24"/>
          <w:lang w:val="ro-MO"/>
        </w:rPr>
      </w:pPr>
      <w:r w:rsidRPr="0007759B">
        <w:rPr>
          <w:sz w:val="24"/>
          <w:szCs w:val="24"/>
          <w:lang w:val="ro-MO"/>
        </w:rPr>
        <w:t xml:space="preserve">      Circa 79 la sută din mijloacele distribuite la acordarea ajutoarelor materiale au fost utilizate pentru satisfacerea solicitărilor de ameliorare a situaţiei materiale, 21 % - pentru achitarea parţială a serviciilor medicale, procurarea medicamentelor</w:t>
      </w:r>
      <w:r w:rsidR="00E50AFD" w:rsidRPr="0007759B">
        <w:rPr>
          <w:sz w:val="24"/>
          <w:szCs w:val="24"/>
          <w:lang w:val="ro-MO"/>
        </w:rPr>
        <w:t>.</w:t>
      </w:r>
    </w:p>
    <w:p w:rsidR="00BB4C0F" w:rsidRDefault="009F1A64" w:rsidP="0007759B">
      <w:pPr>
        <w:jc w:val="both"/>
        <w:rPr>
          <w:sz w:val="24"/>
          <w:szCs w:val="24"/>
          <w:lang w:val="ro-MO"/>
        </w:rPr>
      </w:pPr>
      <w:r w:rsidRPr="0007759B">
        <w:rPr>
          <w:sz w:val="24"/>
          <w:szCs w:val="24"/>
          <w:lang w:val="ro-MO"/>
        </w:rPr>
        <w:t>La data de 15.12.2017 a fost modificată legea nr.827 din 18.02.2000 privind FSSP, care se numește la moment FSP care va finanța în continuare doar programele cu destinație specială în domeniul asistenței sociale, serviciile sociale incluse în pachetul minim de servicii sociale în condițiile stabilite de Guvern, precum și finanțarea cantinelor de ajutor social.</w:t>
      </w:r>
      <w:r w:rsidR="00E85119" w:rsidRPr="0007759B">
        <w:rPr>
          <w:sz w:val="24"/>
          <w:szCs w:val="24"/>
          <w:lang w:val="ro-MO"/>
        </w:rPr>
        <w:t xml:space="preserve"> Deci, la moment se sistează primirea cererilor de ajutor material </w:t>
      </w:r>
      <w:r w:rsidR="001F5455" w:rsidRPr="0007759B">
        <w:rPr>
          <w:sz w:val="24"/>
          <w:szCs w:val="24"/>
          <w:lang w:val="ro-MO"/>
        </w:rPr>
        <w:t>până</w:t>
      </w:r>
      <w:r w:rsidR="00E85119" w:rsidRPr="0007759B">
        <w:rPr>
          <w:sz w:val="24"/>
          <w:szCs w:val="24"/>
          <w:lang w:val="ro-MO"/>
        </w:rPr>
        <w:t xml:space="preserve"> la aducerea legislației în vigoare în concordanță cu prezenta lege.</w:t>
      </w:r>
    </w:p>
    <w:p w:rsidR="0007759B" w:rsidRPr="0007759B" w:rsidRDefault="0007759B" w:rsidP="0007759B">
      <w:pPr>
        <w:jc w:val="both"/>
        <w:rPr>
          <w:sz w:val="24"/>
          <w:szCs w:val="24"/>
          <w:lang w:val="ro-MO"/>
        </w:rPr>
      </w:pPr>
    </w:p>
    <w:p w:rsidR="00E85119" w:rsidRPr="0007759B" w:rsidRDefault="00E85119" w:rsidP="0007759B">
      <w:pPr>
        <w:pStyle w:val="a7"/>
        <w:numPr>
          <w:ilvl w:val="1"/>
          <w:numId w:val="41"/>
        </w:numPr>
        <w:jc w:val="both"/>
        <w:rPr>
          <w:b/>
          <w:sz w:val="24"/>
          <w:szCs w:val="24"/>
          <w:lang w:val="ro-MO"/>
        </w:rPr>
      </w:pPr>
      <w:r w:rsidRPr="0007759B">
        <w:rPr>
          <w:b/>
          <w:sz w:val="24"/>
          <w:szCs w:val="24"/>
          <w:lang w:val="ro-MO"/>
        </w:rPr>
        <w:t>Cantine de ajutor social</w:t>
      </w:r>
    </w:p>
    <w:p w:rsidR="00E85119" w:rsidRPr="0007759B" w:rsidRDefault="00E85119" w:rsidP="0007759B">
      <w:pPr>
        <w:jc w:val="both"/>
        <w:rPr>
          <w:sz w:val="24"/>
          <w:szCs w:val="24"/>
          <w:lang w:val="ro-MO"/>
        </w:rPr>
      </w:pPr>
    </w:p>
    <w:p w:rsidR="00E85119" w:rsidRPr="0007759B" w:rsidRDefault="00E85119" w:rsidP="0007759B">
      <w:pPr>
        <w:spacing w:line="276" w:lineRule="auto"/>
        <w:jc w:val="both"/>
        <w:rPr>
          <w:sz w:val="24"/>
          <w:szCs w:val="24"/>
          <w:lang w:val="ro-MO"/>
        </w:rPr>
      </w:pPr>
      <w:r w:rsidRPr="0007759B">
        <w:rPr>
          <w:sz w:val="24"/>
          <w:szCs w:val="24"/>
          <w:lang w:val="ro-MO"/>
        </w:rPr>
        <w:t xml:space="preserve">Conform Regulamentului – tip de funcţionare a cantinelor de ajutor social, aprobat prin </w:t>
      </w:r>
      <w:r w:rsidR="001F5455" w:rsidRPr="0007759B">
        <w:rPr>
          <w:sz w:val="24"/>
          <w:szCs w:val="24"/>
          <w:lang w:val="ro-MO"/>
        </w:rPr>
        <w:t>Hotărârea</w:t>
      </w:r>
      <w:r w:rsidRPr="0007759B">
        <w:rPr>
          <w:sz w:val="24"/>
          <w:szCs w:val="24"/>
          <w:lang w:val="ro-MO"/>
        </w:rPr>
        <w:t xml:space="preserve"> Guvernului nr. 1246 din 16 octombrie 2003, pe teritoriul raionului Ștefan-Vodă, în anul 2017 au activat două cantine de ajutor social în s. Cioburciu şi în </w:t>
      </w:r>
      <w:r w:rsidR="001F5455" w:rsidRPr="0007759B">
        <w:rPr>
          <w:sz w:val="24"/>
          <w:szCs w:val="24"/>
          <w:lang w:val="ro-MO"/>
        </w:rPr>
        <w:t>or. Ștefan</w:t>
      </w:r>
      <w:r w:rsidRPr="0007759B">
        <w:rPr>
          <w:sz w:val="24"/>
          <w:szCs w:val="24"/>
          <w:lang w:val="ro-MO"/>
        </w:rPr>
        <w:t xml:space="preserve"> Vodă, unde s-au alimentat 197 beneficiari. </w:t>
      </w:r>
      <w:r w:rsidR="001F5455" w:rsidRPr="0007759B">
        <w:rPr>
          <w:sz w:val="24"/>
          <w:szCs w:val="24"/>
          <w:lang w:val="ro-MO"/>
        </w:rPr>
        <w:t xml:space="preserve">Scopul principal al cantinelor de ajutor social constă în prestarea serviciilor de alimentație pentru persoanele social-vulnerabile și distribuirea hranei la domiciliu persoanelor imobilizate. </w:t>
      </w:r>
      <w:r w:rsidRPr="0007759B">
        <w:rPr>
          <w:sz w:val="24"/>
          <w:szCs w:val="24"/>
          <w:lang w:val="ro-MO"/>
        </w:rPr>
        <w:t>Pe parcursul  anului 2017, din contul fondului local de susținere socială a populației Ștefan-Vodă, pentru cele 2 cantine de ajutor social, s-au alocat 96000  lei.</w:t>
      </w:r>
    </w:p>
    <w:p w:rsidR="00E85119" w:rsidRPr="0007759B" w:rsidRDefault="00E85119" w:rsidP="0007759B">
      <w:pPr>
        <w:spacing w:line="276" w:lineRule="auto"/>
        <w:jc w:val="both"/>
        <w:rPr>
          <w:sz w:val="24"/>
          <w:szCs w:val="24"/>
          <w:lang w:val="ro-MO"/>
        </w:rPr>
      </w:pPr>
      <w:r w:rsidRPr="0007759B">
        <w:rPr>
          <w:sz w:val="24"/>
          <w:szCs w:val="24"/>
          <w:lang w:val="ro-MO"/>
        </w:rPr>
        <w:t>Problemele apărute:</w:t>
      </w:r>
    </w:p>
    <w:p w:rsidR="00E85119" w:rsidRPr="0007759B" w:rsidRDefault="00E85119" w:rsidP="0007759B">
      <w:pPr>
        <w:pStyle w:val="a7"/>
        <w:numPr>
          <w:ilvl w:val="0"/>
          <w:numId w:val="39"/>
        </w:numPr>
        <w:spacing w:line="276" w:lineRule="auto"/>
        <w:jc w:val="both"/>
        <w:rPr>
          <w:sz w:val="24"/>
          <w:szCs w:val="24"/>
          <w:lang w:val="ro-MO"/>
        </w:rPr>
      </w:pPr>
      <w:r w:rsidRPr="0007759B">
        <w:rPr>
          <w:sz w:val="24"/>
          <w:szCs w:val="24"/>
          <w:lang w:val="ro-MO"/>
        </w:rPr>
        <w:t>Primăriile nu contribuie cu surse financiare la întreținerea cantinelor;</w:t>
      </w:r>
    </w:p>
    <w:p w:rsidR="00E85119" w:rsidRPr="0007759B" w:rsidRDefault="00E85119" w:rsidP="0007759B">
      <w:pPr>
        <w:pStyle w:val="a7"/>
        <w:numPr>
          <w:ilvl w:val="0"/>
          <w:numId w:val="39"/>
        </w:numPr>
        <w:spacing w:line="276" w:lineRule="auto"/>
        <w:ind w:left="0" w:firstLine="432"/>
        <w:jc w:val="both"/>
        <w:rPr>
          <w:sz w:val="24"/>
          <w:szCs w:val="24"/>
          <w:lang w:val="ro-MO"/>
        </w:rPr>
      </w:pPr>
      <w:r w:rsidRPr="0007759B">
        <w:rPr>
          <w:sz w:val="24"/>
          <w:szCs w:val="24"/>
          <w:lang w:val="ro-MO"/>
        </w:rPr>
        <w:t xml:space="preserve">Primăria Cioburciu a refuzat din anul 2018 să mai întrețină Cantina </w:t>
      </w:r>
      <w:r w:rsidR="001F5455" w:rsidRPr="0007759B">
        <w:rPr>
          <w:sz w:val="24"/>
          <w:szCs w:val="24"/>
          <w:lang w:val="ro-MO"/>
        </w:rPr>
        <w:t>motivând</w:t>
      </w:r>
      <w:r w:rsidRPr="0007759B">
        <w:rPr>
          <w:sz w:val="24"/>
          <w:szCs w:val="24"/>
          <w:lang w:val="ro-MO"/>
        </w:rPr>
        <w:t xml:space="preserve"> că nu au beneficiari;</w:t>
      </w:r>
    </w:p>
    <w:p w:rsidR="00E85119" w:rsidRPr="0007759B" w:rsidRDefault="00E85119" w:rsidP="0007759B">
      <w:pPr>
        <w:pStyle w:val="a7"/>
        <w:numPr>
          <w:ilvl w:val="0"/>
          <w:numId w:val="39"/>
        </w:numPr>
        <w:spacing w:line="276" w:lineRule="auto"/>
        <w:ind w:left="0" w:firstLine="426"/>
        <w:jc w:val="both"/>
        <w:rPr>
          <w:sz w:val="24"/>
          <w:szCs w:val="24"/>
          <w:highlight w:val="yellow"/>
          <w:lang w:val="ro-MO"/>
        </w:rPr>
      </w:pPr>
      <w:r w:rsidRPr="0007759B">
        <w:rPr>
          <w:sz w:val="24"/>
          <w:szCs w:val="24"/>
          <w:lang w:val="ro-MO"/>
        </w:rPr>
        <w:t xml:space="preserve">Este necesar de făcut o analiză amplă referitor la repartizarea </w:t>
      </w:r>
      <w:r w:rsidR="001F5455" w:rsidRPr="0007759B">
        <w:rPr>
          <w:sz w:val="24"/>
          <w:szCs w:val="24"/>
          <w:lang w:val="ro-MO"/>
        </w:rPr>
        <w:t>prânzurilor</w:t>
      </w:r>
      <w:r w:rsidRPr="0007759B">
        <w:rPr>
          <w:sz w:val="24"/>
          <w:szCs w:val="24"/>
          <w:lang w:val="ro-MO"/>
        </w:rPr>
        <w:t xml:space="preserve"> calde la domiciliu de către lucrătorii sociali. Aici țin să menționez că în conformitate cu informația pe care o deținem în prezent </w:t>
      </w:r>
      <w:r w:rsidR="00161285" w:rsidRPr="0007759B">
        <w:rPr>
          <w:sz w:val="24"/>
          <w:szCs w:val="24"/>
          <w:lang w:val="ro-MO"/>
        </w:rPr>
        <w:t xml:space="preserve">în raion </w:t>
      </w:r>
      <w:r w:rsidR="00C560B9">
        <w:rPr>
          <w:sz w:val="24"/>
          <w:szCs w:val="24"/>
          <w:highlight w:val="yellow"/>
          <w:lang w:val="ro-MO"/>
        </w:rPr>
        <w:t>activează 8</w:t>
      </w:r>
      <w:r w:rsidR="00161285" w:rsidRPr="0007759B">
        <w:rPr>
          <w:sz w:val="24"/>
          <w:szCs w:val="24"/>
          <w:highlight w:val="yellow"/>
          <w:lang w:val="ro-MO"/>
        </w:rPr>
        <w:t>.</w:t>
      </w:r>
      <w:r w:rsidR="00161285" w:rsidRPr="0007759B">
        <w:rPr>
          <w:sz w:val="24"/>
          <w:szCs w:val="24"/>
          <w:lang w:val="ro-MO"/>
        </w:rPr>
        <w:t xml:space="preserve"> cantine de ajutor social care sunt finanțate de donatori străini. În acest scop lucrătorii sociali, angajații direcției sunt impuși să repartizeze </w:t>
      </w:r>
      <w:r w:rsidR="001F5455" w:rsidRPr="0007759B">
        <w:rPr>
          <w:sz w:val="24"/>
          <w:szCs w:val="24"/>
          <w:lang w:val="ro-MO"/>
        </w:rPr>
        <w:t>prânzurile</w:t>
      </w:r>
      <w:r w:rsidR="00161285" w:rsidRPr="0007759B">
        <w:rPr>
          <w:sz w:val="24"/>
          <w:szCs w:val="24"/>
          <w:lang w:val="ro-MO"/>
        </w:rPr>
        <w:t xml:space="preserve"> calde la domiciliu, ceea ce nu intră în atribuțiile de serviciu al lucrătorilor sociali. Acest fapt duce la insuficiența de timp pe care lucrătorul social trebuie să le acorde beneficiarilor serviciului. </w:t>
      </w:r>
      <w:r w:rsidR="00161285" w:rsidRPr="0007759B">
        <w:rPr>
          <w:sz w:val="24"/>
          <w:szCs w:val="24"/>
          <w:highlight w:val="yellow"/>
          <w:lang w:val="ro-MO"/>
        </w:rPr>
        <w:t>De exemplu: s. Antonești, Carahasani.....</w:t>
      </w:r>
    </w:p>
    <w:p w:rsidR="00E85119" w:rsidRPr="0007759B" w:rsidRDefault="00161285" w:rsidP="0007759B">
      <w:pPr>
        <w:jc w:val="both"/>
        <w:rPr>
          <w:sz w:val="24"/>
          <w:szCs w:val="24"/>
          <w:lang w:val="ro-MO"/>
        </w:rPr>
      </w:pPr>
      <w:r w:rsidRPr="0007759B">
        <w:rPr>
          <w:sz w:val="24"/>
          <w:szCs w:val="24"/>
          <w:lang w:val="ro-MO"/>
        </w:rPr>
        <w:t>În prezent se caută posibilitatea de a deschide o Cantină socială în altă localitate a raionului.</w:t>
      </w:r>
    </w:p>
    <w:p w:rsidR="00EC2A3B" w:rsidRPr="0007759B" w:rsidRDefault="00EC2A3B" w:rsidP="0007759B">
      <w:pPr>
        <w:pStyle w:val="a7"/>
        <w:numPr>
          <w:ilvl w:val="0"/>
          <w:numId w:val="41"/>
        </w:numPr>
        <w:jc w:val="both"/>
        <w:rPr>
          <w:b/>
          <w:i/>
          <w:sz w:val="24"/>
          <w:szCs w:val="24"/>
          <w:lang w:val="ro-MO"/>
        </w:rPr>
      </w:pPr>
      <w:r w:rsidRPr="0007759B">
        <w:rPr>
          <w:b/>
          <w:i/>
          <w:sz w:val="24"/>
          <w:szCs w:val="24"/>
          <w:lang w:val="ro-MO"/>
        </w:rPr>
        <w:t>Servicii sociale</w:t>
      </w:r>
    </w:p>
    <w:p w:rsidR="00161285" w:rsidRPr="0007759B" w:rsidRDefault="00161285" w:rsidP="0007759B">
      <w:pPr>
        <w:jc w:val="both"/>
        <w:rPr>
          <w:sz w:val="24"/>
          <w:szCs w:val="24"/>
          <w:lang w:val="ro-MO"/>
        </w:rPr>
      </w:pPr>
    </w:p>
    <w:p w:rsidR="00D1370A" w:rsidRPr="0007759B" w:rsidRDefault="00D1370A" w:rsidP="0007759B">
      <w:pPr>
        <w:pStyle w:val="a7"/>
        <w:numPr>
          <w:ilvl w:val="1"/>
          <w:numId w:val="41"/>
        </w:numPr>
        <w:jc w:val="both"/>
        <w:rPr>
          <w:b/>
          <w:sz w:val="24"/>
          <w:szCs w:val="24"/>
          <w:lang w:val="ro-MO"/>
        </w:rPr>
      </w:pPr>
      <w:r w:rsidRPr="0007759B">
        <w:rPr>
          <w:b/>
          <w:sz w:val="24"/>
          <w:szCs w:val="24"/>
          <w:lang w:val="ro-MO"/>
        </w:rPr>
        <w:t>Serviciul protecția familiei și copilului</w:t>
      </w:r>
    </w:p>
    <w:p w:rsidR="00D40E6D" w:rsidRPr="0007759B" w:rsidRDefault="00212F7B" w:rsidP="0007759B">
      <w:pPr>
        <w:jc w:val="both"/>
        <w:rPr>
          <w:sz w:val="24"/>
          <w:szCs w:val="24"/>
          <w:lang w:val="ro-MO"/>
        </w:rPr>
      </w:pPr>
      <w:r w:rsidRPr="0007759B">
        <w:rPr>
          <w:sz w:val="24"/>
          <w:szCs w:val="24"/>
          <w:lang w:val="ro-MO"/>
        </w:rPr>
        <w:t>În conformitate cu art.</w:t>
      </w:r>
      <w:r w:rsidR="00D40E6D" w:rsidRPr="0007759B">
        <w:rPr>
          <w:sz w:val="24"/>
          <w:szCs w:val="24"/>
          <w:lang w:val="ro-MO"/>
        </w:rPr>
        <w:t>3 din Legea nr. 140 din 14.06.2013 cu privire la protecția specială a copiilor aflați în situație de risc și a copiilor separați de părinți DASPF este Autoritate tutelară teritorială. În scopul respectării interesului superior al copilului, promovării bunăstării și asigurării protecției sociale a familiilor cu copii aflați în dificultate Protecția Copilului prestează un șir de servicii care favorizează menținerea copilului în familie și în comunitate.</w:t>
      </w:r>
    </w:p>
    <w:p w:rsidR="00D40E6D" w:rsidRPr="0007759B" w:rsidRDefault="00D40E6D" w:rsidP="0007759B">
      <w:pPr>
        <w:ind w:firstLine="708"/>
        <w:jc w:val="both"/>
        <w:rPr>
          <w:sz w:val="24"/>
          <w:szCs w:val="24"/>
          <w:lang w:val="ro-MO"/>
        </w:rPr>
      </w:pPr>
      <w:r w:rsidRPr="0007759B">
        <w:rPr>
          <w:sz w:val="24"/>
          <w:szCs w:val="24"/>
          <w:lang w:val="ro-MO"/>
        </w:rPr>
        <w:t xml:space="preserve">Pe parcursul an. 2017 specialistul principal în protecția drepturilor copilului a participat la 214 ședințe de judecată cu privire la stabilirea domiciliului copiilor minori, decădere din drepturile părintești, </w:t>
      </w:r>
      <w:r w:rsidR="00C50CC3" w:rsidRPr="0007759B">
        <w:rPr>
          <w:sz w:val="24"/>
          <w:szCs w:val="24"/>
          <w:lang w:val="ro-MO"/>
        </w:rPr>
        <w:t>restab</w:t>
      </w:r>
      <w:r w:rsidR="00277B5A" w:rsidRPr="0007759B">
        <w:rPr>
          <w:sz w:val="24"/>
          <w:szCs w:val="24"/>
          <w:lang w:val="ro-MO"/>
        </w:rPr>
        <w:t xml:space="preserve">ilirea drepturilor părintești, </w:t>
      </w:r>
      <w:r w:rsidR="00850172" w:rsidRPr="0007759B">
        <w:rPr>
          <w:sz w:val="24"/>
          <w:szCs w:val="24"/>
          <w:lang w:val="ro-MO"/>
        </w:rPr>
        <w:t>încuviințarea adopției naționale și internaționale</w:t>
      </w:r>
      <w:r w:rsidR="00B93600" w:rsidRPr="0007759B">
        <w:rPr>
          <w:sz w:val="24"/>
          <w:szCs w:val="24"/>
          <w:lang w:val="ro-MO"/>
        </w:rPr>
        <w:t xml:space="preserve"> și au fost eliberate 94 avize , dintre care 4 avize privind încuviințarea adopției naționale și un aviz privind încuviințarea adopției internaționale</w:t>
      </w:r>
      <w:r w:rsidR="00C50CC3" w:rsidRPr="0007759B">
        <w:rPr>
          <w:sz w:val="24"/>
          <w:szCs w:val="24"/>
          <w:lang w:val="ro-MO"/>
        </w:rPr>
        <w:t>.</w:t>
      </w:r>
      <w:r w:rsidR="00850172" w:rsidRPr="0007759B">
        <w:rPr>
          <w:sz w:val="24"/>
          <w:szCs w:val="24"/>
          <w:lang w:val="ro-MO"/>
        </w:rPr>
        <w:t xml:space="preserve"> </w:t>
      </w:r>
      <w:r w:rsidR="00C50CC3" w:rsidRPr="0007759B">
        <w:rPr>
          <w:sz w:val="24"/>
          <w:szCs w:val="24"/>
          <w:lang w:val="ro-MO"/>
        </w:rPr>
        <w:t xml:space="preserve"> </w:t>
      </w:r>
    </w:p>
    <w:p w:rsidR="00212F7B" w:rsidRPr="0007759B" w:rsidRDefault="00277B5A" w:rsidP="0007759B">
      <w:pPr>
        <w:ind w:firstLine="708"/>
        <w:jc w:val="both"/>
        <w:rPr>
          <w:sz w:val="24"/>
          <w:szCs w:val="24"/>
          <w:lang w:val="ro-MO"/>
        </w:rPr>
      </w:pPr>
      <w:r w:rsidRPr="0007759B">
        <w:rPr>
          <w:sz w:val="24"/>
          <w:szCs w:val="24"/>
          <w:lang w:val="ro-MO"/>
        </w:rPr>
        <w:t>Pe parcu</w:t>
      </w:r>
      <w:r w:rsidR="00B93600" w:rsidRPr="0007759B">
        <w:rPr>
          <w:sz w:val="24"/>
          <w:szCs w:val="24"/>
          <w:lang w:val="ro-MO"/>
        </w:rPr>
        <w:t xml:space="preserve">rsul anului </w:t>
      </w:r>
      <w:r w:rsidR="00212F7B" w:rsidRPr="0007759B">
        <w:rPr>
          <w:sz w:val="24"/>
          <w:szCs w:val="24"/>
          <w:lang w:val="ro-MO"/>
        </w:rPr>
        <w:t>2017 în te</w:t>
      </w:r>
      <w:r w:rsidR="00B93600" w:rsidRPr="0007759B">
        <w:rPr>
          <w:sz w:val="24"/>
          <w:szCs w:val="24"/>
          <w:lang w:val="ro-MO"/>
        </w:rPr>
        <w:t>ritoriul raionului Ștefan Vodă au fost înregistrați și luați la evidență</w:t>
      </w:r>
      <w:r w:rsidR="00212F7B" w:rsidRPr="0007759B">
        <w:rPr>
          <w:sz w:val="24"/>
          <w:szCs w:val="24"/>
          <w:lang w:val="ro-MO"/>
        </w:rPr>
        <w:t xml:space="preserve"> 1289 copii cu un singur părinte plecat peste hotare și 520 copii cu ambii părinți plecați.</w:t>
      </w:r>
    </w:p>
    <w:p w:rsidR="00212F7B" w:rsidRPr="0007759B" w:rsidRDefault="00212F7B" w:rsidP="0007759B">
      <w:pPr>
        <w:ind w:firstLine="567"/>
        <w:jc w:val="both"/>
        <w:rPr>
          <w:sz w:val="24"/>
          <w:szCs w:val="24"/>
          <w:lang w:val="ro-MO"/>
        </w:rPr>
      </w:pPr>
      <w:r w:rsidRPr="0007759B">
        <w:rPr>
          <w:sz w:val="24"/>
          <w:szCs w:val="24"/>
          <w:lang w:val="ro-MO"/>
        </w:rPr>
        <w:t xml:space="preserve">Au fost perfectate 29 dosare a copiilor separați de părinți și plasați într-o formă de protecție, care au fost examinate și discutate la 9 </w:t>
      </w:r>
      <w:r w:rsidR="00277B5A" w:rsidRPr="0007759B">
        <w:rPr>
          <w:sz w:val="24"/>
          <w:szCs w:val="24"/>
          <w:lang w:val="ro-MO"/>
        </w:rPr>
        <w:t xml:space="preserve">ședințe ale Comisiei raionale </w:t>
      </w:r>
      <w:r w:rsidRPr="0007759B">
        <w:rPr>
          <w:sz w:val="24"/>
          <w:szCs w:val="24"/>
          <w:lang w:val="ro-MO"/>
        </w:rPr>
        <w:t xml:space="preserve"> pentru protecția copilului aflat în dificultate, dintre care au fost plasați de urgență 18 copii, iar 11 copii plasați în serviciul de tip rezidențial și familial din cadrul raionului, dintre care 8 copii în afara raionului, 3 copii au fost plasați în serviciul social tutelă/curatelă.</w:t>
      </w:r>
    </w:p>
    <w:p w:rsidR="00850172" w:rsidRPr="0007759B" w:rsidRDefault="00212F7B" w:rsidP="0007759B">
      <w:pPr>
        <w:ind w:firstLine="567"/>
        <w:jc w:val="both"/>
        <w:rPr>
          <w:sz w:val="24"/>
          <w:szCs w:val="24"/>
          <w:lang w:val="ro-MO"/>
        </w:rPr>
      </w:pPr>
      <w:r w:rsidRPr="0007759B">
        <w:rPr>
          <w:sz w:val="24"/>
          <w:szCs w:val="24"/>
          <w:lang w:val="ro-MO"/>
        </w:rPr>
        <w:t xml:space="preserve">Pe parcursul anului 2017 au fost (re)integrați 11 copii în familia biologică, 7 copii în familia extinsă, iar 4 copii în familie terță. </w:t>
      </w:r>
      <w:r w:rsidR="00277B5A" w:rsidRPr="0007759B">
        <w:rPr>
          <w:sz w:val="24"/>
          <w:szCs w:val="24"/>
          <w:lang w:val="ro-MO"/>
        </w:rPr>
        <w:t xml:space="preserve"> </w:t>
      </w:r>
    </w:p>
    <w:p w:rsidR="00212F7B" w:rsidRPr="0007759B" w:rsidRDefault="009A3B84" w:rsidP="0007759B">
      <w:pPr>
        <w:ind w:firstLine="567"/>
        <w:jc w:val="both"/>
        <w:rPr>
          <w:sz w:val="24"/>
          <w:szCs w:val="24"/>
          <w:lang w:val="ro-MO"/>
        </w:rPr>
      </w:pPr>
      <w:r w:rsidRPr="0007759B">
        <w:rPr>
          <w:sz w:val="24"/>
          <w:szCs w:val="24"/>
          <w:lang w:val="ro-MO"/>
        </w:rPr>
        <w:t xml:space="preserve">În 2017, </w:t>
      </w:r>
      <w:r w:rsidRPr="0007759B">
        <w:rPr>
          <w:b/>
          <w:i/>
          <w:sz w:val="24"/>
          <w:szCs w:val="24"/>
          <w:u w:val="single"/>
          <w:lang w:val="ro-MO"/>
        </w:rPr>
        <w:t>Serviciul</w:t>
      </w:r>
      <w:r w:rsidR="00A92856" w:rsidRPr="0007759B">
        <w:rPr>
          <w:b/>
          <w:i/>
          <w:sz w:val="24"/>
          <w:szCs w:val="24"/>
          <w:u w:val="single"/>
          <w:lang w:val="ro-MO"/>
        </w:rPr>
        <w:t>ui</w:t>
      </w:r>
      <w:r w:rsidRPr="0007759B">
        <w:rPr>
          <w:b/>
          <w:i/>
          <w:sz w:val="24"/>
          <w:szCs w:val="24"/>
          <w:u w:val="single"/>
          <w:lang w:val="ro-MO"/>
        </w:rPr>
        <w:t xml:space="preserve"> Social Sprijin pentru familiile cu copii” </w:t>
      </w:r>
      <w:r w:rsidRPr="0007759B">
        <w:rPr>
          <w:sz w:val="24"/>
          <w:szCs w:val="24"/>
          <w:lang w:val="ro-MO"/>
        </w:rPr>
        <w:t xml:space="preserve"> a fost planificată suma de 40</w:t>
      </w:r>
      <w:r w:rsidR="00D739EE" w:rsidRPr="0007759B">
        <w:rPr>
          <w:sz w:val="24"/>
          <w:szCs w:val="24"/>
          <w:lang w:val="ro-MO"/>
        </w:rPr>
        <w:t xml:space="preserve"> </w:t>
      </w:r>
      <w:r w:rsidRPr="0007759B">
        <w:rPr>
          <w:sz w:val="24"/>
          <w:szCs w:val="24"/>
          <w:lang w:val="ro-MO"/>
        </w:rPr>
        <w:t>000 lei î</w:t>
      </w:r>
      <w:r w:rsidR="00277B5A" w:rsidRPr="0007759B">
        <w:rPr>
          <w:sz w:val="24"/>
          <w:szCs w:val="24"/>
          <w:lang w:val="ro-MO"/>
        </w:rPr>
        <w:t>ntru</w:t>
      </w:r>
      <w:r w:rsidR="00850172" w:rsidRPr="0007759B">
        <w:rPr>
          <w:sz w:val="24"/>
          <w:szCs w:val="24"/>
          <w:lang w:val="ro-MO"/>
        </w:rPr>
        <w:t xml:space="preserve"> susținerea familiilor cu copii în situație de risc, cu scopul de a diminua factorii care afectează săn</w:t>
      </w:r>
      <w:r w:rsidRPr="0007759B">
        <w:rPr>
          <w:sz w:val="24"/>
          <w:szCs w:val="24"/>
          <w:lang w:val="ro-MO"/>
        </w:rPr>
        <w:t xml:space="preserve">ătatea și dezvoltarea copilului și de </w:t>
      </w:r>
      <w:r w:rsidR="00850172" w:rsidRPr="0007759B">
        <w:rPr>
          <w:sz w:val="24"/>
          <w:szCs w:val="24"/>
          <w:lang w:val="ro-MO"/>
        </w:rPr>
        <w:t>a preveni separarea copilului de familie</w:t>
      </w:r>
      <w:r w:rsidRPr="0007759B">
        <w:rPr>
          <w:sz w:val="24"/>
          <w:szCs w:val="24"/>
          <w:lang w:val="ro-MO"/>
        </w:rPr>
        <w:t>. De serviciul dat au beneficiat</w:t>
      </w:r>
      <w:r w:rsidR="00850172" w:rsidRPr="0007759B">
        <w:rPr>
          <w:sz w:val="24"/>
          <w:szCs w:val="24"/>
          <w:lang w:val="ro-MO"/>
        </w:rPr>
        <w:t xml:space="preserve"> </w:t>
      </w:r>
      <w:r w:rsidRPr="0007759B">
        <w:rPr>
          <w:sz w:val="24"/>
          <w:szCs w:val="24"/>
          <w:lang w:val="ro-MO"/>
        </w:rPr>
        <w:t xml:space="preserve">5 familii cu 22 copii din </w:t>
      </w:r>
      <w:r w:rsidR="001F5455" w:rsidRPr="0007759B">
        <w:rPr>
          <w:sz w:val="24"/>
          <w:szCs w:val="24"/>
          <w:lang w:val="ro-MO"/>
        </w:rPr>
        <w:t>s. Căplani</w:t>
      </w:r>
      <w:r w:rsidRPr="0007759B">
        <w:rPr>
          <w:sz w:val="24"/>
          <w:szCs w:val="24"/>
          <w:lang w:val="ro-MO"/>
        </w:rPr>
        <w:t xml:space="preserve">, </w:t>
      </w:r>
      <w:r w:rsidR="001F5455" w:rsidRPr="0007759B">
        <w:rPr>
          <w:sz w:val="24"/>
          <w:szCs w:val="24"/>
          <w:lang w:val="ro-MO"/>
        </w:rPr>
        <w:t>s. Purcari</w:t>
      </w:r>
      <w:r w:rsidRPr="0007759B">
        <w:rPr>
          <w:sz w:val="24"/>
          <w:szCs w:val="24"/>
          <w:lang w:val="ro-MO"/>
        </w:rPr>
        <w:t xml:space="preserve">, </w:t>
      </w:r>
      <w:r w:rsidR="001F5455" w:rsidRPr="0007759B">
        <w:rPr>
          <w:sz w:val="24"/>
          <w:szCs w:val="24"/>
          <w:lang w:val="ro-MO"/>
        </w:rPr>
        <w:t>s. Palanca</w:t>
      </w:r>
      <w:r w:rsidRPr="0007759B">
        <w:rPr>
          <w:sz w:val="24"/>
          <w:szCs w:val="24"/>
          <w:lang w:val="ro-MO"/>
        </w:rPr>
        <w:t xml:space="preserve">, </w:t>
      </w:r>
      <w:r w:rsidR="001F5455" w:rsidRPr="0007759B">
        <w:rPr>
          <w:sz w:val="24"/>
          <w:szCs w:val="24"/>
          <w:lang w:val="ro-MO"/>
        </w:rPr>
        <w:t>s. Olănești</w:t>
      </w:r>
      <w:r w:rsidRPr="0007759B">
        <w:rPr>
          <w:sz w:val="24"/>
          <w:szCs w:val="24"/>
          <w:lang w:val="ro-MO"/>
        </w:rPr>
        <w:t xml:space="preserve"> și </w:t>
      </w:r>
      <w:r w:rsidR="001F5455" w:rsidRPr="0007759B">
        <w:rPr>
          <w:sz w:val="24"/>
          <w:szCs w:val="24"/>
          <w:lang w:val="ro-MO"/>
        </w:rPr>
        <w:t>s. Răscăieți</w:t>
      </w:r>
      <w:r w:rsidRPr="0007759B">
        <w:rPr>
          <w:sz w:val="24"/>
          <w:szCs w:val="24"/>
          <w:lang w:val="ro-MO"/>
        </w:rPr>
        <w:t>.</w:t>
      </w:r>
      <w:r w:rsidR="00212F7B" w:rsidRPr="0007759B">
        <w:rPr>
          <w:sz w:val="24"/>
          <w:szCs w:val="24"/>
          <w:lang w:val="ro-MO"/>
        </w:rPr>
        <w:t xml:space="preserve"> </w:t>
      </w:r>
    </w:p>
    <w:p w:rsidR="00277B5A" w:rsidRPr="0007759B" w:rsidRDefault="00277B5A" w:rsidP="0007759B">
      <w:pPr>
        <w:ind w:firstLine="567"/>
        <w:jc w:val="both"/>
        <w:rPr>
          <w:sz w:val="24"/>
          <w:szCs w:val="24"/>
          <w:lang w:val="ro-MO"/>
        </w:rPr>
      </w:pPr>
      <w:r w:rsidRPr="0007759B">
        <w:rPr>
          <w:sz w:val="24"/>
          <w:szCs w:val="24"/>
          <w:lang w:val="ro-MO"/>
        </w:rPr>
        <w:t>Au fost</w:t>
      </w:r>
      <w:r w:rsidR="00212F7B" w:rsidRPr="0007759B">
        <w:rPr>
          <w:sz w:val="24"/>
          <w:szCs w:val="24"/>
          <w:lang w:val="ro-MO"/>
        </w:rPr>
        <w:t xml:space="preserve"> eliberat</w:t>
      </w:r>
      <w:r w:rsidRPr="0007759B">
        <w:rPr>
          <w:sz w:val="24"/>
          <w:szCs w:val="24"/>
          <w:lang w:val="ro-MO"/>
        </w:rPr>
        <w:t>e</w:t>
      </w:r>
      <w:r w:rsidR="00212F7B" w:rsidRPr="0007759B">
        <w:rPr>
          <w:sz w:val="24"/>
          <w:szCs w:val="24"/>
          <w:lang w:val="ro-MO"/>
        </w:rPr>
        <w:t xml:space="preserve"> 55 îndreptări pentru copii</w:t>
      </w:r>
      <w:r w:rsidR="008D4E4C" w:rsidRPr="0007759B">
        <w:rPr>
          <w:sz w:val="24"/>
          <w:szCs w:val="24"/>
          <w:lang w:val="ro-MO"/>
        </w:rPr>
        <w:t>i</w:t>
      </w:r>
      <w:r w:rsidR="00212F7B" w:rsidRPr="0007759B">
        <w:rPr>
          <w:sz w:val="24"/>
          <w:szCs w:val="24"/>
          <w:lang w:val="ro-MO"/>
        </w:rPr>
        <w:t xml:space="preserve"> cărora li s-a oferit formă de protecție de tip rezidențial în centrele de plasament din raionul Ștefan Vodă</w:t>
      </w:r>
      <w:r w:rsidR="00FC59BE" w:rsidRPr="0007759B">
        <w:rPr>
          <w:sz w:val="24"/>
          <w:szCs w:val="24"/>
          <w:lang w:val="ro-MO"/>
        </w:rPr>
        <w:t xml:space="preserve"> care se află în subordinea Direcției</w:t>
      </w:r>
      <w:r w:rsidR="00212F7B" w:rsidRPr="0007759B">
        <w:rPr>
          <w:sz w:val="24"/>
          <w:szCs w:val="24"/>
          <w:lang w:val="ro-MO"/>
        </w:rPr>
        <w:t>.</w:t>
      </w:r>
      <w:r w:rsidR="00FC59BE" w:rsidRPr="0007759B">
        <w:rPr>
          <w:sz w:val="24"/>
          <w:szCs w:val="24"/>
          <w:lang w:val="ro-MO"/>
        </w:rPr>
        <w:t xml:space="preserve"> </w:t>
      </w:r>
      <w:r w:rsidR="00212F7B" w:rsidRPr="0007759B">
        <w:rPr>
          <w:sz w:val="24"/>
          <w:szCs w:val="24"/>
          <w:lang w:val="ro-MO"/>
        </w:rPr>
        <w:t xml:space="preserve">A fost acordată formă de protecție de tip rezidențial la </w:t>
      </w:r>
      <w:r w:rsidR="008D4E4C" w:rsidRPr="0007759B">
        <w:rPr>
          <w:sz w:val="24"/>
          <w:szCs w:val="24"/>
          <w:lang w:val="ro-MO"/>
        </w:rPr>
        <w:t>5 cupluri mama-copil, cărora li</w:t>
      </w:r>
      <w:r w:rsidR="00212F7B" w:rsidRPr="0007759B">
        <w:rPr>
          <w:sz w:val="24"/>
          <w:szCs w:val="24"/>
          <w:lang w:val="ro-MO"/>
        </w:rPr>
        <w:t xml:space="preserve"> s-a acordat asistență și protecție socială. </w:t>
      </w:r>
    </w:p>
    <w:p w:rsidR="00212F7B" w:rsidRPr="0007759B" w:rsidRDefault="00212F7B" w:rsidP="0007759B">
      <w:pPr>
        <w:ind w:firstLine="567"/>
        <w:jc w:val="both"/>
        <w:rPr>
          <w:sz w:val="24"/>
          <w:szCs w:val="24"/>
          <w:lang w:val="ro-MO"/>
        </w:rPr>
      </w:pPr>
      <w:r w:rsidRPr="0007759B">
        <w:rPr>
          <w:sz w:val="24"/>
          <w:szCs w:val="24"/>
          <w:lang w:val="ro-MO"/>
        </w:rPr>
        <w:t>În această perioadă de raportare au fost luate în evidență 14 cazuri de victime și potențiali victime a traficului de ființe umane.</w:t>
      </w:r>
      <w:r w:rsidR="00FC59BE" w:rsidRPr="0007759B">
        <w:rPr>
          <w:sz w:val="24"/>
          <w:szCs w:val="24"/>
          <w:lang w:val="ro-MO"/>
        </w:rPr>
        <w:t xml:space="preserve"> </w:t>
      </w:r>
      <w:r w:rsidRPr="0007759B">
        <w:rPr>
          <w:sz w:val="24"/>
          <w:szCs w:val="24"/>
          <w:lang w:val="ro-MO"/>
        </w:rPr>
        <w:t xml:space="preserve">S-a desfășurat </w:t>
      </w:r>
      <w:r w:rsidR="00FC59BE" w:rsidRPr="0007759B">
        <w:rPr>
          <w:sz w:val="24"/>
          <w:szCs w:val="24"/>
          <w:lang w:val="ro-MO"/>
        </w:rPr>
        <w:t xml:space="preserve">5 </w:t>
      </w:r>
      <w:r w:rsidRPr="0007759B">
        <w:rPr>
          <w:sz w:val="24"/>
          <w:szCs w:val="24"/>
          <w:lang w:val="ro-MO"/>
        </w:rPr>
        <w:t xml:space="preserve"> ședințe a </w:t>
      </w:r>
      <w:r w:rsidR="00FC59BE" w:rsidRPr="0007759B">
        <w:rPr>
          <w:sz w:val="24"/>
          <w:szCs w:val="24"/>
          <w:lang w:val="ro-MO"/>
        </w:rPr>
        <w:t xml:space="preserve">Echipei multidisciplinare teritoriale în cadrul SNR, </w:t>
      </w:r>
      <w:r w:rsidRPr="0007759B">
        <w:rPr>
          <w:sz w:val="24"/>
          <w:szCs w:val="24"/>
          <w:lang w:val="ro-MO"/>
        </w:rPr>
        <w:t>privind combaterea traficului de ființe umane, unde s-a discutat despre rolul comisiilor locale și despre cazurile de victime ale traficului.</w:t>
      </w:r>
      <w:r w:rsidR="00FC59BE" w:rsidRPr="0007759B">
        <w:rPr>
          <w:sz w:val="24"/>
          <w:szCs w:val="24"/>
          <w:lang w:val="ro-MO"/>
        </w:rPr>
        <w:t xml:space="preserve"> </w:t>
      </w:r>
      <w:r w:rsidRPr="0007759B">
        <w:rPr>
          <w:sz w:val="24"/>
          <w:szCs w:val="24"/>
          <w:lang w:val="ro-MO"/>
        </w:rPr>
        <w:t>Au fost recepționate 23 fișe de sesizare privind cazurile suspecte de violență, neglijare și trafic al copiilor, care au fost înregistrate și soluționate.</w:t>
      </w:r>
    </w:p>
    <w:p w:rsidR="00D739EE" w:rsidRPr="0007759B" w:rsidRDefault="00D739EE" w:rsidP="0007759B">
      <w:pPr>
        <w:ind w:firstLine="567"/>
        <w:jc w:val="both"/>
        <w:rPr>
          <w:sz w:val="24"/>
          <w:szCs w:val="24"/>
          <w:lang w:val="ro-MO"/>
        </w:rPr>
      </w:pPr>
      <w:r w:rsidRPr="0007759B">
        <w:rPr>
          <w:sz w:val="24"/>
          <w:szCs w:val="24"/>
          <w:lang w:val="ro-MO"/>
        </w:rPr>
        <w:t xml:space="preserve">Unul din impedimentele create este faptul că autoritatea tutelară locală (primăriile) au lăsat tot lucrul ce ține de asistența socială pe spatele direcției asistență socială, cu toate că o mare parte din probleme e necesar să le rezolve </w:t>
      </w:r>
      <w:r w:rsidR="00A92856" w:rsidRPr="0007759B">
        <w:rPr>
          <w:sz w:val="24"/>
          <w:szCs w:val="24"/>
          <w:lang w:val="ro-MO"/>
        </w:rPr>
        <w:t>la nivel local</w:t>
      </w:r>
      <w:r w:rsidRPr="0007759B">
        <w:rPr>
          <w:sz w:val="24"/>
          <w:szCs w:val="24"/>
          <w:lang w:val="ro-MO"/>
        </w:rPr>
        <w:t>. Angajarea de către APL a unui specialist în problemele drepturilor copiilor va rezolva multitudinea de probleme apărute în acest domeniu.</w:t>
      </w:r>
    </w:p>
    <w:p w:rsidR="0007759B" w:rsidRDefault="001F5455" w:rsidP="0007759B">
      <w:pPr>
        <w:ind w:firstLine="567"/>
        <w:jc w:val="both"/>
        <w:rPr>
          <w:sz w:val="24"/>
          <w:szCs w:val="24"/>
          <w:lang w:val="ro-MO"/>
        </w:rPr>
      </w:pPr>
      <w:r w:rsidRPr="0007759B">
        <w:rPr>
          <w:sz w:val="24"/>
          <w:szCs w:val="24"/>
          <w:lang w:val="ro-MO"/>
        </w:rPr>
        <w:t xml:space="preserve">Volumul mare de lucru cu familii cu copii în situație de risc, impune crearea unui serviciu aparte în cadrul direcției cu specialiști în domeniu ca asistent social, psiholog, jurist. </w:t>
      </w:r>
    </w:p>
    <w:p w:rsidR="00D739EE" w:rsidRPr="0007759B" w:rsidRDefault="001F5455" w:rsidP="0007759B">
      <w:pPr>
        <w:ind w:firstLine="567"/>
        <w:jc w:val="both"/>
        <w:rPr>
          <w:sz w:val="24"/>
          <w:szCs w:val="24"/>
          <w:lang w:val="ro-MO"/>
        </w:rPr>
      </w:pPr>
      <w:r w:rsidRPr="0007759B">
        <w:rPr>
          <w:sz w:val="24"/>
          <w:szCs w:val="24"/>
          <w:lang w:val="ro-MO"/>
        </w:rPr>
        <w:t xml:space="preserve"> </w:t>
      </w:r>
    </w:p>
    <w:p w:rsidR="00D739EE" w:rsidRPr="0007759B" w:rsidRDefault="00D739EE" w:rsidP="0007759B">
      <w:pPr>
        <w:pStyle w:val="a7"/>
        <w:numPr>
          <w:ilvl w:val="1"/>
          <w:numId w:val="41"/>
        </w:numPr>
        <w:jc w:val="both"/>
        <w:rPr>
          <w:b/>
          <w:sz w:val="24"/>
          <w:szCs w:val="24"/>
          <w:lang w:val="ro-MO"/>
        </w:rPr>
      </w:pPr>
      <w:r w:rsidRPr="0007759B">
        <w:rPr>
          <w:b/>
          <w:sz w:val="24"/>
          <w:szCs w:val="24"/>
          <w:lang w:val="ro-MO"/>
        </w:rPr>
        <w:t>Serviciul ortopedie și protezare</w:t>
      </w:r>
    </w:p>
    <w:p w:rsidR="00E67F48" w:rsidRPr="0007759B" w:rsidRDefault="00D739EE" w:rsidP="0007759B">
      <w:pPr>
        <w:jc w:val="both"/>
        <w:rPr>
          <w:sz w:val="24"/>
          <w:szCs w:val="24"/>
          <w:lang w:val="ro-MO"/>
        </w:rPr>
      </w:pPr>
      <w:r w:rsidRPr="0007759B">
        <w:rPr>
          <w:sz w:val="24"/>
          <w:szCs w:val="24"/>
          <w:lang w:val="ro-MO"/>
        </w:rPr>
        <w:t xml:space="preserve"> </w:t>
      </w:r>
      <w:r w:rsidR="001F5455" w:rsidRPr="0007759B">
        <w:rPr>
          <w:sz w:val="24"/>
          <w:szCs w:val="24"/>
          <w:lang w:val="ro-MO"/>
        </w:rPr>
        <w:t xml:space="preserve">În acest serviciu de câțiva ani este o problemă mare și anume, este stabilită 0,5 unitate de felcer-protezist. </w:t>
      </w:r>
      <w:r w:rsidRPr="0007759B">
        <w:rPr>
          <w:sz w:val="24"/>
          <w:szCs w:val="24"/>
          <w:lang w:val="ro-MO"/>
        </w:rPr>
        <w:t xml:space="preserve">Din acest considerente timp de 3 ani nu avem angajat permanent o persoană cu studii corespunzătoare (medicale). </w:t>
      </w:r>
      <w:r w:rsidR="00CC78DE" w:rsidRPr="0007759B">
        <w:rPr>
          <w:sz w:val="24"/>
          <w:szCs w:val="24"/>
          <w:lang w:val="ro-MO"/>
        </w:rPr>
        <w:t xml:space="preserve">Pe parcursul anului  </w:t>
      </w:r>
      <w:r w:rsidR="004408F1" w:rsidRPr="0007759B">
        <w:rPr>
          <w:sz w:val="24"/>
          <w:szCs w:val="24"/>
          <w:lang w:val="ro-MO"/>
        </w:rPr>
        <w:t xml:space="preserve">curent  </w:t>
      </w:r>
      <w:r w:rsidRPr="0007759B">
        <w:rPr>
          <w:sz w:val="24"/>
          <w:szCs w:val="24"/>
          <w:lang w:val="ro-MO"/>
        </w:rPr>
        <w:t>funcția dată a fost cumulată de Angela Țurcan</w:t>
      </w:r>
      <w:r w:rsidR="00A92856" w:rsidRPr="0007759B">
        <w:rPr>
          <w:sz w:val="24"/>
          <w:szCs w:val="24"/>
          <w:lang w:val="ro-MO"/>
        </w:rPr>
        <w:t xml:space="preserve"> (care nu are studii în domeniul medical)</w:t>
      </w:r>
      <w:r w:rsidRPr="0007759B">
        <w:rPr>
          <w:sz w:val="24"/>
          <w:szCs w:val="24"/>
          <w:lang w:val="ro-MO"/>
        </w:rPr>
        <w:t>, șef servici</w:t>
      </w:r>
      <w:r w:rsidR="00021064" w:rsidRPr="0007759B">
        <w:rPr>
          <w:sz w:val="24"/>
          <w:szCs w:val="24"/>
          <w:lang w:val="ro-MO"/>
        </w:rPr>
        <w:t xml:space="preserve">u asistență personală care a depus un efort enorm de a primi în audiență </w:t>
      </w:r>
      <w:r w:rsidR="00E67F48" w:rsidRPr="0007759B">
        <w:rPr>
          <w:sz w:val="24"/>
          <w:szCs w:val="24"/>
          <w:lang w:val="ro-MO"/>
        </w:rPr>
        <w:t>198 persoane, dintre care</w:t>
      </w:r>
      <w:r w:rsidR="004408F1" w:rsidRPr="0007759B">
        <w:rPr>
          <w:sz w:val="24"/>
          <w:szCs w:val="24"/>
          <w:lang w:val="ro-MO"/>
        </w:rPr>
        <w:t>:</w:t>
      </w:r>
      <w:r w:rsidR="00021064" w:rsidRPr="0007759B">
        <w:rPr>
          <w:sz w:val="24"/>
          <w:szCs w:val="24"/>
          <w:lang w:val="ro-MO"/>
        </w:rPr>
        <w:t xml:space="preserve"> </w:t>
      </w:r>
      <w:r w:rsidR="00E67F48" w:rsidRPr="0007759B">
        <w:rPr>
          <w:sz w:val="24"/>
          <w:szCs w:val="24"/>
          <w:lang w:val="ro-MO"/>
        </w:rPr>
        <w:t>145 persoane</w:t>
      </w:r>
      <w:r w:rsidR="003257C5" w:rsidRPr="0007759B">
        <w:rPr>
          <w:sz w:val="24"/>
          <w:szCs w:val="24"/>
          <w:lang w:val="ro-MO"/>
        </w:rPr>
        <w:t xml:space="preserve"> </w:t>
      </w:r>
      <w:r w:rsidR="00E67F48" w:rsidRPr="0007759B">
        <w:rPr>
          <w:sz w:val="24"/>
          <w:szCs w:val="24"/>
          <w:lang w:val="ro-MO"/>
        </w:rPr>
        <w:t>au primit</w:t>
      </w:r>
      <w:r w:rsidR="003257C5" w:rsidRPr="0007759B">
        <w:rPr>
          <w:sz w:val="24"/>
          <w:szCs w:val="24"/>
          <w:lang w:val="ro-MO"/>
        </w:rPr>
        <w:t xml:space="preserve"> </w:t>
      </w:r>
      <w:r w:rsidR="00E67F48" w:rsidRPr="0007759B">
        <w:rPr>
          <w:sz w:val="24"/>
          <w:szCs w:val="24"/>
          <w:lang w:val="ro-MO"/>
        </w:rPr>
        <w:t>încălțăminte ortopedică</w:t>
      </w:r>
      <w:r w:rsidR="003257C5" w:rsidRPr="0007759B">
        <w:rPr>
          <w:sz w:val="24"/>
          <w:szCs w:val="24"/>
          <w:lang w:val="ro-MO"/>
        </w:rPr>
        <w:t xml:space="preserve">,  </w:t>
      </w:r>
      <w:r w:rsidR="00E67F48" w:rsidRPr="0007759B">
        <w:rPr>
          <w:sz w:val="24"/>
          <w:szCs w:val="24"/>
          <w:lang w:val="ro-MO"/>
        </w:rPr>
        <w:t xml:space="preserve">18 persoane au primit  corsete </w:t>
      </w:r>
      <w:r w:rsidR="003257C5" w:rsidRPr="0007759B">
        <w:rPr>
          <w:sz w:val="24"/>
          <w:szCs w:val="24"/>
          <w:lang w:val="ro-MO"/>
        </w:rPr>
        <w:t xml:space="preserve">, </w:t>
      </w:r>
      <w:r w:rsidR="00E67F48" w:rsidRPr="0007759B">
        <w:rPr>
          <w:sz w:val="24"/>
          <w:szCs w:val="24"/>
          <w:lang w:val="ro-MO"/>
        </w:rPr>
        <w:t xml:space="preserve">2 persoane au primit bandaje </w:t>
      </w:r>
      <w:r w:rsidR="003257C5" w:rsidRPr="0007759B">
        <w:rPr>
          <w:sz w:val="24"/>
          <w:szCs w:val="24"/>
          <w:lang w:val="ro-MO"/>
        </w:rPr>
        <w:t xml:space="preserve">, </w:t>
      </w:r>
      <w:r w:rsidR="00E67F48" w:rsidRPr="0007759B">
        <w:rPr>
          <w:sz w:val="24"/>
          <w:szCs w:val="24"/>
          <w:lang w:val="ro-MO"/>
        </w:rPr>
        <w:t>2 persoane au primit proteze</w:t>
      </w:r>
      <w:r w:rsidR="003257C5" w:rsidRPr="0007759B">
        <w:rPr>
          <w:sz w:val="24"/>
          <w:szCs w:val="24"/>
          <w:lang w:val="ro-MO"/>
        </w:rPr>
        <w:t xml:space="preserve">, </w:t>
      </w:r>
      <w:r w:rsidR="00E67F48" w:rsidRPr="0007759B">
        <w:rPr>
          <w:sz w:val="24"/>
          <w:szCs w:val="24"/>
          <w:lang w:val="ro-MO"/>
        </w:rPr>
        <w:t>4 persoane au primit premergătoare,</w:t>
      </w:r>
      <w:r w:rsidR="003257C5" w:rsidRPr="0007759B">
        <w:rPr>
          <w:sz w:val="24"/>
          <w:szCs w:val="24"/>
          <w:lang w:val="ro-MO"/>
        </w:rPr>
        <w:t xml:space="preserve"> </w:t>
      </w:r>
      <w:r w:rsidR="00E67F48" w:rsidRPr="0007759B">
        <w:rPr>
          <w:sz w:val="24"/>
          <w:szCs w:val="24"/>
          <w:lang w:val="ro-MO"/>
        </w:rPr>
        <w:t>27 persoane au fost înregistrați în listele  de așteptare pentru a fi asigurați cu articole protetico – ortopedice.</w:t>
      </w:r>
    </w:p>
    <w:p w:rsidR="0048730B" w:rsidRPr="0007759B" w:rsidRDefault="00021064" w:rsidP="0007759B">
      <w:pPr>
        <w:jc w:val="both"/>
        <w:rPr>
          <w:sz w:val="24"/>
          <w:szCs w:val="24"/>
          <w:lang w:val="ro-MO"/>
        </w:rPr>
      </w:pPr>
      <w:r w:rsidRPr="0007759B">
        <w:rPr>
          <w:sz w:val="24"/>
          <w:szCs w:val="24"/>
          <w:lang w:val="ro-MO"/>
        </w:rPr>
        <w:t xml:space="preserve">Pe parcursul anului doamna </w:t>
      </w:r>
      <w:r w:rsidR="00A92856" w:rsidRPr="0007759B">
        <w:rPr>
          <w:sz w:val="24"/>
          <w:szCs w:val="24"/>
          <w:lang w:val="ro-MO"/>
        </w:rPr>
        <w:t>Țurcan</w:t>
      </w:r>
      <w:r w:rsidRPr="0007759B">
        <w:rPr>
          <w:sz w:val="24"/>
          <w:szCs w:val="24"/>
          <w:lang w:val="ro-MO"/>
        </w:rPr>
        <w:t xml:space="preserve"> a colaborat cu  d</w:t>
      </w:r>
      <w:r w:rsidR="003257C5" w:rsidRPr="0007759B">
        <w:rPr>
          <w:sz w:val="24"/>
          <w:szCs w:val="24"/>
          <w:lang w:val="ro-MO"/>
        </w:rPr>
        <w:t>omnului Anton Slobozian colaboratorul  F</w:t>
      </w:r>
      <w:r w:rsidRPr="0007759B">
        <w:rPr>
          <w:sz w:val="24"/>
          <w:szCs w:val="24"/>
          <w:lang w:val="ro-MO"/>
        </w:rPr>
        <w:t>u</w:t>
      </w:r>
      <w:r w:rsidR="003257C5" w:rsidRPr="0007759B">
        <w:rPr>
          <w:sz w:val="24"/>
          <w:szCs w:val="24"/>
          <w:lang w:val="ro-MO"/>
        </w:rPr>
        <w:t>ndației reprezentantă în Republica Moldova a F</w:t>
      </w:r>
      <w:r w:rsidRPr="0007759B">
        <w:rPr>
          <w:sz w:val="24"/>
          <w:szCs w:val="24"/>
          <w:lang w:val="ro-MO"/>
        </w:rPr>
        <w:t>u</w:t>
      </w:r>
      <w:r w:rsidR="003257C5" w:rsidRPr="0007759B">
        <w:rPr>
          <w:sz w:val="24"/>
          <w:szCs w:val="24"/>
          <w:lang w:val="ro-MO"/>
        </w:rPr>
        <w:t xml:space="preserve">ndației ,,Viață și Lumină,, din Romania care ne-a asigurat anul curent cu cărucioare – 16 persoane,  paturi de spital – 14 persoane, bastoane – 3 persoane, scaune </w:t>
      </w:r>
      <w:r w:rsidR="001F5455" w:rsidRPr="0007759B">
        <w:rPr>
          <w:sz w:val="24"/>
          <w:szCs w:val="24"/>
          <w:lang w:val="ro-MO"/>
        </w:rPr>
        <w:t>veceu</w:t>
      </w:r>
      <w:r w:rsidR="003257C5" w:rsidRPr="0007759B">
        <w:rPr>
          <w:sz w:val="24"/>
          <w:szCs w:val="24"/>
          <w:lang w:val="ro-MO"/>
        </w:rPr>
        <w:t xml:space="preserve"> – 8 persoane, </w:t>
      </w:r>
      <w:r w:rsidR="001F5455" w:rsidRPr="0007759B">
        <w:rPr>
          <w:sz w:val="24"/>
          <w:szCs w:val="24"/>
          <w:lang w:val="ro-MO"/>
        </w:rPr>
        <w:t>pampers</w:t>
      </w:r>
      <w:r w:rsidR="003257C5" w:rsidRPr="0007759B">
        <w:rPr>
          <w:sz w:val="24"/>
          <w:szCs w:val="24"/>
          <w:lang w:val="ro-MO"/>
        </w:rPr>
        <w:t xml:space="preserve">, </w:t>
      </w:r>
      <w:r w:rsidR="001F5455" w:rsidRPr="0007759B">
        <w:rPr>
          <w:sz w:val="24"/>
          <w:szCs w:val="24"/>
          <w:lang w:val="ro-MO"/>
        </w:rPr>
        <w:t>plapome</w:t>
      </w:r>
      <w:r w:rsidR="003257C5" w:rsidRPr="0007759B">
        <w:rPr>
          <w:sz w:val="24"/>
          <w:szCs w:val="24"/>
          <w:lang w:val="ro-MO"/>
        </w:rPr>
        <w:t xml:space="preserve">, absorbanți și materiale de unica folosință – 138 persoane.  </w:t>
      </w:r>
      <w:r w:rsidRPr="0007759B">
        <w:rPr>
          <w:sz w:val="24"/>
          <w:szCs w:val="24"/>
          <w:lang w:val="ro-MO"/>
        </w:rPr>
        <w:t xml:space="preserve">Consider, că e necesar în anul 2018 să fie angajată o persoană, cu studii medicale pe 1.0 unitate pentru ca atribuțiile în acest domeniu să fie îndeplinite cu </w:t>
      </w:r>
      <w:r w:rsidR="00A92856" w:rsidRPr="0007759B">
        <w:rPr>
          <w:sz w:val="24"/>
          <w:szCs w:val="24"/>
          <w:lang w:val="ro-MO"/>
        </w:rPr>
        <w:t>succes</w:t>
      </w:r>
      <w:r w:rsidRPr="0007759B">
        <w:rPr>
          <w:sz w:val="24"/>
          <w:szCs w:val="24"/>
          <w:lang w:val="ro-MO"/>
        </w:rPr>
        <w:t>.</w:t>
      </w:r>
    </w:p>
    <w:p w:rsidR="00021064" w:rsidRPr="0007759B" w:rsidRDefault="00021064" w:rsidP="0007759B">
      <w:pPr>
        <w:jc w:val="both"/>
        <w:rPr>
          <w:b/>
          <w:i/>
          <w:sz w:val="24"/>
          <w:szCs w:val="24"/>
          <w:lang w:val="ro-MO"/>
        </w:rPr>
      </w:pPr>
    </w:p>
    <w:p w:rsidR="00021064" w:rsidRPr="0007759B" w:rsidRDefault="001F5455" w:rsidP="0007759B">
      <w:pPr>
        <w:pStyle w:val="a7"/>
        <w:numPr>
          <w:ilvl w:val="1"/>
          <w:numId w:val="41"/>
        </w:numPr>
        <w:jc w:val="both"/>
        <w:rPr>
          <w:b/>
          <w:sz w:val="24"/>
          <w:szCs w:val="24"/>
          <w:lang w:val="ro-MO"/>
        </w:rPr>
      </w:pPr>
      <w:r w:rsidRPr="0007759B">
        <w:rPr>
          <w:b/>
          <w:sz w:val="24"/>
          <w:szCs w:val="24"/>
          <w:lang w:val="ro-MO"/>
        </w:rPr>
        <w:t>Serviciul</w:t>
      </w:r>
      <w:r w:rsidR="001D3FCB" w:rsidRPr="0007759B">
        <w:rPr>
          <w:b/>
          <w:sz w:val="24"/>
          <w:szCs w:val="24"/>
          <w:lang w:val="ro-MO"/>
        </w:rPr>
        <w:t xml:space="preserve"> </w:t>
      </w:r>
      <w:r w:rsidR="00021064" w:rsidRPr="0007759B">
        <w:rPr>
          <w:b/>
          <w:sz w:val="24"/>
          <w:szCs w:val="24"/>
          <w:lang w:val="ro-MO"/>
        </w:rPr>
        <w:t>de asistență socială comunitară</w:t>
      </w:r>
    </w:p>
    <w:p w:rsidR="005913A2" w:rsidRDefault="001D3FCB" w:rsidP="0007759B">
      <w:pPr>
        <w:jc w:val="both"/>
        <w:rPr>
          <w:sz w:val="24"/>
          <w:szCs w:val="24"/>
          <w:lang w:val="ro-MO"/>
        </w:rPr>
      </w:pPr>
      <w:r w:rsidRPr="0007759B">
        <w:rPr>
          <w:b/>
          <w:sz w:val="24"/>
          <w:szCs w:val="24"/>
          <w:lang w:val="ro-MO"/>
        </w:rPr>
        <w:t xml:space="preserve"> </w:t>
      </w:r>
      <w:r w:rsidR="005913A2" w:rsidRPr="0007759B">
        <w:rPr>
          <w:sz w:val="24"/>
          <w:szCs w:val="24"/>
          <w:lang w:val="ro-MO"/>
        </w:rPr>
        <w:t xml:space="preserve">Acesta are drept scop prestarea asistenței sociale la nivel de comunitate pentru prevenirea și depășirea situațiilor de dificultate, fiind constituit din șef de serviciu, asistent social supervizor și asistent social comunitar. Asistentul social comunitar este un actor important din comunitate, specialist cu studii în domeniul asistenţei sociale, care identifică persoanele aflate în dificultate, evaluează necesitățile acestora, asigură accesul la serviciile sociale primare și specializate şi contribuie la crearea condiţiilor pentru o viaţă decentă, activă şi participativă. Asistentul social mobilizează comunitatea, colaborează cu administraţia publică locală, instituţiile de resort, organizaţiile neguvernamentale în scopul soluţionării problemelor beneficiarilor, propune şi pregăteşte cazurile pentru referire spre serviciile sociale specializate și/sau servicii cu specializare înaltă. </w:t>
      </w:r>
      <w:r w:rsidRPr="0007759B">
        <w:rPr>
          <w:sz w:val="24"/>
          <w:szCs w:val="24"/>
          <w:lang w:val="ro-MO"/>
        </w:rPr>
        <w:t xml:space="preserve">În raion activează 25 de asistenți sociali comunitari în 23 de primării. </w:t>
      </w:r>
    </w:p>
    <w:p w:rsidR="0007759B" w:rsidRPr="0007759B" w:rsidRDefault="0007759B" w:rsidP="0007759B">
      <w:pPr>
        <w:jc w:val="both"/>
        <w:rPr>
          <w:sz w:val="24"/>
          <w:szCs w:val="24"/>
          <w:lang w:val="ro-MO"/>
        </w:rPr>
      </w:pPr>
    </w:p>
    <w:p w:rsidR="005913A2" w:rsidRPr="0007759B" w:rsidRDefault="005913A2" w:rsidP="0007759B">
      <w:pPr>
        <w:pStyle w:val="a7"/>
        <w:numPr>
          <w:ilvl w:val="1"/>
          <w:numId w:val="41"/>
        </w:numPr>
        <w:jc w:val="both"/>
        <w:rPr>
          <w:b/>
          <w:sz w:val="24"/>
          <w:szCs w:val="24"/>
          <w:lang w:val="ro-MO"/>
        </w:rPr>
      </w:pPr>
      <w:r w:rsidRPr="0007759B">
        <w:rPr>
          <w:b/>
          <w:sz w:val="24"/>
          <w:szCs w:val="24"/>
          <w:lang w:val="ro-MO"/>
        </w:rPr>
        <w:t>Serviciul de îngrijire socială la domiciliu</w:t>
      </w:r>
    </w:p>
    <w:p w:rsidR="006B56F7" w:rsidRPr="0007759B" w:rsidRDefault="005913A2" w:rsidP="0007759B">
      <w:pPr>
        <w:ind w:firstLine="708"/>
        <w:jc w:val="both"/>
        <w:rPr>
          <w:sz w:val="24"/>
          <w:szCs w:val="24"/>
          <w:lang w:val="ro-MO"/>
        </w:rPr>
      </w:pPr>
      <w:r w:rsidRPr="0007759B">
        <w:rPr>
          <w:sz w:val="24"/>
          <w:szCs w:val="24"/>
          <w:lang w:val="ro-MO"/>
        </w:rPr>
        <w:t xml:space="preserve">Serviciul de îngrijire socială la domiciliu este unul din cele mai vechi servicii sociale în Republica Moldova, care reprezintă o gamă de servicii și facilități, acordate persoanelor solicitare de un trai decent și, </w:t>
      </w:r>
      <w:r w:rsidR="001F5455" w:rsidRPr="0007759B">
        <w:rPr>
          <w:sz w:val="24"/>
          <w:szCs w:val="24"/>
          <w:lang w:val="ro-MO"/>
        </w:rPr>
        <w:t>cât</w:t>
      </w:r>
      <w:r w:rsidRPr="0007759B">
        <w:rPr>
          <w:sz w:val="24"/>
          <w:szCs w:val="24"/>
          <w:lang w:val="ro-MO"/>
        </w:rPr>
        <w:t xml:space="preserve"> posibil, independent în propriile case. Scopul serviciului constă în prestarea calitativă a serviciilor de îngrijire la domiciliu, pentru îmbunătățirea calității vieții beneficiarilor. </w:t>
      </w:r>
      <w:r w:rsidR="006B56F7" w:rsidRPr="0007759B">
        <w:rPr>
          <w:sz w:val="24"/>
          <w:szCs w:val="24"/>
          <w:lang w:val="ro-MO"/>
        </w:rPr>
        <w:t xml:space="preserve">La moment în raion activează 44 lucrători sociali care deservesc 410 persoane singuratice în situaţii de risc, dintre care 68 sunt persoane cu dizabilități, în regim de aşteptare </w:t>
      </w:r>
      <w:r w:rsidR="001F5455" w:rsidRPr="0007759B">
        <w:rPr>
          <w:sz w:val="24"/>
          <w:szCs w:val="24"/>
          <w:lang w:val="ro-MO"/>
        </w:rPr>
        <w:t>sunt</w:t>
      </w:r>
      <w:r w:rsidR="006B56F7" w:rsidRPr="0007759B">
        <w:rPr>
          <w:sz w:val="24"/>
          <w:szCs w:val="24"/>
          <w:lang w:val="ro-MO"/>
        </w:rPr>
        <w:t xml:space="preserve"> 320 de persoane.</w:t>
      </w:r>
    </w:p>
    <w:p w:rsidR="005913A2" w:rsidRPr="0007759B" w:rsidRDefault="005913A2" w:rsidP="0007759B">
      <w:pPr>
        <w:jc w:val="both"/>
        <w:rPr>
          <w:sz w:val="24"/>
          <w:szCs w:val="24"/>
          <w:lang w:val="ro-MO"/>
        </w:rPr>
      </w:pPr>
      <w:r w:rsidRPr="0007759B">
        <w:rPr>
          <w:sz w:val="24"/>
          <w:szCs w:val="24"/>
          <w:lang w:val="ro-MO"/>
        </w:rPr>
        <w:t xml:space="preserve">În procesul de deservire la domiciliu, beneficiarilor li se acordă diferite servicii cotidiene necesare, de la suport moral, îngrijirea locuinței și ajutor pentru realizarea igienei personale, </w:t>
      </w:r>
      <w:r w:rsidR="001F5455" w:rsidRPr="0007759B">
        <w:rPr>
          <w:sz w:val="24"/>
          <w:szCs w:val="24"/>
          <w:lang w:val="ro-MO"/>
        </w:rPr>
        <w:t>până</w:t>
      </w:r>
      <w:r w:rsidRPr="0007759B">
        <w:rPr>
          <w:sz w:val="24"/>
          <w:szCs w:val="24"/>
          <w:lang w:val="ro-MO"/>
        </w:rPr>
        <w:t xml:space="preserve"> la oferirea de ajutoare materiale și deservirea cu transport. </w:t>
      </w:r>
    </w:p>
    <w:p w:rsidR="00A92856" w:rsidRPr="0007759B" w:rsidRDefault="00A92856" w:rsidP="0007759B">
      <w:pPr>
        <w:jc w:val="both"/>
        <w:rPr>
          <w:sz w:val="24"/>
          <w:szCs w:val="24"/>
          <w:lang w:val="ro-MO"/>
        </w:rPr>
      </w:pPr>
    </w:p>
    <w:p w:rsidR="00A92856" w:rsidRPr="0007759B" w:rsidRDefault="00A92856" w:rsidP="0007759B">
      <w:pPr>
        <w:jc w:val="both"/>
        <w:rPr>
          <w:sz w:val="24"/>
          <w:szCs w:val="24"/>
          <w:lang w:val="ro-MO"/>
        </w:rPr>
      </w:pPr>
    </w:p>
    <w:tbl>
      <w:tblPr>
        <w:tblStyle w:val="ab"/>
        <w:tblW w:w="0" w:type="auto"/>
        <w:tblLook w:val="04A0"/>
      </w:tblPr>
      <w:tblGrid>
        <w:gridCol w:w="696"/>
        <w:gridCol w:w="2916"/>
        <w:gridCol w:w="1902"/>
        <w:gridCol w:w="2849"/>
      </w:tblGrid>
      <w:tr w:rsidR="006B56F7" w:rsidRPr="0007759B" w:rsidTr="006B56F7">
        <w:tc>
          <w:tcPr>
            <w:tcW w:w="0" w:type="auto"/>
          </w:tcPr>
          <w:p w:rsidR="006B56F7" w:rsidRPr="0007759B" w:rsidRDefault="006B56F7" w:rsidP="0007759B">
            <w:pPr>
              <w:jc w:val="both"/>
              <w:rPr>
                <w:sz w:val="24"/>
                <w:szCs w:val="24"/>
                <w:lang w:val="ro-MO"/>
              </w:rPr>
            </w:pPr>
            <w:r w:rsidRPr="0007759B">
              <w:rPr>
                <w:sz w:val="24"/>
                <w:szCs w:val="24"/>
                <w:lang w:val="ro-MO"/>
              </w:rPr>
              <w:t>Anul</w:t>
            </w:r>
          </w:p>
        </w:tc>
        <w:tc>
          <w:tcPr>
            <w:tcW w:w="0" w:type="auto"/>
          </w:tcPr>
          <w:p w:rsidR="006B56F7" w:rsidRPr="0007759B" w:rsidRDefault="001F5455" w:rsidP="0007759B">
            <w:pPr>
              <w:jc w:val="both"/>
              <w:rPr>
                <w:sz w:val="24"/>
                <w:szCs w:val="24"/>
                <w:lang w:val="ro-MO"/>
              </w:rPr>
            </w:pPr>
            <w:r w:rsidRPr="0007759B">
              <w:rPr>
                <w:sz w:val="24"/>
                <w:szCs w:val="24"/>
                <w:lang w:val="ro-MO"/>
              </w:rPr>
              <w:t>Nr. unități</w:t>
            </w:r>
            <w:r w:rsidR="006B56F7" w:rsidRPr="0007759B">
              <w:rPr>
                <w:sz w:val="24"/>
                <w:szCs w:val="24"/>
                <w:lang w:val="ro-MO"/>
              </w:rPr>
              <w:t xml:space="preserve"> de lucrător social</w:t>
            </w:r>
          </w:p>
        </w:tc>
        <w:tc>
          <w:tcPr>
            <w:tcW w:w="0" w:type="auto"/>
          </w:tcPr>
          <w:p w:rsidR="006B56F7" w:rsidRPr="0007759B" w:rsidRDefault="006B56F7" w:rsidP="0007759B">
            <w:pPr>
              <w:jc w:val="both"/>
              <w:rPr>
                <w:sz w:val="24"/>
                <w:szCs w:val="24"/>
                <w:lang w:val="ro-MO"/>
              </w:rPr>
            </w:pPr>
            <w:r w:rsidRPr="0007759B">
              <w:rPr>
                <w:sz w:val="24"/>
                <w:szCs w:val="24"/>
                <w:lang w:val="ro-MO"/>
              </w:rPr>
              <w:t>Nr. de beneficiari</w:t>
            </w:r>
          </w:p>
        </w:tc>
        <w:tc>
          <w:tcPr>
            <w:tcW w:w="0" w:type="auto"/>
          </w:tcPr>
          <w:p w:rsidR="006B56F7" w:rsidRPr="0007759B" w:rsidRDefault="001F5455" w:rsidP="0007759B">
            <w:pPr>
              <w:jc w:val="both"/>
              <w:rPr>
                <w:sz w:val="24"/>
                <w:szCs w:val="24"/>
                <w:lang w:val="ro-MO"/>
              </w:rPr>
            </w:pPr>
            <w:r w:rsidRPr="0007759B">
              <w:rPr>
                <w:sz w:val="24"/>
                <w:szCs w:val="24"/>
                <w:lang w:val="ro-MO"/>
              </w:rPr>
              <w:t>Nr. potențialilor</w:t>
            </w:r>
            <w:r w:rsidR="006B56F7" w:rsidRPr="0007759B">
              <w:rPr>
                <w:sz w:val="24"/>
                <w:szCs w:val="24"/>
                <w:lang w:val="ro-MO"/>
              </w:rPr>
              <w:t xml:space="preserve"> beneficiari</w:t>
            </w:r>
          </w:p>
        </w:tc>
      </w:tr>
      <w:tr w:rsidR="006B56F7" w:rsidRPr="0007759B" w:rsidTr="006B56F7">
        <w:tc>
          <w:tcPr>
            <w:tcW w:w="0" w:type="auto"/>
          </w:tcPr>
          <w:p w:rsidR="006B56F7" w:rsidRPr="0007759B" w:rsidRDefault="006B56F7" w:rsidP="0007759B">
            <w:pPr>
              <w:jc w:val="both"/>
              <w:rPr>
                <w:sz w:val="24"/>
                <w:szCs w:val="24"/>
                <w:lang w:val="ro-MO"/>
              </w:rPr>
            </w:pPr>
            <w:r w:rsidRPr="0007759B">
              <w:rPr>
                <w:sz w:val="24"/>
                <w:szCs w:val="24"/>
                <w:lang w:val="ro-MO"/>
              </w:rPr>
              <w:t>2017</w:t>
            </w:r>
          </w:p>
        </w:tc>
        <w:tc>
          <w:tcPr>
            <w:tcW w:w="0" w:type="auto"/>
          </w:tcPr>
          <w:p w:rsidR="006B56F7" w:rsidRPr="0007759B" w:rsidRDefault="00C560B9" w:rsidP="0007759B">
            <w:pPr>
              <w:jc w:val="both"/>
              <w:rPr>
                <w:sz w:val="24"/>
                <w:szCs w:val="24"/>
                <w:lang w:val="ro-MO"/>
              </w:rPr>
            </w:pPr>
            <w:r>
              <w:rPr>
                <w:sz w:val="24"/>
                <w:szCs w:val="24"/>
                <w:lang w:val="ro-MO"/>
              </w:rPr>
              <w:t>44</w:t>
            </w:r>
          </w:p>
        </w:tc>
        <w:tc>
          <w:tcPr>
            <w:tcW w:w="0" w:type="auto"/>
          </w:tcPr>
          <w:p w:rsidR="006B56F7" w:rsidRPr="0007759B" w:rsidRDefault="00C560B9" w:rsidP="0007759B">
            <w:pPr>
              <w:jc w:val="both"/>
              <w:rPr>
                <w:sz w:val="24"/>
                <w:szCs w:val="24"/>
                <w:lang w:val="ro-MO"/>
              </w:rPr>
            </w:pPr>
            <w:r>
              <w:rPr>
                <w:sz w:val="24"/>
                <w:szCs w:val="24"/>
                <w:lang w:val="ro-MO"/>
              </w:rPr>
              <w:t>410</w:t>
            </w:r>
          </w:p>
        </w:tc>
        <w:tc>
          <w:tcPr>
            <w:tcW w:w="0" w:type="auto"/>
          </w:tcPr>
          <w:p w:rsidR="006B56F7" w:rsidRPr="0007759B" w:rsidRDefault="00D045EB" w:rsidP="0007759B">
            <w:pPr>
              <w:jc w:val="both"/>
              <w:rPr>
                <w:sz w:val="24"/>
                <w:szCs w:val="24"/>
                <w:lang w:val="ro-MO"/>
              </w:rPr>
            </w:pPr>
            <w:r w:rsidRPr="0007759B">
              <w:rPr>
                <w:sz w:val="24"/>
                <w:szCs w:val="24"/>
                <w:lang w:val="ro-MO"/>
              </w:rPr>
              <w:t>320</w:t>
            </w:r>
          </w:p>
        </w:tc>
      </w:tr>
      <w:tr w:rsidR="006B56F7" w:rsidRPr="0007759B" w:rsidTr="006B56F7">
        <w:tc>
          <w:tcPr>
            <w:tcW w:w="0" w:type="auto"/>
          </w:tcPr>
          <w:p w:rsidR="006B56F7" w:rsidRPr="0007759B" w:rsidRDefault="006B56F7" w:rsidP="0007759B">
            <w:pPr>
              <w:jc w:val="both"/>
              <w:rPr>
                <w:sz w:val="24"/>
                <w:szCs w:val="24"/>
                <w:lang w:val="ro-MO"/>
              </w:rPr>
            </w:pPr>
            <w:r w:rsidRPr="0007759B">
              <w:rPr>
                <w:sz w:val="24"/>
                <w:szCs w:val="24"/>
                <w:lang w:val="ro-MO"/>
              </w:rPr>
              <w:t>2016</w:t>
            </w:r>
          </w:p>
        </w:tc>
        <w:tc>
          <w:tcPr>
            <w:tcW w:w="0" w:type="auto"/>
          </w:tcPr>
          <w:p w:rsidR="006B56F7" w:rsidRPr="0007759B" w:rsidRDefault="00C560B9" w:rsidP="0007759B">
            <w:pPr>
              <w:jc w:val="both"/>
              <w:rPr>
                <w:sz w:val="24"/>
                <w:szCs w:val="24"/>
                <w:lang w:val="ro-MO"/>
              </w:rPr>
            </w:pPr>
            <w:r>
              <w:rPr>
                <w:sz w:val="24"/>
                <w:szCs w:val="24"/>
                <w:lang w:val="ro-MO"/>
              </w:rPr>
              <w:t>44</w:t>
            </w:r>
          </w:p>
        </w:tc>
        <w:tc>
          <w:tcPr>
            <w:tcW w:w="0" w:type="auto"/>
          </w:tcPr>
          <w:p w:rsidR="006B56F7" w:rsidRPr="0007759B" w:rsidRDefault="00C560B9" w:rsidP="0007759B">
            <w:pPr>
              <w:jc w:val="both"/>
              <w:rPr>
                <w:sz w:val="24"/>
                <w:szCs w:val="24"/>
                <w:lang w:val="ro-MO"/>
              </w:rPr>
            </w:pPr>
            <w:r>
              <w:rPr>
                <w:sz w:val="24"/>
                <w:szCs w:val="24"/>
                <w:lang w:val="ro-MO"/>
              </w:rPr>
              <w:t>408</w:t>
            </w:r>
          </w:p>
        </w:tc>
        <w:tc>
          <w:tcPr>
            <w:tcW w:w="0" w:type="auto"/>
          </w:tcPr>
          <w:p w:rsidR="006B56F7" w:rsidRPr="0007759B" w:rsidRDefault="00C560B9" w:rsidP="0007759B">
            <w:pPr>
              <w:jc w:val="both"/>
              <w:rPr>
                <w:sz w:val="24"/>
                <w:szCs w:val="24"/>
                <w:lang w:val="ro-MO"/>
              </w:rPr>
            </w:pPr>
            <w:r>
              <w:rPr>
                <w:sz w:val="24"/>
                <w:szCs w:val="24"/>
                <w:lang w:val="ro-MO"/>
              </w:rPr>
              <w:t>309</w:t>
            </w:r>
          </w:p>
        </w:tc>
      </w:tr>
      <w:tr w:rsidR="006B56F7" w:rsidRPr="0007759B" w:rsidTr="006B56F7">
        <w:tc>
          <w:tcPr>
            <w:tcW w:w="0" w:type="auto"/>
          </w:tcPr>
          <w:p w:rsidR="006B56F7" w:rsidRPr="0007759B" w:rsidRDefault="006B56F7" w:rsidP="0007759B">
            <w:pPr>
              <w:jc w:val="both"/>
              <w:rPr>
                <w:sz w:val="24"/>
                <w:szCs w:val="24"/>
                <w:lang w:val="ro-MO"/>
              </w:rPr>
            </w:pPr>
            <w:r w:rsidRPr="0007759B">
              <w:rPr>
                <w:sz w:val="24"/>
                <w:szCs w:val="24"/>
                <w:lang w:val="ro-MO"/>
              </w:rPr>
              <w:t>2015</w:t>
            </w:r>
          </w:p>
        </w:tc>
        <w:tc>
          <w:tcPr>
            <w:tcW w:w="0" w:type="auto"/>
          </w:tcPr>
          <w:p w:rsidR="006B56F7" w:rsidRPr="0007759B" w:rsidRDefault="00C560B9" w:rsidP="0007759B">
            <w:pPr>
              <w:jc w:val="both"/>
              <w:rPr>
                <w:sz w:val="24"/>
                <w:szCs w:val="24"/>
                <w:lang w:val="ro-MO"/>
              </w:rPr>
            </w:pPr>
            <w:r>
              <w:rPr>
                <w:sz w:val="24"/>
                <w:szCs w:val="24"/>
                <w:lang w:val="ro-MO"/>
              </w:rPr>
              <w:t>48</w:t>
            </w:r>
          </w:p>
        </w:tc>
        <w:tc>
          <w:tcPr>
            <w:tcW w:w="0" w:type="auto"/>
          </w:tcPr>
          <w:p w:rsidR="006B56F7" w:rsidRPr="0007759B" w:rsidRDefault="00C560B9" w:rsidP="0007759B">
            <w:pPr>
              <w:jc w:val="both"/>
              <w:rPr>
                <w:sz w:val="24"/>
                <w:szCs w:val="24"/>
                <w:lang w:val="ro-MO"/>
              </w:rPr>
            </w:pPr>
            <w:r>
              <w:rPr>
                <w:sz w:val="24"/>
                <w:szCs w:val="24"/>
                <w:lang w:val="ro-MO"/>
              </w:rPr>
              <w:t>504</w:t>
            </w:r>
          </w:p>
        </w:tc>
        <w:tc>
          <w:tcPr>
            <w:tcW w:w="0" w:type="auto"/>
          </w:tcPr>
          <w:p w:rsidR="006B56F7" w:rsidRPr="0007759B" w:rsidRDefault="00C560B9" w:rsidP="0007759B">
            <w:pPr>
              <w:jc w:val="both"/>
              <w:rPr>
                <w:sz w:val="24"/>
                <w:szCs w:val="24"/>
                <w:lang w:val="ro-MO"/>
              </w:rPr>
            </w:pPr>
            <w:r>
              <w:rPr>
                <w:sz w:val="24"/>
                <w:szCs w:val="24"/>
                <w:lang w:val="ro-MO"/>
              </w:rPr>
              <w:t>384</w:t>
            </w:r>
          </w:p>
        </w:tc>
      </w:tr>
    </w:tbl>
    <w:p w:rsidR="005913A2" w:rsidRPr="0007759B" w:rsidRDefault="005913A2" w:rsidP="0007759B">
      <w:pPr>
        <w:jc w:val="both"/>
        <w:rPr>
          <w:sz w:val="24"/>
          <w:szCs w:val="24"/>
          <w:lang w:val="ro-MO"/>
        </w:rPr>
      </w:pPr>
    </w:p>
    <w:p w:rsidR="006B56F7" w:rsidRPr="0007759B" w:rsidRDefault="006B56F7" w:rsidP="0007759B">
      <w:pPr>
        <w:pStyle w:val="a7"/>
        <w:numPr>
          <w:ilvl w:val="1"/>
          <w:numId w:val="41"/>
        </w:numPr>
        <w:jc w:val="both"/>
        <w:rPr>
          <w:b/>
          <w:sz w:val="24"/>
          <w:szCs w:val="24"/>
          <w:lang w:val="ro-MO"/>
        </w:rPr>
      </w:pPr>
      <w:r w:rsidRPr="0007759B">
        <w:rPr>
          <w:b/>
          <w:sz w:val="24"/>
          <w:szCs w:val="24"/>
          <w:lang w:val="ro-MO"/>
        </w:rPr>
        <w:t>Serviciul Asistenta parentală  profesionistă</w:t>
      </w:r>
    </w:p>
    <w:p w:rsidR="006B56F7" w:rsidRPr="0007759B" w:rsidRDefault="006B56F7" w:rsidP="0007759B">
      <w:pPr>
        <w:ind w:firstLine="360"/>
        <w:jc w:val="both"/>
        <w:rPr>
          <w:sz w:val="24"/>
          <w:szCs w:val="24"/>
          <w:lang w:val="ro-MO" w:eastAsia="ru-RU"/>
        </w:rPr>
      </w:pPr>
      <w:r w:rsidRPr="0007759B">
        <w:rPr>
          <w:sz w:val="24"/>
          <w:szCs w:val="24"/>
          <w:lang w:val="ro-MO"/>
        </w:rPr>
        <w:t>Este un serviciul ce ajută copiii, îi  schimbă spre  un viitor mai bun</w:t>
      </w:r>
      <w:r w:rsidR="00A92856" w:rsidRPr="0007759B">
        <w:rPr>
          <w:sz w:val="24"/>
          <w:szCs w:val="24"/>
          <w:lang w:val="ro-MO"/>
        </w:rPr>
        <w:t>, copii din APP sunt învățați să trăiască în familie și li se formează deprinderi de viață</w:t>
      </w:r>
      <w:r w:rsidRPr="0007759B">
        <w:rPr>
          <w:sz w:val="24"/>
          <w:szCs w:val="24"/>
          <w:lang w:val="ro-MO"/>
        </w:rPr>
        <w:t>.</w:t>
      </w:r>
      <w:r w:rsidRPr="0007759B">
        <w:rPr>
          <w:sz w:val="24"/>
          <w:szCs w:val="24"/>
          <w:lang w:val="ro-MO" w:eastAsia="ru-RU"/>
        </w:rPr>
        <w:t xml:space="preserve"> </w:t>
      </w:r>
    </w:p>
    <w:p w:rsidR="006B56F7" w:rsidRPr="0007759B" w:rsidRDefault="006B56F7" w:rsidP="0007759B">
      <w:pPr>
        <w:ind w:firstLine="360"/>
        <w:jc w:val="both"/>
        <w:rPr>
          <w:sz w:val="24"/>
          <w:szCs w:val="24"/>
          <w:lang w:val="ro-MO"/>
        </w:rPr>
      </w:pPr>
      <w:r w:rsidRPr="0007759B">
        <w:rPr>
          <w:sz w:val="24"/>
          <w:szCs w:val="24"/>
          <w:lang w:val="ro-MO" w:eastAsia="ru-RU"/>
        </w:rPr>
        <w:t>În perioada anului 2017</w:t>
      </w:r>
      <w:r w:rsidRPr="0007759B">
        <w:rPr>
          <w:sz w:val="24"/>
          <w:szCs w:val="24"/>
          <w:lang w:val="ro-MO"/>
        </w:rPr>
        <w:t xml:space="preserve"> de serviciul Asistență Parentală Profesionistă  au beneficiat  total </w:t>
      </w:r>
      <w:r w:rsidRPr="0007759B">
        <w:rPr>
          <w:b/>
          <w:sz w:val="24"/>
          <w:szCs w:val="24"/>
          <w:lang w:val="ro-MO"/>
        </w:rPr>
        <w:t>33 copii</w:t>
      </w:r>
      <w:r w:rsidRPr="0007759B">
        <w:rPr>
          <w:sz w:val="24"/>
          <w:szCs w:val="24"/>
          <w:lang w:val="ro-MO"/>
        </w:rPr>
        <w:t xml:space="preserve">  rămași fără ocrotire părintească, plasați în 15 familii de </w:t>
      </w:r>
      <w:r w:rsidRPr="0007759B">
        <w:rPr>
          <w:b/>
          <w:sz w:val="24"/>
          <w:szCs w:val="24"/>
          <w:lang w:val="ro-MO"/>
        </w:rPr>
        <w:t xml:space="preserve">asistenți  parentali </w:t>
      </w:r>
      <w:r w:rsidR="001F5455" w:rsidRPr="0007759B">
        <w:rPr>
          <w:b/>
          <w:sz w:val="24"/>
          <w:szCs w:val="24"/>
          <w:lang w:val="ro-MO"/>
        </w:rPr>
        <w:t>profesioniști</w:t>
      </w:r>
      <w:r w:rsidRPr="0007759B">
        <w:rPr>
          <w:b/>
          <w:sz w:val="24"/>
          <w:szCs w:val="24"/>
          <w:lang w:val="ro-MO"/>
        </w:rPr>
        <w:t xml:space="preserve">.  </w:t>
      </w:r>
      <w:r w:rsidRPr="0007759B">
        <w:rPr>
          <w:sz w:val="24"/>
          <w:szCs w:val="24"/>
          <w:lang w:val="ro-MO"/>
        </w:rPr>
        <w:t>Din 15  angajați din serviciul asistență parentală profesionistă s-au eliberat din funcție din motive personale 2 asistenți parentali profesioniști.</w:t>
      </w:r>
    </w:p>
    <w:p w:rsidR="006B56F7" w:rsidRPr="0007759B" w:rsidRDefault="006B56F7" w:rsidP="0007759B">
      <w:pPr>
        <w:jc w:val="both"/>
        <w:rPr>
          <w:sz w:val="24"/>
          <w:szCs w:val="24"/>
          <w:lang w:val="ro-MO" w:eastAsia="ru-RU"/>
        </w:rPr>
      </w:pPr>
      <w:r w:rsidRPr="0007759B">
        <w:rPr>
          <w:sz w:val="24"/>
          <w:szCs w:val="24"/>
          <w:lang w:val="ro-MO" w:eastAsia="ru-RU"/>
        </w:rPr>
        <w:t xml:space="preserve">Actualmente  în serviciul asistență parentală profesionistă  sunt instituționalizați   33 copii : </w:t>
      </w:r>
    </w:p>
    <w:p w:rsidR="006B56F7" w:rsidRPr="0007759B" w:rsidRDefault="006B56F7" w:rsidP="0007759B">
      <w:pPr>
        <w:pStyle w:val="a7"/>
        <w:numPr>
          <w:ilvl w:val="0"/>
          <w:numId w:val="27"/>
        </w:numPr>
        <w:spacing w:line="276" w:lineRule="auto"/>
        <w:ind w:right="-426"/>
        <w:jc w:val="both"/>
        <w:rPr>
          <w:sz w:val="24"/>
          <w:szCs w:val="24"/>
          <w:lang w:val="ro-MO"/>
        </w:rPr>
      </w:pPr>
      <w:r w:rsidRPr="0007759B">
        <w:rPr>
          <w:sz w:val="24"/>
          <w:szCs w:val="24"/>
          <w:lang w:val="ro-MO"/>
        </w:rPr>
        <w:t>Preșcolari - 4 copii;</w:t>
      </w:r>
    </w:p>
    <w:p w:rsidR="006B56F7" w:rsidRPr="0007759B" w:rsidRDefault="006B56F7" w:rsidP="0007759B">
      <w:pPr>
        <w:pStyle w:val="a7"/>
        <w:numPr>
          <w:ilvl w:val="0"/>
          <w:numId w:val="27"/>
        </w:numPr>
        <w:spacing w:line="276" w:lineRule="auto"/>
        <w:ind w:right="-426"/>
        <w:jc w:val="both"/>
        <w:rPr>
          <w:sz w:val="24"/>
          <w:szCs w:val="24"/>
          <w:lang w:val="ro-MO"/>
        </w:rPr>
      </w:pPr>
      <w:r w:rsidRPr="0007759B">
        <w:rPr>
          <w:sz w:val="24"/>
          <w:szCs w:val="24"/>
          <w:lang w:val="ro-MO"/>
        </w:rPr>
        <w:t>Școlarizați  - 28 copii;</w:t>
      </w:r>
    </w:p>
    <w:p w:rsidR="006B56F7" w:rsidRPr="0007759B" w:rsidRDefault="006B56F7" w:rsidP="0007759B">
      <w:pPr>
        <w:pStyle w:val="a7"/>
        <w:ind w:left="1428" w:right="-426"/>
        <w:jc w:val="both"/>
        <w:rPr>
          <w:sz w:val="24"/>
          <w:szCs w:val="24"/>
          <w:lang w:val="ro-MO"/>
        </w:rPr>
      </w:pPr>
      <w:r w:rsidRPr="0007759B">
        <w:rPr>
          <w:sz w:val="24"/>
          <w:szCs w:val="24"/>
          <w:lang w:val="ro-MO"/>
        </w:rPr>
        <w:t xml:space="preserve">Dintre care: </w:t>
      </w:r>
    </w:p>
    <w:p w:rsidR="006B56F7" w:rsidRPr="0007759B" w:rsidRDefault="006B56F7" w:rsidP="0007759B">
      <w:pPr>
        <w:pStyle w:val="a7"/>
        <w:numPr>
          <w:ilvl w:val="0"/>
          <w:numId w:val="27"/>
        </w:numPr>
        <w:spacing w:line="276" w:lineRule="auto"/>
        <w:ind w:right="-426"/>
        <w:jc w:val="both"/>
        <w:rPr>
          <w:sz w:val="24"/>
          <w:szCs w:val="24"/>
          <w:lang w:val="ro-MO"/>
        </w:rPr>
      </w:pPr>
      <w:r w:rsidRPr="0007759B">
        <w:rPr>
          <w:sz w:val="24"/>
          <w:szCs w:val="24"/>
          <w:lang w:val="ro-MO"/>
        </w:rPr>
        <w:t xml:space="preserve">Atingerea </w:t>
      </w:r>
      <w:r w:rsidR="001F5455" w:rsidRPr="0007759B">
        <w:rPr>
          <w:sz w:val="24"/>
          <w:szCs w:val="24"/>
          <w:lang w:val="ro-MO"/>
        </w:rPr>
        <w:t>vârstei</w:t>
      </w:r>
      <w:r w:rsidRPr="0007759B">
        <w:rPr>
          <w:sz w:val="24"/>
          <w:szCs w:val="24"/>
          <w:lang w:val="ro-MO"/>
        </w:rPr>
        <w:t xml:space="preserve"> majoratului - 1 copil.</w:t>
      </w:r>
    </w:p>
    <w:p w:rsidR="006B56F7" w:rsidRPr="0007759B" w:rsidRDefault="006B56F7" w:rsidP="0007759B">
      <w:pPr>
        <w:pStyle w:val="a7"/>
        <w:numPr>
          <w:ilvl w:val="0"/>
          <w:numId w:val="27"/>
        </w:numPr>
        <w:spacing w:line="276" w:lineRule="auto"/>
        <w:ind w:right="-426"/>
        <w:jc w:val="both"/>
        <w:rPr>
          <w:sz w:val="24"/>
          <w:szCs w:val="24"/>
          <w:lang w:val="ro-MO"/>
        </w:rPr>
      </w:pPr>
      <w:r w:rsidRPr="0007759B">
        <w:rPr>
          <w:sz w:val="24"/>
          <w:szCs w:val="24"/>
          <w:lang w:val="ro-MO"/>
        </w:rPr>
        <w:t>Ieșiți  din plasament – 3 copii</w:t>
      </w:r>
    </w:p>
    <w:p w:rsidR="006B56F7" w:rsidRPr="0007759B" w:rsidRDefault="006B56F7" w:rsidP="0007759B">
      <w:pPr>
        <w:jc w:val="both"/>
        <w:rPr>
          <w:sz w:val="24"/>
          <w:szCs w:val="24"/>
          <w:lang w:val="ro-MO"/>
        </w:rPr>
      </w:pPr>
      <w:r w:rsidRPr="0007759B">
        <w:rPr>
          <w:sz w:val="24"/>
          <w:szCs w:val="24"/>
          <w:lang w:val="ro-MO"/>
        </w:rPr>
        <w:t xml:space="preserve">Au fost efectuate 15 vizite la domiciliu a asistenţilor parentali profesionişti cu scopul monitorizării familiei asistentului parental profesionist şi a copiilor, progresele generale ale plasamentului, dificultăţile, lacunele.  </w:t>
      </w:r>
    </w:p>
    <w:p w:rsidR="006B56F7" w:rsidRPr="0007759B" w:rsidRDefault="006B56F7" w:rsidP="0007759B">
      <w:pPr>
        <w:ind w:firstLine="708"/>
        <w:jc w:val="both"/>
        <w:rPr>
          <w:sz w:val="24"/>
          <w:szCs w:val="24"/>
          <w:lang w:val="ro-MO"/>
        </w:rPr>
      </w:pPr>
      <w:r w:rsidRPr="0007759B">
        <w:rPr>
          <w:sz w:val="24"/>
          <w:szCs w:val="24"/>
          <w:lang w:val="ro-MO"/>
        </w:rPr>
        <w:t xml:space="preserve">S-a efectuat 7 întrevederi a copiilor din plasament cu familiile biologice/extinse în incinta sediului DASPF sau la  domiciliu asistentului parental profesionist. Aceste </w:t>
      </w:r>
      <w:r w:rsidR="001F5455" w:rsidRPr="0007759B">
        <w:rPr>
          <w:sz w:val="24"/>
          <w:szCs w:val="24"/>
          <w:lang w:val="ro-MO"/>
        </w:rPr>
        <w:t>întrevederi</w:t>
      </w:r>
      <w:r w:rsidRPr="0007759B">
        <w:rPr>
          <w:sz w:val="24"/>
          <w:szCs w:val="24"/>
          <w:lang w:val="ro-MO"/>
        </w:rPr>
        <w:t xml:space="preserve"> au fost cu scopul de a ameliora situaţia familială, de a motiva părinții biologici să ducă o viață decentă, de a se angaja în </w:t>
      </w:r>
      <w:r w:rsidR="001F5455" w:rsidRPr="0007759B">
        <w:rPr>
          <w:sz w:val="24"/>
          <w:szCs w:val="24"/>
          <w:lang w:val="ro-MO"/>
        </w:rPr>
        <w:t>câmpul</w:t>
      </w:r>
      <w:r w:rsidRPr="0007759B">
        <w:rPr>
          <w:sz w:val="24"/>
          <w:szCs w:val="24"/>
          <w:lang w:val="ro-MO"/>
        </w:rPr>
        <w:t xml:space="preserve"> muncii, de a nu consuma băuturi alcoolice și de a avea un scop bine determinat în viață fiindcă noi suntem gata să le acordăm susținere și ajutor pentru reintegrarea cu succes a copilului în familia sa.</w:t>
      </w:r>
    </w:p>
    <w:p w:rsidR="006B56F7" w:rsidRPr="0007759B" w:rsidRDefault="007966CC" w:rsidP="0007759B">
      <w:pPr>
        <w:pStyle w:val="a7"/>
        <w:numPr>
          <w:ilvl w:val="1"/>
          <w:numId w:val="41"/>
        </w:numPr>
        <w:jc w:val="both"/>
        <w:rPr>
          <w:b/>
          <w:sz w:val="24"/>
          <w:szCs w:val="24"/>
          <w:lang w:val="ro-MO"/>
        </w:rPr>
      </w:pPr>
      <w:r w:rsidRPr="0007759B">
        <w:rPr>
          <w:b/>
          <w:sz w:val="24"/>
          <w:szCs w:val="24"/>
          <w:lang w:val="ro-MO"/>
        </w:rPr>
        <w:t>Serviciul social ,,Asistență personală,,</w:t>
      </w:r>
    </w:p>
    <w:p w:rsidR="007966CC" w:rsidRPr="0007759B" w:rsidRDefault="007966CC" w:rsidP="0007759B">
      <w:pPr>
        <w:jc w:val="both"/>
        <w:rPr>
          <w:sz w:val="24"/>
          <w:szCs w:val="24"/>
          <w:lang w:val="ro-MO"/>
        </w:rPr>
      </w:pPr>
      <w:r w:rsidRPr="0007759B">
        <w:rPr>
          <w:sz w:val="24"/>
          <w:szCs w:val="24"/>
          <w:lang w:val="ro-MO"/>
        </w:rPr>
        <w:t xml:space="preserve">Este un serviciu pentru persoane cu dizabilități severe în care activează 52 asistenți personali. Serviciul AP a acordat servicii unui număr de  58 de beneficiari cu </w:t>
      </w:r>
      <w:r w:rsidR="001F5455" w:rsidRPr="0007759B">
        <w:rPr>
          <w:sz w:val="24"/>
          <w:szCs w:val="24"/>
          <w:lang w:val="ro-MO"/>
        </w:rPr>
        <w:t>vârste</w:t>
      </w:r>
      <w:r w:rsidRPr="0007759B">
        <w:rPr>
          <w:sz w:val="24"/>
          <w:szCs w:val="24"/>
          <w:lang w:val="ro-MO"/>
        </w:rPr>
        <w:t xml:space="preserve"> cuprinse între 6 ani și 79 ani dintre care – 17 copii și 42 de persoane  mature, din toți -  50%  de gen </w:t>
      </w:r>
      <w:r w:rsidR="001F5455" w:rsidRPr="0007759B">
        <w:rPr>
          <w:sz w:val="24"/>
          <w:szCs w:val="24"/>
          <w:lang w:val="ro-MO"/>
        </w:rPr>
        <w:t>feminin</w:t>
      </w:r>
      <w:r w:rsidRPr="0007759B">
        <w:rPr>
          <w:sz w:val="24"/>
          <w:szCs w:val="24"/>
          <w:lang w:val="ro-MO"/>
        </w:rPr>
        <w:t xml:space="preserve"> și 50%  gen masculin Serviciului se </w:t>
      </w:r>
      <w:r w:rsidR="001F5455" w:rsidRPr="0007759B">
        <w:rPr>
          <w:sz w:val="24"/>
          <w:szCs w:val="24"/>
          <w:lang w:val="ro-MO"/>
        </w:rPr>
        <w:t>întâlnește</w:t>
      </w:r>
      <w:r w:rsidRPr="0007759B">
        <w:rPr>
          <w:sz w:val="24"/>
          <w:szCs w:val="24"/>
          <w:lang w:val="ro-MO"/>
        </w:rPr>
        <w:t xml:space="preserve"> permanent cu dificultăți de genul, insuficiență de unități de asistenți personali, deoarece în așteptare mai avem 80 solicitanți.  </w:t>
      </w:r>
    </w:p>
    <w:tbl>
      <w:tblPr>
        <w:tblStyle w:val="ab"/>
        <w:tblW w:w="0" w:type="auto"/>
        <w:tblLook w:val="04A0"/>
      </w:tblPr>
      <w:tblGrid>
        <w:gridCol w:w="1668"/>
        <w:gridCol w:w="2010"/>
        <w:gridCol w:w="2228"/>
      </w:tblGrid>
      <w:tr w:rsidR="007966CC" w:rsidRPr="0007759B" w:rsidTr="00D059EE">
        <w:tc>
          <w:tcPr>
            <w:tcW w:w="1668" w:type="dxa"/>
          </w:tcPr>
          <w:p w:rsidR="007966CC" w:rsidRPr="0007759B" w:rsidRDefault="007966CC" w:rsidP="0007759B">
            <w:pPr>
              <w:jc w:val="both"/>
              <w:rPr>
                <w:sz w:val="24"/>
                <w:szCs w:val="24"/>
                <w:lang w:val="ro-MO"/>
              </w:rPr>
            </w:pPr>
            <w:r w:rsidRPr="0007759B">
              <w:rPr>
                <w:sz w:val="24"/>
                <w:szCs w:val="24"/>
                <w:lang w:val="ro-MO"/>
              </w:rPr>
              <w:t>Anul</w:t>
            </w:r>
          </w:p>
        </w:tc>
        <w:tc>
          <w:tcPr>
            <w:tcW w:w="0" w:type="auto"/>
          </w:tcPr>
          <w:p w:rsidR="007966CC" w:rsidRPr="0007759B" w:rsidRDefault="007966CC" w:rsidP="0007759B">
            <w:pPr>
              <w:jc w:val="both"/>
              <w:rPr>
                <w:sz w:val="24"/>
                <w:szCs w:val="24"/>
                <w:lang w:val="ro-MO"/>
              </w:rPr>
            </w:pPr>
            <w:r w:rsidRPr="0007759B">
              <w:rPr>
                <w:sz w:val="24"/>
                <w:szCs w:val="24"/>
                <w:lang w:val="ro-MO"/>
              </w:rPr>
              <w:t>Asistenți personali</w:t>
            </w:r>
          </w:p>
        </w:tc>
        <w:tc>
          <w:tcPr>
            <w:tcW w:w="2228" w:type="dxa"/>
          </w:tcPr>
          <w:p w:rsidR="007966CC" w:rsidRPr="0007759B" w:rsidRDefault="007966CC" w:rsidP="0007759B">
            <w:pPr>
              <w:jc w:val="both"/>
              <w:rPr>
                <w:sz w:val="24"/>
                <w:szCs w:val="24"/>
                <w:lang w:val="ro-MO"/>
              </w:rPr>
            </w:pPr>
            <w:r w:rsidRPr="0007759B">
              <w:rPr>
                <w:sz w:val="24"/>
                <w:szCs w:val="24"/>
                <w:lang w:val="ro-MO"/>
              </w:rPr>
              <w:t>Beneficiari</w:t>
            </w:r>
          </w:p>
        </w:tc>
      </w:tr>
      <w:tr w:rsidR="007966CC" w:rsidRPr="0007759B" w:rsidTr="00D059EE">
        <w:tc>
          <w:tcPr>
            <w:tcW w:w="1668" w:type="dxa"/>
          </w:tcPr>
          <w:p w:rsidR="007966CC" w:rsidRPr="0007759B" w:rsidRDefault="00C560B9" w:rsidP="0007759B">
            <w:pPr>
              <w:jc w:val="both"/>
              <w:rPr>
                <w:sz w:val="24"/>
                <w:szCs w:val="24"/>
                <w:lang w:val="ro-MO"/>
              </w:rPr>
            </w:pPr>
            <w:r>
              <w:rPr>
                <w:sz w:val="24"/>
                <w:szCs w:val="24"/>
                <w:lang w:val="ro-MO"/>
              </w:rPr>
              <w:t>2017</w:t>
            </w:r>
          </w:p>
        </w:tc>
        <w:tc>
          <w:tcPr>
            <w:tcW w:w="0" w:type="auto"/>
          </w:tcPr>
          <w:p w:rsidR="007966CC" w:rsidRPr="0007759B" w:rsidRDefault="00C560B9" w:rsidP="0007759B">
            <w:pPr>
              <w:jc w:val="both"/>
              <w:rPr>
                <w:sz w:val="24"/>
                <w:szCs w:val="24"/>
                <w:lang w:val="ro-MO"/>
              </w:rPr>
            </w:pPr>
            <w:r>
              <w:rPr>
                <w:sz w:val="24"/>
                <w:szCs w:val="24"/>
                <w:lang w:val="ro-MO"/>
              </w:rPr>
              <w:t>52</w:t>
            </w:r>
          </w:p>
        </w:tc>
        <w:tc>
          <w:tcPr>
            <w:tcW w:w="2228" w:type="dxa"/>
          </w:tcPr>
          <w:p w:rsidR="007966CC" w:rsidRPr="0007759B" w:rsidRDefault="00C560B9" w:rsidP="0007759B">
            <w:pPr>
              <w:jc w:val="both"/>
              <w:rPr>
                <w:sz w:val="24"/>
                <w:szCs w:val="24"/>
                <w:lang w:val="ro-MO"/>
              </w:rPr>
            </w:pPr>
            <w:r>
              <w:rPr>
                <w:sz w:val="24"/>
                <w:szCs w:val="24"/>
                <w:lang w:val="ro-MO"/>
              </w:rPr>
              <w:t>52</w:t>
            </w:r>
          </w:p>
        </w:tc>
      </w:tr>
      <w:tr w:rsidR="00D059EE" w:rsidRPr="0007759B" w:rsidTr="00D059EE">
        <w:tc>
          <w:tcPr>
            <w:tcW w:w="1668" w:type="dxa"/>
          </w:tcPr>
          <w:p w:rsidR="00D059EE" w:rsidRPr="0007759B" w:rsidRDefault="00C560B9" w:rsidP="0007759B">
            <w:pPr>
              <w:jc w:val="both"/>
              <w:rPr>
                <w:sz w:val="24"/>
                <w:szCs w:val="24"/>
                <w:lang w:val="ro-MO"/>
              </w:rPr>
            </w:pPr>
            <w:r>
              <w:rPr>
                <w:sz w:val="24"/>
                <w:szCs w:val="24"/>
                <w:lang w:val="ro-MO"/>
              </w:rPr>
              <w:t>2016</w:t>
            </w:r>
          </w:p>
        </w:tc>
        <w:tc>
          <w:tcPr>
            <w:tcW w:w="0" w:type="auto"/>
          </w:tcPr>
          <w:p w:rsidR="00D059EE" w:rsidRPr="0007759B" w:rsidRDefault="00C560B9" w:rsidP="00C560B9">
            <w:pPr>
              <w:jc w:val="both"/>
              <w:rPr>
                <w:sz w:val="24"/>
                <w:szCs w:val="24"/>
                <w:lang w:val="ro-MO"/>
              </w:rPr>
            </w:pPr>
            <w:r>
              <w:rPr>
                <w:sz w:val="24"/>
                <w:szCs w:val="24"/>
                <w:lang w:val="ro-MO"/>
              </w:rPr>
              <w:t>52</w:t>
            </w:r>
          </w:p>
        </w:tc>
        <w:tc>
          <w:tcPr>
            <w:tcW w:w="2228" w:type="dxa"/>
          </w:tcPr>
          <w:p w:rsidR="00D059EE" w:rsidRPr="0007759B" w:rsidRDefault="00C560B9" w:rsidP="0007759B">
            <w:pPr>
              <w:jc w:val="both"/>
              <w:rPr>
                <w:sz w:val="24"/>
                <w:szCs w:val="24"/>
                <w:lang w:val="ro-MO"/>
              </w:rPr>
            </w:pPr>
            <w:r>
              <w:rPr>
                <w:sz w:val="24"/>
                <w:szCs w:val="24"/>
                <w:lang w:val="ro-MO"/>
              </w:rPr>
              <w:t>52</w:t>
            </w:r>
          </w:p>
        </w:tc>
      </w:tr>
      <w:tr w:rsidR="00D059EE" w:rsidRPr="0007759B" w:rsidTr="00D059EE">
        <w:tc>
          <w:tcPr>
            <w:tcW w:w="1668" w:type="dxa"/>
          </w:tcPr>
          <w:p w:rsidR="00D059EE" w:rsidRPr="0007759B" w:rsidRDefault="00C560B9" w:rsidP="0007759B">
            <w:pPr>
              <w:jc w:val="both"/>
              <w:rPr>
                <w:sz w:val="24"/>
                <w:szCs w:val="24"/>
                <w:lang w:val="ro-MO"/>
              </w:rPr>
            </w:pPr>
            <w:r>
              <w:rPr>
                <w:sz w:val="24"/>
                <w:szCs w:val="24"/>
                <w:lang w:val="ro-MO"/>
              </w:rPr>
              <w:t>2015</w:t>
            </w:r>
          </w:p>
        </w:tc>
        <w:tc>
          <w:tcPr>
            <w:tcW w:w="0" w:type="auto"/>
          </w:tcPr>
          <w:p w:rsidR="00D059EE" w:rsidRPr="0007759B" w:rsidRDefault="00C560B9" w:rsidP="0007759B">
            <w:pPr>
              <w:jc w:val="both"/>
              <w:rPr>
                <w:sz w:val="24"/>
                <w:szCs w:val="24"/>
                <w:lang w:val="ro-MO"/>
              </w:rPr>
            </w:pPr>
            <w:r>
              <w:rPr>
                <w:sz w:val="24"/>
                <w:szCs w:val="24"/>
                <w:lang w:val="ro-MO"/>
              </w:rPr>
              <w:t>41</w:t>
            </w:r>
          </w:p>
        </w:tc>
        <w:tc>
          <w:tcPr>
            <w:tcW w:w="2228" w:type="dxa"/>
          </w:tcPr>
          <w:p w:rsidR="00D059EE" w:rsidRPr="0007759B" w:rsidRDefault="00C560B9" w:rsidP="0007759B">
            <w:pPr>
              <w:jc w:val="both"/>
              <w:rPr>
                <w:sz w:val="24"/>
                <w:szCs w:val="24"/>
                <w:lang w:val="ro-MO"/>
              </w:rPr>
            </w:pPr>
            <w:r>
              <w:rPr>
                <w:sz w:val="24"/>
                <w:szCs w:val="24"/>
                <w:lang w:val="ro-MO"/>
              </w:rPr>
              <w:t>41</w:t>
            </w:r>
          </w:p>
        </w:tc>
      </w:tr>
    </w:tbl>
    <w:p w:rsidR="007966CC" w:rsidRPr="0007759B" w:rsidRDefault="007966CC" w:rsidP="0007759B">
      <w:pPr>
        <w:jc w:val="both"/>
        <w:rPr>
          <w:sz w:val="24"/>
          <w:szCs w:val="24"/>
          <w:lang w:val="ro-MO"/>
        </w:rPr>
      </w:pPr>
      <w:r w:rsidRPr="0007759B">
        <w:rPr>
          <w:sz w:val="24"/>
          <w:szCs w:val="24"/>
          <w:lang w:val="ro-MO"/>
        </w:rPr>
        <w:t xml:space="preserve">Este un serviciu binevenit, s-a îmbunătățit starea </w:t>
      </w:r>
      <w:r w:rsidR="001F5455" w:rsidRPr="0007759B">
        <w:rPr>
          <w:sz w:val="24"/>
          <w:szCs w:val="24"/>
          <w:lang w:val="ro-MO"/>
        </w:rPr>
        <w:t>atât</w:t>
      </w:r>
      <w:r w:rsidRPr="0007759B">
        <w:rPr>
          <w:sz w:val="24"/>
          <w:szCs w:val="24"/>
          <w:lang w:val="ro-MO"/>
        </w:rPr>
        <w:t xml:space="preserve"> a beneficiarilor </w:t>
      </w:r>
      <w:r w:rsidR="001F5455" w:rsidRPr="0007759B">
        <w:rPr>
          <w:sz w:val="24"/>
          <w:szCs w:val="24"/>
          <w:lang w:val="ro-MO"/>
        </w:rPr>
        <w:t>cât</w:t>
      </w:r>
      <w:r w:rsidRPr="0007759B">
        <w:rPr>
          <w:sz w:val="24"/>
          <w:szCs w:val="24"/>
          <w:lang w:val="ro-MO"/>
        </w:rPr>
        <w:t xml:space="preserve"> și a asistenților personali. Acest serviciu previne situațiile de a deve</w:t>
      </w:r>
      <w:r w:rsidR="007E771F" w:rsidRPr="0007759B">
        <w:rPr>
          <w:sz w:val="24"/>
          <w:szCs w:val="24"/>
          <w:lang w:val="ro-MO"/>
        </w:rPr>
        <w:t>n</w:t>
      </w:r>
      <w:r w:rsidRPr="0007759B">
        <w:rPr>
          <w:sz w:val="24"/>
          <w:szCs w:val="24"/>
          <w:lang w:val="ro-MO"/>
        </w:rPr>
        <w:t xml:space="preserve">i însăși îngrijitorul beneficiar de asistență socială. Asistentul personal își schimbă rolul de consumator în contribuabil. Astfel ar putea beneficia și de o pensie pe </w:t>
      </w:r>
      <w:r w:rsidR="001F5455" w:rsidRPr="0007759B">
        <w:rPr>
          <w:sz w:val="24"/>
          <w:szCs w:val="24"/>
          <w:lang w:val="ro-MO"/>
        </w:rPr>
        <w:t>vârstă</w:t>
      </w:r>
      <w:r w:rsidRPr="0007759B">
        <w:rPr>
          <w:sz w:val="24"/>
          <w:szCs w:val="24"/>
          <w:lang w:val="ro-MO"/>
        </w:rPr>
        <w:t xml:space="preserve">. </w:t>
      </w:r>
    </w:p>
    <w:p w:rsidR="006B56F7" w:rsidRPr="0007759B" w:rsidRDefault="006B56F7" w:rsidP="0007759B">
      <w:pPr>
        <w:jc w:val="both"/>
        <w:rPr>
          <w:sz w:val="24"/>
          <w:szCs w:val="24"/>
          <w:lang w:val="ro-MO"/>
        </w:rPr>
      </w:pPr>
    </w:p>
    <w:p w:rsidR="00021064" w:rsidRPr="0007759B" w:rsidRDefault="00021064" w:rsidP="0007759B">
      <w:pPr>
        <w:jc w:val="both"/>
        <w:rPr>
          <w:b/>
          <w:i/>
          <w:sz w:val="24"/>
          <w:szCs w:val="24"/>
          <w:lang w:val="ro-MO"/>
        </w:rPr>
      </w:pPr>
      <w:r w:rsidRPr="0007759B">
        <w:rPr>
          <w:b/>
          <w:i/>
          <w:sz w:val="24"/>
          <w:szCs w:val="24"/>
          <w:lang w:val="ro-MO"/>
        </w:rPr>
        <w:t>Obiectivul II Crearea și diversificarea serviciilor alternative de asistență socială.</w:t>
      </w:r>
    </w:p>
    <w:p w:rsidR="001D3FCB" w:rsidRPr="0007759B" w:rsidRDefault="001D3FCB" w:rsidP="0007759B">
      <w:pPr>
        <w:jc w:val="both"/>
        <w:rPr>
          <w:sz w:val="24"/>
          <w:szCs w:val="24"/>
          <w:lang w:val="ro-MO"/>
        </w:rPr>
      </w:pPr>
    </w:p>
    <w:p w:rsidR="00250A2C" w:rsidRPr="0007759B" w:rsidRDefault="001D3FCB" w:rsidP="0007759B">
      <w:pPr>
        <w:jc w:val="both"/>
        <w:rPr>
          <w:sz w:val="24"/>
          <w:szCs w:val="24"/>
          <w:lang w:val="ro-MO"/>
        </w:rPr>
      </w:pPr>
      <w:r w:rsidRPr="0007759B">
        <w:rPr>
          <w:sz w:val="24"/>
          <w:szCs w:val="24"/>
          <w:lang w:val="ro-MO"/>
        </w:rPr>
        <w:tab/>
      </w:r>
      <w:r w:rsidR="00BD2F92" w:rsidRPr="0007759B">
        <w:rPr>
          <w:sz w:val="24"/>
          <w:szCs w:val="24"/>
          <w:lang w:val="ro-MO"/>
        </w:rPr>
        <w:t xml:space="preserve">Un serviciu nou </w:t>
      </w:r>
      <w:r w:rsidR="00503C08" w:rsidRPr="0007759B">
        <w:rPr>
          <w:sz w:val="24"/>
          <w:szCs w:val="24"/>
          <w:lang w:val="ro-MO"/>
        </w:rPr>
        <w:t xml:space="preserve">instituit </w:t>
      </w:r>
      <w:r w:rsidR="00BD2F92" w:rsidRPr="0007759B">
        <w:rPr>
          <w:sz w:val="24"/>
          <w:szCs w:val="24"/>
          <w:lang w:val="ro-MO"/>
        </w:rPr>
        <w:t xml:space="preserve"> în anul 2017 </w:t>
      </w:r>
      <w:r w:rsidR="00EC04EB" w:rsidRPr="0007759B">
        <w:rPr>
          <w:sz w:val="24"/>
          <w:szCs w:val="24"/>
          <w:lang w:val="ro-MO"/>
        </w:rPr>
        <w:t>a fost</w:t>
      </w:r>
      <w:r w:rsidR="00BD2F92" w:rsidRPr="0007759B">
        <w:rPr>
          <w:sz w:val="24"/>
          <w:szCs w:val="24"/>
          <w:lang w:val="ro-MO"/>
        </w:rPr>
        <w:t xml:space="preserve"> </w:t>
      </w:r>
      <w:r w:rsidR="00250A2C" w:rsidRPr="0007759B">
        <w:rPr>
          <w:b/>
          <w:sz w:val="24"/>
          <w:szCs w:val="24"/>
          <w:lang w:val="ro-MO"/>
        </w:rPr>
        <w:t>Serviciul social “Echipă mobilă”</w:t>
      </w:r>
      <w:r w:rsidR="00503C08" w:rsidRPr="0007759B">
        <w:rPr>
          <w:sz w:val="24"/>
          <w:szCs w:val="24"/>
          <w:lang w:val="ro-MO"/>
        </w:rPr>
        <w:t>,</w:t>
      </w:r>
      <w:r w:rsidR="00250A2C" w:rsidRPr="0007759B">
        <w:rPr>
          <w:sz w:val="24"/>
          <w:szCs w:val="24"/>
          <w:lang w:val="ro-MO"/>
        </w:rPr>
        <w:t xml:space="preserve"> creat în cadrul Direcției Asistență Socială și Protecția Familiei prin Decizia Consiliului Raional Ștefan Vodă Nr. 1/11 din 02 martie 2017 și Acordul de parteneriat cu privire la crearea și dezvoltarea Serviciului social “Echipă mobilă” pentru persoane cu dizabilități, încheiat între Consiliul Raional Ștefan Vodă și Asociația Obștească Keystone Moldova. </w:t>
      </w:r>
    </w:p>
    <w:p w:rsidR="00BD2F92" w:rsidRPr="0007759B" w:rsidRDefault="00250A2C" w:rsidP="0007759B">
      <w:pPr>
        <w:jc w:val="both"/>
        <w:rPr>
          <w:sz w:val="24"/>
          <w:szCs w:val="24"/>
          <w:lang w:val="ro-MO"/>
        </w:rPr>
      </w:pPr>
      <w:r w:rsidRPr="0007759B">
        <w:rPr>
          <w:sz w:val="24"/>
          <w:szCs w:val="24"/>
          <w:lang w:val="ro-MO"/>
        </w:rPr>
        <w:t xml:space="preserve">           Serviciul social „Echipă mobilă” este organizat și funcționează în conformitate cu Regulamentul – cadru privind organizarea și funcționarea Serviciului social „Echipă mobilă” și Standardele minime de calitate aprobate prin Hotărârea Guvernului Republicii Moldova nr.722 din 22.09.2011</w:t>
      </w:r>
      <w:r w:rsidR="00BD2F92" w:rsidRPr="0007759B">
        <w:rPr>
          <w:sz w:val="24"/>
          <w:szCs w:val="24"/>
          <w:lang w:val="ro-MO"/>
        </w:rPr>
        <w:t>.</w:t>
      </w:r>
    </w:p>
    <w:p w:rsidR="00250A2C" w:rsidRPr="0007759B" w:rsidRDefault="00250A2C" w:rsidP="0007759B">
      <w:pPr>
        <w:jc w:val="both"/>
        <w:rPr>
          <w:sz w:val="24"/>
          <w:szCs w:val="24"/>
          <w:lang w:val="ro-MO"/>
        </w:rPr>
      </w:pPr>
      <w:r w:rsidRPr="0007759B">
        <w:rPr>
          <w:sz w:val="24"/>
          <w:szCs w:val="24"/>
          <w:lang w:val="ro-MO"/>
        </w:rPr>
        <w:t xml:space="preserve">           Cheltuielile de întreținere a Serviciului, pentru perioada anului 2017 </w:t>
      </w:r>
      <w:r w:rsidR="00EC04EB" w:rsidRPr="0007759B">
        <w:rPr>
          <w:sz w:val="24"/>
          <w:szCs w:val="24"/>
          <w:lang w:val="ro-MO"/>
        </w:rPr>
        <w:t xml:space="preserve">au fost asigurate </w:t>
      </w:r>
      <w:r w:rsidRPr="0007759B">
        <w:rPr>
          <w:sz w:val="24"/>
          <w:szCs w:val="24"/>
          <w:lang w:val="ro-MO"/>
        </w:rPr>
        <w:t xml:space="preserve">de către Asociația Obștească Keystone Moldova, cu suportul financiar al Uniunii Europene și IM Swedish Development Partner din cadrul Proiectului “Servicii sociale adresate persoanelor cu dizabilități pentru susținerea măsurilor de promovare a încrederii între ambele maluri ale Nistrului”.  Din 1 ianuarie 2018 cheltuielile pentru organizarea și funcționarea Echipei mobile </w:t>
      </w:r>
      <w:r w:rsidR="00EC04EB" w:rsidRPr="0007759B">
        <w:rPr>
          <w:sz w:val="24"/>
          <w:szCs w:val="24"/>
          <w:lang w:val="ro-MO"/>
        </w:rPr>
        <w:t>sunt</w:t>
      </w:r>
      <w:r w:rsidRPr="0007759B">
        <w:rPr>
          <w:sz w:val="24"/>
          <w:szCs w:val="24"/>
          <w:lang w:val="ro-MO"/>
        </w:rPr>
        <w:t xml:space="preserve"> asigurate din bugetul raional.</w:t>
      </w:r>
    </w:p>
    <w:p w:rsidR="00250A2C" w:rsidRPr="0007759B" w:rsidRDefault="00BD2F92" w:rsidP="0007759B">
      <w:pPr>
        <w:jc w:val="both"/>
        <w:rPr>
          <w:sz w:val="24"/>
          <w:szCs w:val="24"/>
          <w:lang w:val="ro-MO"/>
        </w:rPr>
      </w:pPr>
      <w:r w:rsidRPr="0007759B">
        <w:rPr>
          <w:sz w:val="24"/>
          <w:szCs w:val="24"/>
          <w:lang w:val="ro-MO"/>
        </w:rPr>
        <w:t xml:space="preserve">La data de </w:t>
      </w:r>
      <w:r w:rsidR="00250A2C" w:rsidRPr="0007759B">
        <w:rPr>
          <w:sz w:val="24"/>
          <w:szCs w:val="24"/>
          <w:lang w:val="ro-MO"/>
        </w:rPr>
        <w:t xml:space="preserve"> 22 septembrie 2017 prestatorul de serviciu a primit certificatul de acreditare inițială și raportul de evaluare a Serviciului.</w:t>
      </w:r>
    </w:p>
    <w:p w:rsidR="009B2759" w:rsidRPr="0007759B" w:rsidRDefault="00250A2C" w:rsidP="0007759B">
      <w:pPr>
        <w:jc w:val="both"/>
        <w:rPr>
          <w:sz w:val="24"/>
          <w:szCs w:val="24"/>
          <w:lang w:val="ro-MO"/>
        </w:rPr>
      </w:pPr>
      <w:r w:rsidRPr="0007759B">
        <w:rPr>
          <w:sz w:val="24"/>
          <w:szCs w:val="24"/>
          <w:lang w:val="ro-MO"/>
        </w:rPr>
        <w:t xml:space="preserve">           </w:t>
      </w:r>
      <w:r w:rsidR="00BD2F92" w:rsidRPr="0007759B">
        <w:rPr>
          <w:sz w:val="24"/>
          <w:szCs w:val="24"/>
          <w:lang w:val="ro-MO"/>
        </w:rPr>
        <w:t>La</w:t>
      </w:r>
      <w:r w:rsidRPr="0007759B">
        <w:rPr>
          <w:sz w:val="24"/>
          <w:szCs w:val="24"/>
          <w:lang w:val="ro-MO"/>
        </w:rPr>
        <w:t xml:space="preserve"> data de 27 decembrie 2017, echipa multidisciplinară de specialiști privind admiterea beneficiarilor în Serviciul social "Echipă mobilă" au evaluat dosarele potențialilor beneficiari și au decis admiterea a 11 beneficiari din localitățile ra</w:t>
      </w:r>
      <w:r w:rsidR="00A93B42" w:rsidRPr="0007759B">
        <w:rPr>
          <w:sz w:val="24"/>
          <w:szCs w:val="24"/>
          <w:lang w:val="ro-MO"/>
        </w:rPr>
        <w:t>ionului.</w:t>
      </w:r>
      <w:r w:rsidR="00EC04EB" w:rsidRPr="0007759B">
        <w:rPr>
          <w:sz w:val="24"/>
          <w:szCs w:val="24"/>
          <w:lang w:val="ro-MO"/>
        </w:rPr>
        <w:t xml:space="preserve"> Este un serviciu necesar care vine în familiile unde locuiesc persoane cu dizabilități severe </w:t>
      </w:r>
      <w:r w:rsidR="007E771F" w:rsidRPr="0007759B">
        <w:rPr>
          <w:sz w:val="24"/>
          <w:szCs w:val="24"/>
          <w:lang w:val="ro-MO"/>
        </w:rPr>
        <w:t xml:space="preserve">pentru susținerea psihologică </w:t>
      </w:r>
      <w:r w:rsidR="001F5455" w:rsidRPr="0007759B">
        <w:rPr>
          <w:sz w:val="24"/>
          <w:szCs w:val="24"/>
          <w:lang w:val="ro-MO"/>
        </w:rPr>
        <w:t>atât</w:t>
      </w:r>
      <w:r w:rsidR="007E771F" w:rsidRPr="0007759B">
        <w:rPr>
          <w:sz w:val="24"/>
          <w:szCs w:val="24"/>
          <w:lang w:val="ro-MO"/>
        </w:rPr>
        <w:t xml:space="preserve"> a persoanei cu dizabilități </w:t>
      </w:r>
      <w:r w:rsidR="001F5455" w:rsidRPr="0007759B">
        <w:rPr>
          <w:sz w:val="24"/>
          <w:szCs w:val="24"/>
          <w:lang w:val="ro-MO"/>
        </w:rPr>
        <w:t>cât</w:t>
      </w:r>
      <w:r w:rsidR="007E771F" w:rsidRPr="0007759B">
        <w:rPr>
          <w:sz w:val="24"/>
          <w:szCs w:val="24"/>
          <w:lang w:val="ro-MO"/>
        </w:rPr>
        <w:t xml:space="preserve"> și a membrilor familiei</w:t>
      </w:r>
      <w:r w:rsidR="00EC04EB" w:rsidRPr="0007759B">
        <w:rPr>
          <w:sz w:val="24"/>
          <w:szCs w:val="24"/>
          <w:lang w:val="ro-MO"/>
        </w:rPr>
        <w:t>.</w:t>
      </w:r>
    </w:p>
    <w:p w:rsidR="00856F7F" w:rsidRPr="0007759B" w:rsidRDefault="00856F7F" w:rsidP="0007759B">
      <w:pPr>
        <w:pStyle w:val="Bodytext"/>
        <w:numPr>
          <w:ilvl w:val="0"/>
          <w:numId w:val="0"/>
        </w:numPr>
        <w:tabs>
          <w:tab w:val="left" w:pos="0"/>
        </w:tabs>
        <w:spacing w:after="0"/>
        <w:rPr>
          <w:rFonts w:ascii="Times New Roman" w:hAnsi="Times New Roman" w:cs="Times New Roman"/>
          <w:szCs w:val="24"/>
          <w:lang w:val="ro-MO"/>
        </w:rPr>
      </w:pPr>
      <w:r w:rsidRPr="0007759B">
        <w:rPr>
          <w:rFonts w:ascii="Times New Roman" w:hAnsi="Times New Roman" w:cs="Times New Roman"/>
          <w:szCs w:val="24"/>
          <w:lang w:val="ro-MO"/>
        </w:rPr>
        <w:tab/>
        <w:t xml:space="preserve"> </w:t>
      </w:r>
    </w:p>
    <w:p w:rsidR="00EC04EB" w:rsidRPr="0007759B" w:rsidRDefault="00EC04EB" w:rsidP="0007759B">
      <w:pPr>
        <w:jc w:val="both"/>
        <w:rPr>
          <w:b/>
          <w:i/>
          <w:sz w:val="24"/>
          <w:szCs w:val="24"/>
          <w:lang w:val="ro-MO"/>
        </w:rPr>
      </w:pPr>
      <w:r w:rsidRPr="0007759B">
        <w:rPr>
          <w:b/>
          <w:i/>
          <w:sz w:val="24"/>
          <w:szCs w:val="24"/>
          <w:lang w:val="ro-MO"/>
        </w:rPr>
        <w:t>Petiții, cereri, solicitări</w:t>
      </w:r>
    </w:p>
    <w:p w:rsidR="00A93B42" w:rsidRPr="0007759B" w:rsidRDefault="00A93B42" w:rsidP="0007759B">
      <w:pPr>
        <w:jc w:val="both"/>
        <w:rPr>
          <w:sz w:val="24"/>
          <w:szCs w:val="24"/>
          <w:lang w:val="ro-MO"/>
        </w:rPr>
      </w:pPr>
      <w:r w:rsidRPr="0007759B">
        <w:rPr>
          <w:sz w:val="24"/>
          <w:szCs w:val="24"/>
          <w:lang w:val="ro-MO"/>
        </w:rPr>
        <w:t xml:space="preserve">Pe parcursul perioadei de raportare: </w:t>
      </w:r>
    </w:p>
    <w:p w:rsidR="00A93B42" w:rsidRPr="0007759B" w:rsidRDefault="00A93B42" w:rsidP="0007759B">
      <w:pPr>
        <w:jc w:val="both"/>
        <w:rPr>
          <w:sz w:val="24"/>
          <w:szCs w:val="24"/>
          <w:lang w:val="ro-MO"/>
        </w:rPr>
      </w:pPr>
      <w:r w:rsidRPr="0007759B">
        <w:rPr>
          <w:sz w:val="24"/>
          <w:szCs w:val="24"/>
          <w:u w:val="single"/>
          <w:lang w:val="ro-MO"/>
        </w:rPr>
        <w:t>2256 cetățenii</w:t>
      </w:r>
      <w:r w:rsidRPr="0007759B">
        <w:rPr>
          <w:sz w:val="24"/>
          <w:szCs w:val="24"/>
          <w:lang w:val="ro-MO"/>
        </w:rPr>
        <w:t xml:space="preserve"> al raionului au fost primi</w:t>
      </w:r>
      <w:r w:rsidR="00EC04EB" w:rsidRPr="0007759B">
        <w:rPr>
          <w:sz w:val="24"/>
          <w:szCs w:val="24"/>
          <w:lang w:val="ro-MO"/>
        </w:rPr>
        <w:t>ți</w:t>
      </w:r>
      <w:r w:rsidRPr="0007759B">
        <w:rPr>
          <w:sz w:val="24"/>
          <w:szCs w:val="24"/>
          <w:lang w:val="ro-MO"/>
        </w:rPr>
        <w:t xml:space="preserve"> în audiență. </w:t>
      </w:r>
    </w:p>
    <w:p w:rsidR="00EC04EB" w:rsidRPr="0007759B" w:rsidRDefault="00A93B42" w:rsidP="0007759B">
      <w:pPr>
        <w:jc w:val="both"/>
        <w:rPr>
          <w:sz w:val="24"/>
          <w:szCs w:val="24"/>
          <w:lang w:val="ro-MO"/>
        </w:rPr>
      </w:pPr>
      <w:r w:rsidRPr="0007759B">
        <w:rPr>
          <w:sz w:val="24"/>
          <w:szCs w:val="24"/>
          <w:lang w:val="ro-MO"/>
        </w:rPr>
        <w:t xml:space="preserve">S-au examinat 205 petiţii, atât direct de la persoanele fizice, cât  şi prin intermediul organelor ierarhic superioare. </w:t>
      </w:r>
    </w:p>
    <w:p w:rsidR="00A93B42" w:rsidRPr="0007759B" w:rsidRDefault="00A93B42" w:rsidP="0007759B">
      <w:pPr>
        <w:jc w:val="both"/>
        <w:rPr>
          <w:sz w:val="24"/>
          <w:szCs w:val="24"/>
          <w:lang w:val="ro-MO"/>
        </w:rPr>
      </w:pPr>
      <w:r w:rsidRPr="0007759B">
        <w:rPr>
          <w:sz w:val="24"/>
          <w:szCs w:val="24"/>
          <w:lang w:val="ro-MO"/>
        </w:rPr>
        <w:t xml:space="preserve">637 documente </w:t>
      </w:r>
      <w:r w:rsidR="00EC04EB" w:rsidRPr="0007759B">
        <w:rPr>
          <w:sz w:val="24"/>
          <w:szCs w:val="24"/>
          <w:lang w:val="ro-MO"/>
        </w:rPr>
        <w:t>au fost înregistrate în Registrul documentelor intrate</w:t>
      </w:r>
      <w:r w:rsidRPr="0007759B">
        <w:rPr>
          <w:sz w:val="24"/>
          <w:szCs w:val="24"/>
          <w:lang w:val="ro-MO"/>
        </w:rPr>
        <w:t xml:space="preserve"> și 1335 documente </w:t>
      </w:r>
      <w:r w:rsidR="00EC04EB" w:rsidRPr="0007759B">
        <w:rPr>
          <w:sz w:val="24"/>
          <w:szCs w:val="24"/>
          <w:lang w:val="ro-MO"/>
        </w:rPr>
        <w:t xml:space="preserve">înregistrate în Registrul de </w:t>
      </w:r>
      <w:r w:rsidRPr="0007759B">
        <w:rPr>
          <w:sz w:val="24"/>
          <w:szCs w:val="24"/>
          <w:lang w:val="ro-MO"/>
        </w:rPr>
        <w:t>ieși</w:t>
      </w:r>
      <w:r w:rsidR="00EC04EB" w:rsidRPr="0007759B">
        <w:rPr>
          <w:sz w:val="24"/>
          <w:szCs w:val="24"/>
          <w:lang w:val="ro-MO"/>
        </w:rPr>
        <w:t>re</w:t>
      </w:r>
      <w:r w:rsidRPr="0007759B">
        <w:rPr>
          <w:sz w:val="24"/>
          <w:szCs w:val="24"/>
          <w:lang w:val="ro-MO"/>
        </w:rPr>
        <w:t>.</w:t>
      </w:r>
    </w:p>
    <w:p w:rsidR="00AA3936" w:rsidRPr="0007759B" w:rsidRDefault="00AA3936" w:rsidP="0007759B">
      <w:pPr>
        <w:shd w:val="clear" w:color="auto" w:fill="FFFFFF"/>
        <w:jc w:val="both"/>
        <w:rPr>
          <w:i/>
          <w:sz w:val="24"/>
          <w:szCs w:val="24"/>
          <w:lang w:val="ro-MO"/>
        </w:rPr>
      </w:pPr>
      <w:r w:rsidRPr="0007759B">
        <w:rPr>
          <w:b/>
          <w:bCs/>
          <w:i/>
          <w:sz w:val="24"/>
          <w:szCs w:val="24"/>
          <w:lang w:val="ro-MO"/>
        </w:rPr>
        <w:t xml:space="preserve">Probleme </w:t>
      </w:r>
      <w:r w:rsidR="001F5455" w:rsidRPr="0007759B">
        <w:rPr>
          <w:b/>
          <w:bCs/>
          <w:i/>
          <w:sz w:val="24"/>
          <w:szCs w:val="24"/>
          <w:lang w:val="ro-MO"/>
        </w:rPr>
        <w:t>întâlnite</w:t>
      </w:r>
      <w:r w:rsidRPr="0007759B">
        <w:rPr>
          <w:b/>
          <w:bCs/>
          <w:i/>
          <w:sz w:val="24"/>
          <w:szCs w:val="24"/>
          <w:lang w:val="ro-MO"/>
        </w:rPr>
        <w:t xml:space="preserve">  în activitate:</w:t>
      </w:r>
    </w:p>
    <w:p w:rsidR="00AA3936" w:rsidRPr="0007759B" w:rsidRDefault="001F5455" w:rsidP="0007759B">
      <w:pPr>
        <w:shd w:val="clear" w:color="auto" w:fill="FFFFFF"/>
        <w:jc w:val="both"/>
        <w:rPr>
          <w:sz w:val="24"/>
          <w:szCs w:val="24"/>
          <w:lang w:val="ro-MO"/>
        </w:rPr>
      </w:pPr>
      <w:r w:rsidRPr="0007759B">
        <w:rPr>
          <w:sz w:val="24"/>
          <w:szCs w:val="24"/>
          <w:lang w:val="ro-MO"/>
        </w:rPr>
        <w:t>- sistemul</w:t>
      </w:r>
      <w:r w:rsidR="00AA3936" w:rsidRPr="0007759B">
        <w:rPr>
          <w:sz w:val="24"/>
          <w:szCs w:val="24"/>
          <w:lang w:val="ro-MO"/>
        </w:rPr>
        <w:t xml:space="preserve"> informaţional automatizat “Asistenţă Socială” comite un şir de erori, în rezultatul cărora sunt încălcate drepturile solicitanţilor la ajutor social.</w:t>
      </w:r>
    </w:p>
    <w:p w:rsidR="00AA3936" w:rsidRPr="0007759B" w:rsidRDefault="001F5455" w:rsidP="0007759B">
      <w:pPr>
        <w:shd w:val="clear" w:color="auto" w:fill="FFFFFF"/>
        <w:jc w:val="both"/>
        <w:rPr>
          <w:sz w:val="24"/>
          <w:szCs w:val="24"/>
          <w:lang w:val="ro-MO"/>
        </w:rPr>
      </w:pPr>
      <w:r w:rsidRPr="0007759B">
        <w:rPr>
          <w:sz w:val="24"/>
          <w:szCs w:val="24"/>
          <w:lang w:val="ro-MO"/>
        </w:rPr>
        <w:t>- insuficienţa</w:t>
      </w:r>
      <w:r w:rsidR="00AA3936" w:rsidRPr="0007759B">
        <w:rPr>
          <w:sz w:val="24"/>
          <w:szCs w:val="24"/>
          <w:lang w:val="ro-MO"/>
        </w:rPr>
        <w:t xml:space="preserve"> de unităţi de asistent personal în raport cu necesităţile la zi.</w:t>
      </w:r>
    </w:p>
    <w:p w:rsidR="00AA3936" w:rsidRPr="0007759B" w:rsidRDefault="001F5455" w:rsidP="0007759B">
      <w:pPr>
        <w:shd w:val="clear" w:color="auto" w:fill="FFFFFF"/>
        <w:jc w:val="both"/>
        <w:rPr>
          <w:sz w:val="24"/>
          <w:szCs w:val="24"/>
          <w:lang w:val="ro-MO"/>
        </w:rPr>
      </w:pPr>
      <w:r w:rsidRPr="0007759B">
        <w:rPr>
          <w:sz w:val="24"/>
          <w:szCs w:val="24"/>
          <w:lang w:val="ro-MO"/>
        </w:rPr>
        <w:t>- atitudine</w:t>
      </w:r>
      <w:r w:rsidR="00AA3936" w:rsidRPr="0007759B">
        <w:rPr>
          <w:sz w:val="24"/>
          <w:szCs w:val="24"/>
          <w:lang w:val="ro-MO"/>
        </w:rPr>
        <w:t xml:space="preserve"> neloială a unor primari, în calitate de autoritate tutelară privind protecţia copiilor aflați în situaţie de risc</w:t>
      </w:r>
    </w:p>
    <w:p w:rsidR="00AA3936" w:rsidRPr="0007759B" w:rsidRDefault="001F5455" w:rsidP="0007759B">
      <w:pPr>
        <w:shd w:val="clear" w:color="auto" w:fill="FFFFFF"/>
        <w:spacing w:after="150"/>
        <w:jc w:val="both"/>
        <w:rPr>
          <w:sz w:val="24"/>
          <w:szCs w:val="24"/>
          <w:lang w:val="ro-MO"/>
        </w:rPr>
      </w:pPr>
      <w:r w:rsidRPr="0007759B">
        <w:rPr>
          <w:sz w:val="24"/>
          <w:szCs w:val="24"/>
          <w:lang w:val="ro-MO"/>
        </w:rPr>
        <w:t>- salariile modeste ale angajaților sectorului social în raport cu volumul mare de lucru, nivelul înalt de responsabilitate și riscurile majore constituie motivul principal de fluctuație a cadrelor și insuficiență a specialiștilor experimentați, ceea ce la rândul său generează dificultăți în realizarea calitativă a lucrului.</w:t>
      </w:r>
    </w:p>
    <w:p w:rsidR="00AA3936" w:rsidRPr="0007759B" w:rsidRDefault="00AA3936" w:rsidP="0007759B">
      <w:pPr>
        <w:jc w:val="both"/>
        <w:rPr>
          <w:sz w:val="24"/>
          <w:szCs w:val="24"/>
          <w:lang w:val="ro-MO"/>
        </w:rPr>
      </w:pPr>
      <w:r w:rsidRPr="0007759B">
        <w:rPr>
          <w:sz w:val="24"/>
          <w:szCs w:val="24"/>
          <w:lang w:val="ro-MO"/>
        </w:rPr>
        <w:t>Cu toate acestea menționez activitatea angajaților Direcției, efortul mare pe care l-au depus în îndeplinirea obligațiunilor de serviciu.</w:t>
      </w:r>
    </w:p>
    <w:p w:rsidR="00856F7F" w:rsidRPr="0007759B" w:rsidRDefault="00A4531B" w:rsidP="0007759B">
      <w:pPr>
        <w:pStyle w:val="Listbulletfinal"/>
        <w:numPr>
          <w:ilvl w:val="0"/>
          <w:numId w:val="41"/>
        </w:numPr>
        <w:tabs>
          <w:tab w:val="clear" w:pos="1077"/>
          <w:tab w:val="left" w:pos="709"/>
          <w:tab w:val="left" w:pos="2160"/>
        </w:tabs>
        <w:spacing w:after="0"/>
        <w:rPr>
          <w:b/>
          <w:i/>
          <w:szCs w:val="24"/>
          <w:lang w:val="ro-MO"/>
        </w:rPr>
      </w:pPr>
      <w:r w:rsidRPr="0007759B">
        <w:rPr>
          <w:b/>
          <w:i/>
          <w:szCs w:val="24"/>
          <w:lang w:val="ro-MO"/>
        </w:rPr>
        <w:t>Sarcinile</w:t>
      </w:r>
      <w:r w:rsidR="00AA3936" w:rsidRPr="0007759B">
        <w:rPr>
          <w:b/>
          <w:i/>
          <w:szCs w:val="24"/>
          <w:lang w:val="ro-MO"/>
        </w:rPr>
        <w:t xml:space="preserve"> pentru anul 2018</w:t>
      </w:r>
    </w:p>
    <w:p w:rsidR="007E771F" w:rsidRPr="0007759B" w:rsidRDefault="001F5455" w:rsidP="0007759B">
      <w:pPr>
        <w:pStyle w:val="Listbulletfinal"/>
        <w:numPr>
          <w:ilvl w:val="0"/>
          <w:numId w:val="0"/>
        </w:numPr>
        <w:tabs>
          <w:tab w:val="clear" w:pos="1077"/>
          <w:tab w:val="left" w:pos="709"/>
          <w:tab w:val="left" w:pos="2160"/>
        </w:tabs>
        <w:spacing w:after="0"/>
        <w:rPr>
          <w:szCs w:val="24"/>
          <w:lang w:val="ro-MO"/>
        </w:rPr>
      </w:pPr>
      <w:r w:rsidRPr="0007759B">
        <w:rPr>
          <w:szCs w:val="24"/>
          <w:lang w:val="ro-MO"/>
        </w:rPr>
        <w:t xml:space="preserve">Întru susţinerea politicilor sociale propuse de către Ministerul Sănătății, Muncii, Protecţiei Sociale şi Familiei al Republicii Moldova în scopul diminuării fenomenului abandonului, boschetarii şi cerşitului în stradă, limitarea şi prevenirea excluziunii sociale a persoanelor în etate, Direcţia asistenţă socială îşi propune, în colaborare cu administraţia publică locală căutarea posibilităților de creare şi </w:t>
      </w:r>
      <w:r w:rsidRPr="0007759B">
        <w:rPr>
          <w:szCs w:val="24"/>
          <w:u w:val="single"/>
          <w:lang w:val="ro-MO"/>
        </w:rPr>
        <w:t>dezvoltare a unor servicii noi de asistenţă socială</w:t>
      </w:r>
      <w:r w:rsidRPr="0007759B">
        <w:rPr>
          <w:szCs w:val="24"/>
          <w:lang w:val="ro-MO"/>
        </w:rPr>
        <w:t>, cum ar fi:</w:t>
      </w:r>
    </w:p>
    <w:p w:rsidR="0092667E" w:rsidRPr="0007759B" w:rsidRDefault="0092667E"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Evaluarea serviciilor prestate de către Direcție și </w:t>
      </w:r>
      <w:r w:rsidR="00672D7A" w:rsidRPr="0007759B">
        <w:rPr>
          <w:rFonts w:ascii="Times New Roman" w:hAnsi="Times New Roman" w:cs="Times New Roman"/>
          <w:szCs w:val="24"/>
          <w:lang w:val="ro-MO"/>
        </w:rPr>
        <w:t xml:space="preserve"> colectarea </w:t>
      </w:r>
      <w:r w:rsidRPr="0007759B">
        <w:rPr>
          <w:rFonts w:ascii="Times New Roman" w:hAnsi="Times New Roman" w:cs="Times New Roman"/>
          <w:szCs w:val="24"/>
          <w:lang w:val="ro-MO"/>
        </w:rPr>
        <w:t xml:space="preserve">unor propuneri </w:t>
      </w:r>
      <w:r w:rsidR="00672D7A" w:rsidRPr="0007759B">
        <w:rPr>
          <w:rFonts w:ascii="Times New Roman" w:hAnsi="Times New Roman" w:cs="Times New Roman"/>
          <w:szCs w:val="24"/>
          <w:lang w:val="ro-MO"/>
        </w:rPr>
        <w:t>ce vor permite</w:t>
      </w:r>
      <w:r w:rsidRPr="0007759B">
        <w:rPr>
          <w:rFonts w:ascii="Times New Roman" w:hAnsi="Times New Roman" w:cs="Times New Roman"/>
          <w:szCs w:val="24"/>
          <w:lang w:val="ro-MO"/>
        </w:rPr>
        <w:t xml:space="preserve"> îmbunătățire</w:t>
      </w:r>
      <w:r w:rsidR="00672D7A" w:rsidRPr="0007759B">
        <w:rPr>
          <w:rFonts w:ascii="Times New Roman" w:hAnsi="Times New Roman" w:cs="Times New Roman"/>
          <w:szCs w:val="24"/>
          <w:lang w:val="ro-MO"/>
        </w:rPr>
        <w:t>a</w:t>
      </w:r>
      <w:r w:rsidRPr="0007759B">
        <w:rPr>
          <w:rFonts w:ascii="Times New Roman" w:hAnsi="Times New Roman" w:cs="Times New Roman"/>
          <w:szCs w:val="24"/>
          <w:lang w:val="ro-MO"/>
        </w:rPr>
        <w:t xml:space="preserve"> și modernizarea lor.</w:t>
      </w:r>
    </w:p>
    <w:p w:rsidR="00A4531B" w:rsidRPr="0007759B" w:rsidRDefault="00A4531B"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Organizarea în fiecare localitate a </w:t>
      </w:r>
      <w:r w:rsidR="001F5455" w:rsidRPr="0007759B">
        <w:rPr>
          <w:rFonts w:ascii="Times New Roman" w:hAnsi="Times New Roman" w:cs="Times New Roman"/>
          <w:szCs w:val="24"/>
          <w:lang w:val="ro-MO"/>
        </w:rPr>
        <w:t>întâlnirilor</w:t>
      </w:r>
      <w:r w:rsidR="00672D7A" w:rsidRPr="0007759B">
        <w:rPr>
          <w:rFonts w:ascii="Times New Roman" w:hAnsi="Times New Roman" w:cs="Times New Roman"/>
          <w:szCs w:val="24"/>
          <w:lang w:val="ro-MO"/>
        </w:rPr>
        <w:t xml:space="preserve"> în colaborare cu BCIS</w:t>
      </w:r>
      <w:r w:rsidRPr="0007759B">
        <w:rPr>
          <w:rFonts w:ascii="Times New Roman" w:hAnsi="Times New Roman" w:cs="Times New Roman"/>
          <w:szCs w:val="24"/>
          <w:lang w:val="ro-MO"/>
        </w:rPr>
        <w:t xml:space="preserve"> cu activul satului (societatea civilă) pentru soluționarea problemelor de acordare a prestațiilor și serviciilor sociale;</w:t>
      </w:r>
    </w:p>
    <w:p w:rsidR="007E771F" w:rsidRPr="0007759B" w:rsidRDefault="007E771F"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acordarea serviciului de îngrijire socială la domiciliu contra plată;</w:t>
      </w:r>
    </w:p>
    <w:p w:rsidR="007E771F" w:rsidRPr="0007759B" w:rsidRDefault="007E771F"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elaborarea unui mecanism local de reglementare a tutelei şi supravegherii tutelaţilor şi a executării îndatoririlor de către tutore;</w:t>
      </w:r>
    </w:p>
    <w:p w:rsidR="007E771F" w:rsidRPr="0007759B" w:rsidRDefault="007E771F"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crearea locuinţelor/căminelor sociale, oferite temporar şi gratuit, fără drept de privatizare familiilor/persoanelor aflate în dificultate,</w:t>
      </w:r>
    </w:p>
    <w:p w:rsidR="007E771F" w:rsidRPr="0007759B" w:rsidRDefault="007E771F"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 deschidere unei linii telefonice pentru acordarea serviciilor de consiliere psihologică şi juridică persoanelor aflate în dificultate</w:t>
      </w:r>
    </w:p>
    <w:p w:rsidR="00672D7A" w:rsidRPr="0007759B" w:rsidRDefault="00672D7A"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Organizarea unui târg-expoziție a lucrărilor confecționate de  persoanele cu dizabilități</w:t>
      </w:r>
    </w:p>
    <w:p w:rsidR="00672D7A" w:rsidRPr="0007759B" w:rsidRDefault="00672D7A"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Identificarea unor posibilități pentru crearea parteneriatelor public-private în acordarea </w:t>
      </w:r>
      <w:r w:rsidR="001F5455" w:rsidRPr="0007759B">
        <w:rPr>
          <w:rFonts w:ascii="Times New Roman" w:hAnsi="Times New Roman" w:cs="Times New Roman"/>
          <w:szCs w:val="24"/>
          <w:lang w:val="ro-MO"/>
        </w:rPr>
        <w:t>serviciilor</w:t>
      </w:r>
      <w:r w:rsidRPr="0007759B">
        <w:rPr>
          <w:rFonts w:ascii="Times New Roman" w:hAnsi="Times New Roman" w:cs="Times New Roman"/>
          <w:szCs w:val="24"/>
          <w:lang w:val="ro-MO"/>
        </w:rPr>
        <w:t xml:space="preserve"> sociale</w:t>
      </w:r>
    </w:p>
    <w:p w:rsidR="00672D7A" w:rsidRPr="0007759B" w:rsidRDefault="00672D7A" w:rsidP="0007759B">
      <w:pPr>
        <w:pStyle w:val="Bodytext"/>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Acordarea serviciilor de asistență socială potențialelor victime ale TFU și susținerea migranților </w:t>
      </w:r>
      <w:r w:rsidR="001F5455" w:rsidRPr="0007759B">
        <w:rPr>
          <w:rFonts w:ascii="Times New Roman" w:hAnsi="Times New Roman" w:cs="Times New Roman"/>
          <w:szCs w:val="24"/>
          <w:lang w:val="ro-MO"/>
        </w:rPr>
        <w:t>sosiți</w:t>
      </w:r>
      <w:r w:rsidRPr="0007759B">
        <w:rPr>
          <w:rFonts w:ascii="Times New Roman" w:hAnsi="Times New Roman" w:cs="Times New Roman"/>
          <w:szCs w:val="24"/>
          <w:lang w:val="ro-MO"/>
        </w:rPr>
        <w:t xml:space="preserve"> în raionul Ștefan Vodă</w:t>
      </w:r>
    </w:p>
    <w:p w:rsidR="007E771F" w:rsidRPr="0007759B" w:rsidRDefault="007E771F" w:rsidP="0007759B">
      <w:pPr>
        <w:pStyle w:val="Bodytext"/>
        <w:numPr>
          <w:ilvl w:val="0"/>
          <w:numId w:val="0"/>
        </w:numPr>
        <w:spacing w:after="0"/>
        <w:rPr>
          <w:rFonts w:ascii="Times New Roman" w:hAnsi="Times New Roman" w:cs="Times New Roman"/>
          <w:szCs w:val="24"/>
          <w:u w:val="single"/>
          <w:lang w:val="ro-MO"/>
        </w:rPr>
      </w:pPr>
      <w:r w:rsidRPr="0007759B">
        <w:rPr>
          <w:rFonts w:ascii="Times New Roman" w:hAnsi="Times New Roman" w:cs="Times New Roman"/>
          <w:szCs w:val="24"/>
          <w:u w:val="single"/>
          <w:lang w:val="ro-MO"/>
        </w:rPr>
        <w:t>Dezvoltarea administrativă</w:t>
      </w:r>
    </w:p>
    <w:p w:rsidR="00AA3936" w:rsidRPr="0007759B" w:rsidRDefault="00AA3936" w:rsidP="0007759B">
      <w:pPr>
        <w:pStyle w:val="Bodytext"/>
        <w:numPr>
          <w:ilvl w:val="0"/>
          <w:numId w:val="44"/>
        </w:numPr>
        <w:spacing w:after="0"/>
        <w:rPr>
          <w:rFonts w:ascii="Times New Roman" w:hAnsi="Times New Roman" w:cs="Times New Roman"/>
          <w:szCs w:val="24"/>
          <w:lang w:val="ro-MO"/>
        </w:rPr>
      </w:pPr>
      <w:r w:rsidRPr="0007759B">
        <w:rPr>
          <w:rFonts w:ascii="Times New Roman" w:hAnsi="Times New Roman" w:cs="Times New Roman"/>
          <w:szCs w:val="24"/>
          <w:lang w:val="ro-MO"/>
        </w:rPr>
        <w:t>Sporirea experienței profesionale ale angajaților</w:t>
      </w:r>
    </w:p>
    <w:p w:rsidR="00AA3936" w:rsidRPr="0007759B" w:rsidRDefault="00AA3936" w:rsidP="0007759B">
      <w:pPr>
        <w:pStyle w:val="Bodytext"/>
        <w:numPr>
          <w:ilvl w:val="0"/>
          <w:numId w:val="0"/>
        </w:numPr>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Realizarea unei activități performante în cadrul DASPF este </w:t>
      </w:r>
      <w:r w:rsidR="001F5455" w:rsidRPr="0007759B">
        <w:rPr>
          <w:rFonts w:ascii="Times New Roman" w:hAnsi="Times New Roman" w:cs="Times New Roman"/>
          <w:szCs w:val="24"/>
          <w:lang w:val="ro-MO"/>
        </w:rPr>
        <w:t>strâns</w:t>
      </w:r>
      <w:r w:rsidRPr="0007759B">
        <w:rPr>
          <w:rFonts w:ascii="Times New Roman" w:hAnsi="Times New Roman" w:cs="Times New Roman"/>
          <w:szCs w:val="24"/>
          <w:lang w:val="ro-MO"/>
        </w:rPr>
        <w:t xml:space="preserve"> legată de calificarea și profesionismul angajaților acesteia. </w:t>
      </w:r>
      <w:r w:rsidR="001F5455" w:rsidRPr="0007759B">
        <w:rPr>
          <w:rFonts w:ascii="Times New Roman" w:hAnsi="Times New Roman" w:cs="Times New Roman"/>
          <w:szCs w:val="24"/>
          <w:lang w:val="ro-MO"/>
        </w:rPr>
        <w:t>Având</w:t>
      </w:r>
      <w:r w:rsidRPr="0007759B">
        <w:rPr>
          <w:rFonts w:ascii="Times New Roman" w:hAnsi="Times New Roman" w:cs="Times New Roman"/>
          <w:szCs w:val="24"/>
          <w:lang w:val="ro-MO"/>
        </w:rPr>
        <w:t xml:space="preserve"> în vedere că DASPF se confruntă cu problemele specifice sectorului public și anume, de menținere a personalului calificat, precum și de recrutare a angajaților cu un nivel corespunzător de competență profesională, conducerea instituției este permanent preocupată de dezvoltarea capacităţilor profesionale ale angajaților prin diverse forme şi metode de instruire.</w:t>
      </w:r>
    </w:p>
    <w:p w:rsidR="00564C5E" w:rsidRPr="0007759B" w:rsidRDefault="00564C5E" w:rsidP="0007759B">
      <w:pPr>
        <w:pStyle w:val="a7"/>
        <w:numPr>
          <w:ilvl w:val="0"/>
          <w:numId w:val="44"/>
        </w:numPr>
        <w:shd w:val="clear" w:color="auto" w:fill="FFFFFF"/>
        <w:spacing w:after="150"/>
        <w:jc w:val="both"/>
        <w:rPr>
          <w:sz w:val="24"/>
          <w:szCs w:val="24"/>
          <w:lang w:val="ro-MO"/>
        </w:rPr>
      </w:pPr>
      <w:r w:rsidRPr="0007759B">
        <w:rPr>
          <w:sz w:val="24"/>
          <w:szCs w:val="24"/>
          <w:lang w:val="ro-MO"/>
        </w:rPr>
        <w:t xml:space="preserve">Modificarea structurii DASPF în conformitate cu prevederile Legii nr. 547 din 25.12.2003 cu privire la asistenţa socială,  HG nr. </w:t>
      </w:r>
      <w:r w:rsidR="001F5455" w:rsidRPr="0007759B">
        <w:rPr>
          <w:sz w:val="24"/>
          <w:szCs w:val="24"/>
          <w:lang w:val="ro-MO"/>
        </w:rPr>
        <w:t>828 din 20.11.2015 cu privire la aprobarea Regulamentului-cadru de organizare și funcționare a organului local de specialitate în domeniul asistenței sociale și protecției familiei și a structurii-tip a acestuia, Ordinul Ministrului Muncii, Protecției Sociale și Familiei nr.159 din 07.09.2016 Cu privire la aprobarea Regulamentului-cadru privind organizarea și funcționarea Subdiviziunii protecția copilului și familiei din cadrul organului local de specialitate în domeniul asistenței sociale și protecției familiei în limita statelor de personal aprobate pentru anul 2018 și în limita surselor financiare existente.</w:t>
      </w:r>
    </w:p>
    <w:p w:rsidR="00666592" w:rsidRPr="0007759B" w:rsidRDefault="00666592" w:rsidP="0007759B">
      <w:pPr>
        <w:pStyle w:val="a7"/>
        <w:numPr>
          <w:ilvl w:val="0"/>
          <w:numId w:val="44"/>
        </w:numPr>
        <w:shd w:val="clear" w:color="auto" w:fill="FFFFFF"/>
        <w:spacing w:after="150"/>
        <w:jc w:val="both"/>
        <w:rPr>
          <w:sz w:val="24"/>
          <w:szCs w:val="24"/>
          <w:lang w:val="ro-MO"/>
        </w:rPr>
      </w:pPr>
      <w:r w:rsidRPr="0007759B">
        <w:rPr>
          <w:sz w:val="24"/>
          <w:szCs w:val="24"/>
          <w:lang w:val="ro-MO"/>
        </w:rPr>
        <w:t xml:space="preserve">Reparația sediului – acoperișul curge, </w:t>
      </w:r>
      <w:r w:rsidR="001F5455" w:rsidRPr="0007759B">
        <w:rPr>
          <w:sz w:val="24"/>
          <w:szCs w:val="24"/>
          <w:lang w:val="ro-MO"/>
        </w:rPr>
        <w:t>țevile</w:t>
      </w:r>
      <w:r w:rsidRPr="0007759B">
        <w:rPr>
          <w:sz w:val="24"/>
          <w:szCs w:val="24"/>
          <w:lang w:val="ro-MO"/>
        </w:rPr>
        <w:t xml:space="preserve"> de apă sunt ruginite și pereții sunt permanent uzi, sistemul de încălzire necesită </w:t>
      </w:r>
      <w:r w:rsidR="001F5455" w:rsidRPr="0007759B">
        <w:rPr>
          <w:sz w:val="24"/>
          <w:szCs w:val="24"/>
          <w:lang w:val="ro-MO"/>
        </w:rPr>
        <w:t>înnoire</w:t>
      </w:r>
      <w:r w:rsidRPr="0007759B">
        <w:rPr>
          <w:sz w:val="24"/>
          <w:szCs w:val="24"/>
          <w:lang w:val="ro-MO"/>
        </w:rPr>
        <w:t xml:space="preserve"> radicală, cazanul este de o capacitate mică și nu reușește să încălzească tot edificiul din care cauză în unele încăperi temperatura atinge 13-14 grade.</w:t>
      </w:r>
    </w:p>
    <w:p w:rsidR="00666592" w:rsidRPr="0007759B" w:rsidRDefault="00666592" w:rsidP="0007759B">
      <w:pPr>
        <w:pStyle w:val="a7"/>
        <w:numPr>
          <w:ilvl w:val="0"/>
          <w:numId w:val="44"/>
        </w:numPr>
        <w:shd w:val="clear" w:color="auto" w:fill="FFFFFF"/>
        <w:spacing w:after="150"/>
        <w:jc w:val="both"/>
        <w:rPr>
          <w:sz w:val="24"/>
          <w:szCs w:val="24"/>
          <w:lang w:val="ro-MO"/>
        </w:rPr>
      </w:pPr>
      <w:r w:rsidRPr="0007759B">
        <w:rPr>
          <w:sz w:val="24"/>
          <w:szCs w:val="24"/>
          <w:lang w:val="ro-MO"/>
        </w:rPr>
        <w:t xml:space="preserve">evaluarea și replanificarea edificiului în care va fi plasat Centrul pentru copii în situații de risc, pentru a crea condiții </w:t>
      </w:r>
      <w:r w:rsidR="001F5455" w:rsidRPr="0007759B">
        <w:rPr>
          <w:sz w:val="24"/>
          <w:szCs w:val="24"/>
          <w:lang w:val="ro-MO"/>
        </w:rPr>
        <w:t>cât</w:t>
      </w:r>
      <w:r w:rsidRPr="0007759B">
        <w:rPr>
          <w:sz w:val="24"/>
          <w:szCs w:val="24"/>
          <w:lang w:val="ro-MO"/>
        </w:rPr>
        <w:t xml:space="preserve"> mai bune pentru copii.</w:t>
      </w:r>
    </w:p>
    <w:p w:rsidR="00564C5E" w:rsidRPr="0007759B" w:rsidRDefault="00564C5E" w:rsidP="0007759B">
      <w:pPr>
        <w:pStyle w:val="a7"/>
        <w:numPr>
          <w:ilvl w:val="0"/>
          <w:numId w:val="44"/>
        </w:numPr>
        <w:shd w:val="clear" w:color="auto" w:fill="FFFFFF"/>
        <w:spacing w:after="150"/>
        <w:jc w:val="both"/>
        <w:rPr>
          <w:sz w:val="24"/>
          <w:szCs w:val="24"/>
          <w:lang w:val="ro-MO"/>
        </w:rPr>
      </w:pPr>
      <w:r w:rsidRPr="0007759B">
        <w:rPr>
          <w:sz w:val="24"/>
          <w:szCs w:val="24"/>
          <w:lang w:val="ro-MO"/>
        </w:rPr>
        <w:t>colaborarea cu organizațiile donatoare din țară și de peste hotare în vederea îmbunătățirii prestării serviciilor sociale beneficiarilor din raion.</w:t>
      </w:r>
    </w:p>
    <w:p w:rsidR="0092667E" w:rsidRPr="0007759B" w:rsidRDefault="00564C5E" w:rsidP="0007759B">
      <w:pPr>
        <w:pStyle w:val="a7"/>
        <w:numPr>
          <w:ilvl w:val="0"/>
          <w:numId w:val="44"/>
        </w:numPr>
        <w:shd w:val="clear" w:color="auto" w:fill="FFFFFF"/>
        <w:spacing w:after="150"/>
        <w:jc w:val="both"/>
        <w:rPr>
          <w:sz w:val="24"/>
          <w:szCs w:val="24"/>
          <w:lang w:val="ro-MO"/>
        </w:rPr>
      </w:pPr>
      <w:r w:rsidRPr="0007759B">
        <w:rPr>
          <w:sz w:val="24"/>
          <w:szCs w:val="24"/>
          <w:lang w:val="ro-MO"/>
        </w:rPr>
        <w:t>ținerea evidenței contabile conform legislației în vigoare și neadmiterea încălcărilor comise anterior.</w:t>
      </w:r>
      <w:r w:rsidR="0092667E" w:rsidRPr="0007759B">
        <w:rPr>
          <w:sz w:val="24"/>
          <w:szCs w:val="24"/>
          <w:lang w:val="ro-MO"/>
        </w:rPr>
        <w:t xml:space="preserve"> </w:t>
      </w:r>
    </w:p>
    <w:p w:rsidR="00564C5E" w:rsidRPr="0007759B" w:rsidRDefault="00564C5E" w:rsidP="0007759B">
      <w:pPr>
        <w:pStyle w:val="a7"/>
        <w:numPr>
          <w:ilvl w:val="0"/>
          <w:numId w:val="44"/>
        </w:numPr>
        <w:shd w:val="clear" w:color="auto" w:fill="FFFFFF"/>
        <w:spacing w:after="150"/>
        <w:jc w:val="both"/>
        <w:rPr>
          <w:sz w:val="24"/>
          <w:szCs w:val="24"/>
          <w:lang w:val="ro-MO"/>
        </w:rPr>
      </w:pPr>
      <w:r w:rsidRPr="0007759B">
        <w:rPr>
          <w:sz w:val="24"/>
          <w:szCs w:val="24"/>
          <w:lang w:val="ro-MO"/>
        </w:rPr>
        <w:t xml:space="preserve"> gestionarea corectă a bugetului direcției c</w:t>
      </w:r>
      <w:r w:rsidR="00A4531B" w:rsidRPr="0007759B">
        <w:rPr>
          <w:sz w:val="24"/>
          <w:szCs w:val="24"/>
          <w:lang w:val="ro-MO"/>
        </w:rPr>
        <w:t>are</w:t>
      </w:r>
      <w:r w:rsidRPr="0007759B">
        <w:rPr>
          <w:sz w:val="24"/>
          <w:szCs w:val="24"/>
          <w:lang w:val="ro-MO"/>
        </w:rPr>
        <w:t xml:space="preserve"> constituie pentru anul 2018</w:t>
      </w:r>
      <w:r w:rsidR="0092667E" w:rsidRPr="0007759B">
        <w:rPr>
          <w:sz w:val="24"/>
          <w:szCs w:val="24"/>
          <w:lang w:val="ro-MO"/>
        </w:rPr>
        <w:t xml:space="preserve"> </w:t>
      </w:r>
      <w:r w:rsidRPr="0007759B">
        <w:rPr>
          <w:sz w:val="24"/>
          <w:szCs w:val="24"/>
          <w:lang w:val="ro-MO"/>
        </w:rPr>
        <w:t xml:space="preserve">- </w:t>
      </w:r>
      <w:r w:rsidRPr="0007759B">
        <w:rPr>
          <w:b/>
          <w:sz w:val="24"/>
          <w:szCs w:val="24"/>
          <w:u w:val="single"/>
          <w:lang w:val="ro-MO"/>
        </w:rPr>
        <w:t>18 540 900 lei.</w:t>
      </w:r>
      <w:r w:rsidR="0092667E" w:rsidRPr="0007759B">
        <w:rPr>
          <w:sz w:val="24"/>
          <w:szCs w:val="24"/>
          <w:lang w:val="ro-MO"/>
        </w:rPr>
        <w:t xml:space="preserve"> </w:t>
      </w:r>
    </w:p>
    <w:p w:rsidR="00B07BC1" w:rsidRPr="0007759B" w:rsidRDefault="00B07BC1" w:rsidP="0007759B">
      <w:pPr>
        <w:shd w:val="clear" w:color="auto" w:fill="FFFFFF"/>
        <w:jc w:val="both"/>
        <w:rPr>
          <w:sz w:val="24"/>
          <w:szCs w:val="24"/>
          <w:lang w:val="ro-MO"/>
        </w:rPr>
      </w:pPr>
    </w:p>
    <w:p w:rsidR="00B07BC1" w:rsidRPr="0007759B" w:rsidRDefault="00B07BC1" w:rsidP="0007759B">
      <w:pPr>
        <w:pStyle w:val="Bodytext"/>
        <w:numPr>
          <w:ilvl w:val="0"/>
          <w:numId w:val="0"/>
        </w:numPr>
        <w:tabs>
          <w:tab w:val="left" w:pos="0"/>
        </w:tabs>
        <w:spacing w:after="0"/>
        <w:rPr>
          <w:rFonts w:ascii="Times New Roman" w:hAnsi="Times New Roman" w:cs="Times New Roman"/>
          <w:szCs w:val="24"/>
          <w:lang w:val="ro-MO"/>
        </w:rPr>
      </w:pPr>
      <w:r w:rsidRPr="0007759B">
        <w:rPr>
          <w:rFonts w:ascii="Times New Roman" w:hAnsi="Times New Roman" w:cs="Times New Roman"/>
          <w:szCs w:val="24"/>
          <w:lang w:val="ro-MO"/>
        </w:rPr>
        <w:t xml:space="preserve">Crearea şi dezvoltarea servicii sociale noi la nivel comunitar va contribui la realizarea de către administraţia publică locală a angajamentelor asumate în contextul opţiunilor strategice în domeniul protecţiei sociale. </w:t>
      </w:r>
    </w:p>
    <w:p w:rsidR="008A3346" w:rsidRPr="0007759B" w:rsidRDefault="008A3346" w:rsidP="0007759B">
      <w:pPr>
        <w:pStyle w:val="Listbulletfinal"/>
        <w:numPr>
          <w:ilvl w:val="0"/>
          <w:numId w:val="0"/>
        </w:numPr>
        <w:tabs>
          <w:tab w:val="clear" w:pos="1077"/>
          <w:tab w:val="left" w:pos="709"/>
          <w:tab w:val="left" w:pos="2160"/>
        </w:tabs>
        <w:spacing w:after="0"/>
        <w:rPr>
          <w:szCs w:val="24"/>
          <w:lang w:val="ro-MO"/>
        </w:rPr>
      </w:pPr>
      <w:r w:rsidRPr="0007759B">
        <w:rPr>
          <w:szCs w:val="24"/>
          <w:lang w:val="ro-MO"/>
        </w:rPr>
        <w:tab/>
        <w:t xml:space="preserve"> </w:t>
      </w:r>
    </w:p>
    <w:p w:rsidR="00A4531B" w:rsidRPr="0007759B" w:rsidRDefault="00A4531B" w:rsidP="0007759B">
      <w:pPr>
        <w:jc w:val="both"/>
        <w:rPr>
          <w:sz w:val="24"/>
          <w:szCs w:val="24"/>
          <w:lang w:val="ro-MO"/>
        </w:rPr>
      </w:pPr>
    </w:p>
    <w:p w:rsidR="00A4531B" w:rsidRPr="0007759B" w:rsidRDefault="00A4531B" w:rsidP="0007759B">
      <w:pPr>
        <w:jc w:val="both"/>
        <w:rPr>
          <w:sz w:val="24"/>
          <w:szCs w:val="24"/>
          <w:lang w:val="ro-MO"/>
        </w:rPr>
      </w:pPr>
    </w:p>
    <w:p w:rsidR="00503C08" w:rsidRPr="0007759B" w:rsidRDefault="00A4531B" w:rsidP="0007759B">
      <w:pPr>
        <w:tabs>
          <w:tab w:val="left" w:pos="936"/>
        </w:tabs>
        <w:jc w:val="both"/>
        <w:rPr>
          <w:b/>
          <w:sz w:val="24"/>
          <w:szCs w:val="24"/>
          <w:lang w:val="ro-MO"/>
        </w:rPr>
      </w:pPr>
      <w:r w:rsidRPr="0007759B">
        <w:rPr>
          <w:b/>
          <w:sz w:val="24"/>
          <w:szCs w:val="24"/>
          <w:lang w:val="ro-MO"/>
        </w:rPr>
        <w:tab/>
        <w:t>Șef direcție                                                        Aurica CEBOTARI</w:t>
      </w:r>
    </w:p>
    <w:sectPr w:rsidR="00503C08" w:rsidRPr="0007759B" w:rsidSect="00C163D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EB" w:rsidRDefault="00E05DEB" w:rsidP="00D1370A">
      <w:r>
        <w:separator/>
      </w:r>
    </w:p>
  </w:endnote>
  <w:endnote w:type="continuationSeparator" w:id="1">
    <w:p w:rsidR="00E05DEB" w:rsidRDefault="00E05DEB" w:rsidP="00D13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9981"/>
      <w:docPartObj>
        <w:docPartGallery w:val="Page Numbers (Bottom of Page)"/>
        <w:docPartUnique/>
      </w:docPartObj>
    </w:sdtPr>
    <w:sdtContent>
      <w:p w:rsidR="00AA3936" w:rsidRDefault="00241C68">
        <w:pPr>
          <w:pStyle w:val="ae"/>
          <w:jc w:val="right"/>
        </w:pPr>
        <w:fldSimple w:instr=" PAGE   \* MERGEFORMAT ">
          <w:r w:rsidR="00E05DEB">
            <w:rPr>
              <w:noProof/>
            </w:rPr>
            <w:t>1</w:t>
          </w:r>
        </w:fldSimple>
      </w:p>
    </w:sdtContent>
  </w:sdt>
  <w:p w:rsidR="00AA3936" w:rsidRDefault="00AA39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EB" w:rsidRDefault="00E05DEB" w:rsidP="00D1370A">
      <w:r>
        <w:separator/>
      </w:r>
    </w:p>
  </w:footnote>
  <w:footnote w:type="continuationSeparator" w:id="1">
    <w:p w:rsidR="00E05DEB" w:rsidRDefault="00E05DEB" w:rsidP="00D13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3C5422"/>
    <w:multiLevelType w:val="hybridMultilevel"/>
    <w:tmpl w:val="FF90DB46"/>
    <w:lvl w:ilvl="0" w:tplc="E3942714">
      <w:start w:val="1"/>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
    <w:nsid w:val="034A63E4"/>
    <w:multiLevelType w:val="hybridMultilevel"/>
    <w:tmpl w:val="EC46B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897572"/>
    <w:multiLevelType w:val="hybridMultilevel"/>
    <w:tmpl w:val="DEA84DFA"/>
    <w:lvl w:ilvl="0" w:tplc="3B78B60A">
      <w:start w:val="1"/>
      <w:numFmt w:val="decimal"/>
      <w:lvlText w:val="%1."/>
      <w:lvlJc w:val="center"/>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8251C69"/>
    <w:multiLevelType w:val="hybridMultilevel"/>
    <w:tmpl w:val="A79A6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40264F"/>
    <w:multiLevelType w:val="hybridMultilevel"/>
    <w:tmpl w:val="EDC071F4"/>
    <w:lvl w:ilvl="0" w:tplc="00D65F56">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01062B"/>
    <w:multiLevelType w:val="hybridMultilevel"/>
    <w:tmpl w:val="522E199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106157"/>
    <w:multiLevelType w:val="hybridMultilevel"/>
    <w:tmpl w:val="637E74FE"/>
    <w:lvl w:ilvl="0" w:tplc="04190007">
      <w:start w:val="1"/>
      <w:numFmt w:val="bullet"/>
      <w:lvlText w:val=""/>
      <w:lvlPicBulletId w:val="0"/>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7">
    <w:nsid w:val="0F3346B0"/>
    <w:multiLevelType w:val="hybridMultilevel"/>
    <w:tmpl w:val="F9E8BE98"/>
    <w:lvl w:ilvl="0" w:tplc="7ADCE69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8">
    <w:nsid w:val="1165060B"/>
    <w:multiLevelType w:val="hybridMultilevel"/>
    <w:tmpl w:val="EB1044EE"/>
    <w:lvl w:ilvl="0" w:tplc="42AE96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0267DA"/>
    <w:multiLevelType w:val="hybridMultilevel"/>
    <w:tmpl w:val="B8DA2340"/>
    <w:lvl w:ilvl="0" w:tplc="311A1D80">
      <w:start w:val="1"/>
      <w:numFmt w:val="bullet"/>
      <w:lvlText w:val="-"/>
      <w:lvlJc w:val="left"/>
      <w:pPr>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6A67BA"/>
    <w:multiLevelType w:val="hybridMultilevel"/>
    <w:tmpl w:val="011E5362"/>
    <w:lvl w:ilvl="0" w:tplc="627EE51E">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BB0EE1"/>
    <w:multiLevelType w:val="hybridMultilevel"/>
    <w:tmpl w:val="E66E9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C31533"/>
    <w:multiLevelType w:val="hybridMultilevel"/>
    <w:tmpl w:val="0D76CBF4"/>
    <w:lvl w:ilvl="0" w:tplc="0418000F">
      <w:start w:val="2"/>
      <w:numFmt w:val="bullet"/>
      <w:lvlText w:val="-"/>
      <w:lvlJc w:val="left"/>
      <w:pPr>
        <w:ind w:left="720" w:hanging="360"/>
      </w:pPr>
      <w:rPr>
        <w:rFonts w:ascii="Book Antiqua" w:eastAsia="Tunga" w:hAnsi="Book Antiqua" w:cs="Tunga"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1B194033"/>
    <w:multiLevelType w:val="hybridMultilevel"/>
    <w:tmpl w:val="2F3EE28A"/>
    <w:lvl w:ilvl="0" w:tplc="4906F0FA">
      <w:start w:val="1"/>
      <w:numFmt w:val="bullet"/>
      <w:pStyle w:val="Listbulletfinal"/>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BC22311"/>
    <w:multiLevelType w:val="multilevel"/>
    <w:tmpl w:val="6C06BFE2"/>
    <w:lvl w:ilvl="0">
      <w:start w:val="1"/>
      <w:numFmt w:val="decimal"/>
      <w:lvlText w:val="%1."/>
      <w:lvlJc w:val="left"/>
      <w:pPr>
        <w:ind w:left="1068" w:hanging="360"/>
      </w:pPr>
      <w:rPr>
        <w:rFonts w:hint="default"/>
      </w:rPr>
    </w:lvl>
    <w:lvl w:ilvl="1">
      <w:start w:val="1"/>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4CD748D"/>
    <w:multiLevelType w:val="hybridMultilevel"/>
    <w:tmpl w:val="25908026"/>
    <w:lvl w:ilvl="0" w:tplc="040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13701B"/>
    <w:multiLevelType w:val="multilevel"/>
    <w:tmpl w:val="CB609590"/>
    <w:lvl w:ilvl="0">
      <w:start w:val="1"/>
      <w:numFmt w:val="decimal"/>
      <w:lvlText w:val="%1."/>
      <w:lvlJc w:val="left"/>
      <w:pPr>
        <w:ind w:left="1068" w:hanging="360"/>
      </w:pPr>
      <w:rPr>
        <w:rFonts w:hint="default"/>
        <w:b w:val="0"/>
      </w:rPr>
    </w:lvl>
    <w:lvl w:ilvl="1">
      <w:start w:val="1"/>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2D3F731D"/>
    <w:multiLevelType w:val="hybridMultilevel"/>
    <w:tmpl w:val="558E8818"/>
    <w:lvl w:ilvl="0" w:tplc="04190007">
      <w:start w:val="1"/>
      <w:numFmt w:val="bullet"/>
      <w:lvlText w:val=""/>
      <w:lvlPicBulletId w:val="0"/>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18">
    <w:nsid w:val="347D5DF6"/>
    <w:multiLevelType w:val="hybridMultilevel"/>
    <w:tmpl w:val="3A6EF762"/>
    <w:lvl w:ilvl="0" w:tplc="DE503E04">
      <w:start w:val="1"/>
      <w:numFmt w:val="decimal"/>
      <w:lvlText w:val="%1."/>
      <w:lvlJc w:val="righ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BE2A5E"/>
    <w:multiLevelType w:val="hybridMultilevel"/>
    <w:tmpl w:val="BBDA108A"/>
    <w:lvl w:ilvl="0" w:tplc="42AE9648">
      <w:numFmt w:val="bullet"/>
      <w:lvlText w:val="-"/>
      <w:lvlJc w:val="left"/>
      <w:pPr>
        <w:ind w:left="792" w:hanging="360"/>
      </w:pPr>
      <w:rPr>
        <w:rFonts w:ascii="Times New Roman" w:eastAsia="Times New Roman" w:hAnsi="Times New Roman" w:cs="Times New Roman"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0">
    <w:nsid w:val="38875AEB"/>
    <w:multiLevelType w:val="hybridMultilevel"/>
    <w:tmpl w:val="768EA89A"/>
    <w:lvl w:ilvl="0" w:tplc="351CC55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3A924563"/>
    <w:multiLevelType w:val="hybridMultilevel"/>
    <w:tmpl w:val="8FFA0098"/>
    <w:lvl w:ilvl="0" w:tplc="3650FC72">
      <w:start w:val="2"/>
      <w:numFmt w:val="bullet"/>
      <w:lvlText w:val="-"/>
      <w:lvlJc w:val="left"/>
      <w:pPr>
        <w:ind w:left="1080" w:hanging="360"/>
      </w:pPr>
      <w:rPr>
        <w:rFonts w:ascii="Times New Roman" w:eastAsia="Times New Roman" w:hAnsi="Times New Roman" w:cs="Times New Roman" w:hint="default"/>
        <w:b/>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C662EE"/>
    <w:multiLevelType w:val="multilevel"/>
    <w:tmpl w:val="1AA8EA1A"/>
    <w:styleLink w:val="WWNum1"/>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3">
    <w:nsid w:val="3C2B787E"/>
    <w:multiLevelType w:val="hybridMultilevel"/>
    <w:tmpl w:val="779E639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457F59A6"/>
    <w:multiLevelType w:val="multilevel"/>
    <w:tmpl w:val="0784C862"/>
    <w:lvl w:ilvl="0">
      <w:start w:val="1"/>
      <w:numFmt w:val="decimal"/>
      <w:lvlText w:val="%1."/>
      <w:lvlJc w:val="left"/>
      <w:pPr>
        <w:ind w:left="1200" w:hanging="360"/>
      </w:pPr>
      <w:rPr>
        <w:rFonts w:hint="default"/>
      </w:rPr>
    </w:lvl>
    <w:lvl w:ilvl="1">
      <w:start w:val="6"/>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5">
    <w:nsid w:val="45CC7700"/>
    <w:multiLevelType w:val="hybridMultilevel"/>
    <w:tmpl w:val="703288C0"/>
    <w:lvl w:ilvl="0" w:tplc="42AE9648">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CF529F6"/>
    <w:multiLevelType w:val="hybridMultilevel"/>
    <w:tmpl w:val="10527276"/>
    <w:lvl w:ilvl="0" w:tplc="893AFF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7">
    <w:nsid w:val="5596323A"/>
    <w:multiLevelType w:val="hybridMultilevel"/>
    <w:tmpl w:val="250CB7E0"/>
    <w:lvl w:ilvl="0" w:tplc="041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5986AF6"/>
    <w:multiLevelType w:val="hybridMultilevel"/>
    <w:tmpl w:val="538A6C96"/>
    <w:lvl w:ilvl="0" w:tplc="0418000F">
      <w:start w:val="2"/>
      <w:numFmt w:val="bullet"/>
      <w:lvlText w:val="-"/>
      <w:lvlJc w:val="left"/>
      <w:pPr>
        <w:ind w:left="1080" w:hanging="360"/>
      </w:pPr>
      <w:rPr>
        <w:rFonts w:ascii="Book Antiqua" w:eastAsia="Tunga" w:hAnsi="Book Antiqua" w:cs="Tunga"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nsid w:val="5734331D"/>
    <w:multiLevelType w:val="hybridMultilevel"/>
    <w:tmpl w:val="0A8856D0"/>
    <w:lvl w:ilvl="0" w:tplc="8AFEA100">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0A4EA3"/>
    <w:multiLevelType w:val="hybridMultilevel"/>
    <w:tmpl w:val="2DEAD736"/>
    <w:lvl w:ilvl="0" w:tplc="DE503E04">
      <w:start w:val="1"/>
      <w:numFmt w:val="decimal"/>
      <w:lvlText w:val="%1."/>
      <w:lvlJc w:val="righ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E80610"/>
    <w:multiLevelType w:val="hybridMultilevel"/>
    <w:tmpl w:val="A398ADD8"/>
    <w:lvl w:ilvl="0" w:tplc="0419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60612166"/>
    <w:multiLevelType w:val="hybridMultilevel"/>
    <w:tmpl w:val="3A50587E"/>
    <w:lvl w:ilvl="0" w:tplc="0418000F">
      <w:start w:val="2"/>
      <w:numFmt w:val="bullet"/>
      <w:lvlText w:val="-"/>
      <w:lvlJc w:val="left"/>
      <w:pPr>
        <w:ind w:left="720" w:hanging="360"/>
      </w:pPr>
      <w:rPr>
        <w:rFonts w:ascii="Book Antiqua" w:eastAsia="Tunga" w:hAnsi="Book Antiqua" w:cs="Tunga" w:hint="default"/>
        <w:color w:val="auto"/>
      </w:r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B10B40"/>
    <w:multiLevelType w:val="hybridMultilevel"/>
    <w:tmpl w:val="AC0013DC"/>
    <w:lvl w:ilvl="0" w:tplc="311A1D80">
      <w:start w:val="1"/>
      <w:numFmt w:val="bullet"/>
      <w:lvlText w:val="-"/>
      <w:lvlJc w:val="left"/>
      <w:pPr>
        <w:ind w:left="1428" w:hanging="360"/>
      </w:p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6B433CE9"/>
    <w:multiLevelType w:val="hybridMultilevel"/>
    <w:tmpl w:val="BBDA3AC8"/>
    <w:lvl w:ilvl="0" w:tplc="0419000D">
      <w:start w:val="1"/>
      <w:numFmt w:val="bullet"/>
      <w:lvlText w:val=""/>
      <w:lvlJc w:val="left"/>
      <w:pPr>
        <w:ind w:left="7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B33F4F"/>
    <w:multiLevelType w:val="hybridMultilevel"/>
    <w:tmpl w:val="FB9AC882"/>
    <w:lvl w:ilvl="0" w:tplc="0419000F">
      <w:start w:val="1"/>
      <w:numFmt w:val="decimal"/>
      <w:lvlText w:val="%1."/>
      <w:lvlJc w:val="left"/>
      <w:pPr>
        <w:tabs>
          <w:tab w:val="num" w:pos="720"/>
        </w:tabs>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B310BE"/>
    <w:multiLevelType w:val="hybridMultilevel"/>
    <w:tmpl w:val="36B89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89135D1"/>
    <w:multiLevelType w:val="hybridMultilevel"/>
    <w:tmpl w:val="93662912"/>
    <w:lvl w:ilvl="0" w:tplc="AA6CA188">
      <w:start w:val="1"/>
      <w:numFmt w:val="decimal"/>
      <w:lvlText w:val="%1."/>
      <w:lvlJc w:val="center"/>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8">
    <w:nsid w:val="78B4757F"/>
    <w:multiLevelType w:val="hybridMultilevel"/>
    <w:tmpl w:val="B510D490"/>
    <w:lvl w:ilvl="0" w:tplc="42AE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C01A50"/>
    <w:multiLevelType w:val="hybridMultilevel"/>
    <w:tmpl w:val="43CEC0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DB6104F"/>
    <w:multiLevelType w:val="multilevel"/>
    <w:tmpl w:val="6C06BFE2"/>
    <w:lvl w:ilvl="0">
      <w:start w:val="1"/>
      <w:numFmt w:val="decimal"/>
      <w:lvlText w:val="%1."/>
      <w:lvlJc w:val="left"/>
      <w:pPr>
        <w:ind w:left="1068" w:hanging="360"/>
      </w:pPr>
      <w:rPr>
        <w:rFonts w:hint="default"/>
      </w:rPr>
    </w:lvl>
    <w:lvl w:ilvl="1">
      <w:start w:val="1"/>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EA12F89"/>
    <w:multiLevelType w:val="hybridMultilevel"/>
    <w:tmpl w:val="9924993A"/>
    <w:lvl w:ilvl="0" w:tplc="FFFFFFFF">
      <w:start w:val="2"/>
      <w:numFmt w:val="bullet"/>
      <w:lvlText w:val="-"/>
      <w:lvlJc w:val="left"/>
      <w:pPr>
        <w:ind w:left="720" w:hanging="360"/>
      </w:pPr>
      <w:rPr>
        <w:rFonts w:ascii="Book Antiqua" w:eastAsia="Tunga" w:hAnsi="Book Antiqua" w:cs="Tunga"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B4258B"/>
    <w:multiLevelType w:val="hybridMultilevel"/>
    <w:tmpl w:val="4DA2C464"/>
    <w:lvl w:ilvl="0" w:tplc="436861AC">
      <w:start w:val="1"/>
      <w:numFmt w:val="decimal"/>
      <w:pStyle w:val="Bodytext"/>
      <w:lvlText w:val="%1."/>
      <w:lvlJc w:val="left"/>
      <w:pPr>
        <w:tabs>
          <w:tab w:val="num" w:pos="540"/>
        </w:tabs>
        <w:ind w:left="540" w:hanging="360"/>
      </w:pPr>
      <w:rPr>
        <w:color w:val="auto"/>
        <w:sz w:val="28"/>
        <w:szCs w:val="28"/>
      </w:rPr>
    </w:lvl>
    <w:lvl w:ilvl="1" w:tplc="04190019">
      <w:start w:val="1"/>
      <w:numFmt w:val="bullet"/>
      <w:lvlText w:val=""/>
      <w:lvlJc w:val="left"/>
      <w:pPr>
        <w:tabs>
          <w:tab w:val="num" w:pos="1440"/>
        </w:tabs>
        <w:ind w:left="1440" w:hanging="360"/>
      </w:pPr>
      <w:rPr>
        <w:rFonts w:ascii="Symbol" w:hAnsi="Symbol" w:hint="default"/>
        <w:color w:val="auto"/>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38"/>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
  </w:num>
  <w:num w:numId="32">
    <w:abstractNumId w:val="42"/>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
  </w:num>
  <w:num w:numId="37">
    <w:abstractNumId w:val="25"/>
  </w:num>
  <w:num w:numId="38">
    <w:abstractNumId w:val="8"/>
  </w:num>
  <w:num w:numId="39">
    <w:abstractNumId w:val="19"/>
  </w:num>
  <w:num w:numId="40">
    <w:abstractNumId w:val="0"/>
  </w:num>
  <w:num w:numId="41">
    <w:abstractNumId w:val="40"/>
  </w:num>
  <w:num w:numId="42">
    <w:abstractNumId w:val="16"/>
  </w:num>
  <w:num w:numId="43">
    <w:abstractNumId w:val="1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9B2759"/>
    <w:rsid w:val="00021064"/>
    <w:rsid w:val="00066E46"/>
    <w:rsid w:val="0007759B"/>
    <w:rsid w:val="00094A79"/>
    <w:rsid w:val="000968A3"/>
    <w:rsid w:val="000E0019"/>
    <w:rsid w:val="000E491E"/>
    <w:rsid w:val="00101532"/>
    <w:rsid w:val="00161285"/>
    <w:rsid w:val="00173F70"/>
    <w:rsid w:val="001B5099"/>
    <w:rsid w:val="001D3FCB"/>
    <w:rsid w:val="001E0F66"/>
    <w:rsid w:val="001F5455"/>
    <w:rsid w:val="00212F7B"/>
    <w:rsid w:val="00241C68"/>
    <w:rsid w:val="00250A2C"/>
    <w:rsid w:val="00273D6F"/>
    <w:rsid w:val="00277B5A"/>
    <w:rsid w:val="002B4445"/>
    <w:rsid w:val="002F046F"/>
    <w:rsid w:val="003257C5"/>
    <w:rsid w:val="00394B3E"/>
    <w:rsid w:val="003B2F72"/>
    <w:rsid w:val="004139E2"/>
    <w:rsid w:val="00414CE0"/>
    <w:rsid w:val="00417C9D"/>
    <w:rsid w:val="00432FAD"/>
    <w:rsid w:val="004408F1"/>
    <w:rsid w:val="00463B3D"/>
    <w:rsid w:val="00465742"/>
    <w:rsid w:val="0048730B"/>
    <w:rsid w:val="004B47F3"/>
    <w:rsid w:val="00503C08"/>
    <w:rsid w:val="00564C5E"/>
    <w:rsid w:val="00581030"/>
    <w:rsid w:val="005818C4"/>
    <w:rsid w:val="005833A1"/>
    <w:rsid w:val="005913A2"/>
    <w:rsid w:val="005A0FE2"/>
    <w:rsid w:val="005B3DC3"/>
    <w:rsid w:val="005D55E6"/>
    <w:rsid w:val="00666592"/>
    <w:rsid w:val="00672D7A"/>
    <w:rsid w:val="006A7AF2"/>
    <w:rsid w:val="006B56F7"/>
    <w:rsid w:val="006C049C"/>
    <w:rsid w:val="006C1E0A"/>
    <w:rsid w:val="006C3ECD"/>
    <w:rsid w:val="006E4D84"/>
    <w:rsid w:val="006F0BA2"/>
    <w:rsid w:val="00723A20"/>
    <w:rsid w:val="00732417"/>
    <w:rsid w:val="00766595"/>
    <w:rsid w:val="007966CC"/>
    <w:rsid w:val="007D7FD6"/>
    <w:rsid w:val="007E771F"/>
    <w:rsid w:val="007F5659"/>
    <w:rsid w:val="00801AC8"/>
    <w:rsid w:val="00850172"/>
    <w:rsid w:val="00856F7F"/>
    <w:rsid w:val="00874019"/>
    <w:rsid w:val="008A3346"/>
    <w:rsid w:val="008D3ACE"/>
    <w:rsid w:val="008D4E4C"/>
    <w:rsid w:val="008E5DDE"/>
    <w:rsid w:val="008F7E56"/>
    <w:rsid w:val="00904109"/>
    <w:rsid w:val="00905BFD"/>
    <w:rsid w:val="00920F16"/>
    <w:rsid w:val="0092667E"/>
    <w:rsid w:val="009554BA"/>
    <w:rsid w:val="009A3B84"/>
    <w:rsid w:val="009B2522"/>
    <w:rsid w:val="009B2759"/>
    <w:rsid w:val="009B3A5C"/>
    <w:rsid w:val="009F1A64"/>
    <w:rsid w:val="009F3FFC"/>
    <w:rsid w:val="009F58CC"/>
    <w:rsid w:val="00A014FE"/>
    <w:rsid w:val="00A12403"/>
    <w:rsid w:val="00A24816"/>
    <w:rsid w:val="00A25DE5"/>
    <w:rsid w:val="00A45177"/>
    <w:rsid w:val="00A4531B"/>
    <w:rsid w:val="00A66F44"/>
    <w:rsid w:val="00A92856"/>
    <w:rsid w:val="00A93B42"/>
    <w:rsid w:val="00AA3936"/>
    <w:rsid w:val="00AC181E"/>
    <w:rsid w:val="00AE11C8"/>
    <w:rsid w:val="00B07BC1"/>
    <w:rsid w:val="00B71569"/>
    <w:rsid w:val="00B805F6"/>
    <w:rsid w:val="00B93600"/>
    <w:rsid w:val="00B969AC"/>
    <w:rsid w:val="00BB4C0F"/>
    <w:rsid w:val="00BD2F92"/>
    <w:rsid w:val="00BD3F7F"/>
    <w:rsid w:val="00C00E18"/>
    <w:rsid w:val="00C163D8"/>
    <w:rsid w:val="00C50CC3"/>
    <w:rsid w:val="00C560B9"/>
    <w:rsid w:val="00CB0677"/>
    <w:rsid w:val="00CC78DE"/>
    <w:rsid w:val="00D023BA"/>
    <w:rsid w:val="00D045EB"/>
    <w:rsid w:val="00D059EE"/>
    <w:rsid w:val="00D1370A"/>
    <w:rsid w:val="00D14C33"/>
    <w:rsid w:val="00D249B1"/>
    <w:rsid w:val="00D40E6D"/>
    <w:rsid w:val="00D44AF5"/>
    <w:rsid w:val="00D70E0F"/>
    <w:rsid w:val="00D739EE"/>
    <w:rsid w:val="00DA1FA7"/>
    <w:rsid w:val="00E05DEB"/>
    <w:rsid w:val="00E161D4"/>
    <w:rsid w:val="00E202D6"/>
    <w:rsid w:val="00E32A65"/>
    <w:rsid w:val="00E4228E"/>
    <w:rsid w:val="00E50AFD"/>
    <w:rsid w:val="00E67F48"/>
    <w:rsid w:val="00E85119"/>
    <w:rsid w:val="00EA063E"/>
    <w:rsid w:val="00EC04EB"/>
    <w:rsid w:val="00EC2A3B"/>
    <w:rsid w:val="00EC523D"/>
    <w:rsid w:val="00EF21B7"/>
    <w:rsid w:val="00F24E12"/>
    <w:rsid w:val="00F27FBC"/>
    <w:rsid w:val="00F822C2"/>
    <w:rsid w:val="00FC59BE"/>
    <w:rsid w:val="00FC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59"/>
    <w:pPr>
      <w:spacing w:after="0" w:line="240" w:lineRule="auto"/>
    </w:pPr>
    <w:rPr>
      <w:rFonts w:ascii="Times New Roman" w:eastAsia="Times New Roman" w:hAnsi="Times New Roman" w:cs="Times New Roman"/>
      <w:sz w:val="20"/>
      <w:szCs w:val="20"/>
      <w:lang w:val="en-US"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2759"/>
    <w:pPr>
      <w:suppressAutoHyphens/>
      <w:ind w:firstLine="567"/>
      <w:jc w:val="both"/>
    </w:pPr>
    <w:rPr>
      <w:sz w:val="28"/>
      <w:lang w:val="ro-RO" w:eastAsia="zh-CN"/>
    </w:rPr>
  </w:style>
  <w:style w:type="character" w:customStyle="1" w:styleId="a4">
    <w:name w:val="Основной текст с отступом Знак"/>
    <w:basedOn w:val="a0"/>
    <w:link w:val="a3"/>
    <w:rsid w:val="009B2759"/>
    <w:rPr>
      <w:rFonts w:ascii="Times New Roman" w:eastAsia="Times New Roman" w:hAnsi="Times New Roman" w:cs="Times New Roman"/>
      <w:sz w:val="28"/>
      <w:szCs w:val="20"/>
      <w:lang w:eastAsia="zh-CN"/>
    </w:rPr>
  </w:style>
  <w:style w:type="paragraph" w:customStyle="1" w:styleId="1">
    <w:name w:val="Абзац списка1"/>
    <w:basedOn w:val="a"/>
    <w:rsid w:val="009B2759"/>
    <w:pPr>
      <w:suppressAutoHyphens/>
      <w:spacing w:after="200" w:line="276" w:lineRule="auto"/>
      <w:ind w:left="720"/>
    </w:pPr>
    <w:rPr>
      <w:rFonts w:ascii="Calibri" w:hAnsi="Calibri" w:cs="Calibri"/>
      <w:sz w:val="22"/>
      <w:szCs w:val="22"/>
      <w:lang w:val="ru-RU" w:eastAsia="zh-CN"/>
    </w:rPr>
  </w:style>
  <w:style w:type="character" w:styleId="a5">
    <w:name w:val="Emphasis"/>
    <w:basedOn w:val="a0"/>
    <w:qFormat/>
    <w:rsid w:val="009B2759"/>
    <w:rPr>
      <w:i/>
      <w:iCs/>
    </w:rPr>
  </w:style>
  <w:style w:type="character" w:styleId="a6">
    <w:name w:val="Strong"/>
    <w:basedOn w:val="a0"/>
    <w:qFormat/>
    <w:rsid w:val="009B2759"/>
    <w:rPr>
      <w:b/>
      <w:bCs/>
    </w:rPr>
  </w:style>
  <w:style w:type="paragraph" w:customStyle="1" w:styleId="BodyTextIndent31">
    <w:name w:val="Body Text Indent 31"/>
    <w:basedOn w:val="a"/>
    <w:rsid w:val="009B2759"/>
    <w:pPr>
      <w:suppressAutoHyphens/>
      <w:spacing w:after="120"/>
      <w:ind w:left="283"/>
    </w:pPr>
    <w:rPr>
      <w:rFonts w:eastAsia="Calibri"/>
      <w:sz w:val="16"/>
      <w:szCs w:val="16"/>
      <w:lang w:eastAsia="zh-CN"/>
    </w:rPr>
  </w:style>
  <w:style w:type="paragraph" w:customStyle="1" w:styleId="Style9">
    <w:name w:val="Style9"/>
    <w:basedOn w:val="a"/>
    <w:rsid w:val="009B2759"/>
    <w:pPr>
      <w:widowControl w:val="0"/>
      <w:autoSpaceDE w:val="0"/>
      <w:autoSpaceDN w:val="0"/>
      <w:adjustRightInd w:val="0"/>
      <w:spacing w:line="247" w:lineRule="exact"/>
      <w:ind w:firstLine="293"/>
      <w:jc w:val="both"/>
    </w:pPr>
    <w:rPr>
      <w:rFonts w:eastAsia="Calibri"/>
      <w:sz w:val="24"/>
      <w:szCs w:val="24"/>
      <w:lang w:eastAsia="en-US"/>
    </w:rPr>
  </w:style>
  <w:style w:type="character" w:customStyle="1" w:styleId="FontStyle23">
    <w:name w:val="Font Style23"/>
    <w:basedOn w:val="a0"/>
    <w:rsid w:val="009B2759"/>
    <w:rPr>
      <w:rFonts w:ascii="Times New Roman" w:hAnsi="Times New Roman" w:cs="Times New Roman" w:hint="default"/>
      <w:sz w:val="18"/>
      <w:szCs w:val="18"/>
    </w:rPr>
  </w:style>
  <w:style w:type="paragraph" w:customStyle="1" w:styleId="Standard">
    <w:name w:val="Standard"/>
    <w:rsid w:val="009B27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1">
    <w:name w:val="WWNum1"/>
    <w:rsid w:val="009B2759"/>
    <w:pPr>
      <w:numPr>
        <w:numId w:val="22"/>
      </w:numPr>
    </w:pPr>
  </w:style>
  <w:style w:type="paragraph" w:styleId="a7">
    <w:name w:val="List Paragraph"/>
    <w:basedOn w:val="a"/>
    <w:uiPriority w:val="34"/>
    <w:qFormat/>
    <w:rsid w:val="008F7E56"/>
    <w:pPr>
      <w:ind w:left="720"/>
      <w:contextualSpacing/>
    </w:pPr>
  </w:style>
  <w:style w:type="paragraph" w:styleId="a8">
    <w:name w:val="No Spacing"/>
    <w:basedOn w:val="a"/>
    <w:uiPriority w:val="1"/>
    <w:qFormat/>
    <w:rsid w:val="00394B3E"/>
    <w:rPr>
      <w:rFonts w:asciiTheme="minorHAnsi" w:eastAsiaTheme="minorHAnsi" w:hAnsiTheme="minorHAnsi"/>
      <w:sz w:val="24"/>
      <w:szCs w:val="32"/>
      <w:lang w:eastAsia="en-US" w:bidi="en-US"/>
    </w:rPr>
  </w:style>
  <w:style w:type="paragraph" w:styleId="a9">
    <w:name w:val="Normal (Web)"/>
    <w:basedOn w:val="a"/>
    <w:uiPriority w:val="99"/>
    <w:semiHidden/>
    <w:unhideWhenUsed/>
    <w:rsid w:val="001D3FCB"/>
    <w:pPr>
      <w:spacing w:before="100" w:beforeAutospacing="1" w:after="100" w:afterAutospacing="1"/>
    </w:pPr>
    <w:rPr>
      <w:sz w:val="24"/>
      <w:szCs w:val="24"/>
      <w:lang w:val="ro-RO"/>
    </w:rPr>
  </w:style>
  <w:style w:type="character" w:styleId="aa">
    <w:name w:val="Hyperlink"/>
    <w:basedOn w:val="a0"/>
    <w:uiPriority w:val="99"/>
    <w:unhideWhenUsed/>
    <w:rsid w:val="00250A2C"/>
    <w:rPr>
      <w:color w:val="0000FF" w:themeColor="hyperlink"/>
      <w:u w:val="single"/>
    </w:rPr>
  </w:style>
  <w:style w:type="paragraph" w:customStyle="1" w:styleId="msonormalmailrucssattributepostfix">
    <w:name w:val="msonormal_mailru_css_attribute_postfix"/>
    <w:basedOn w:val="a"/>
    <w:rsid w:val="009F58CC"/>
    <w:pPr>
      <w:spacing w:before="100" w:beforeAutospacing="1" w:after="100" w:afterAutospacing="1"/>
    </w:pPr>
    <w:rPr>
      <w:sz w:val="24"/>
      <w:szCs w:val="24"/>
      <w:lang w:val="ro-RO"/>
    </w:rPr>
  </w:style>
  <w:style w:type="paragraph" w:styleId="3">
    <w:name w:val="Body Text Indent 3"/>
    <w:basedOn w:val="a"/>
    <w:link w:val="30"/>
    <w:uiPriority w:val="99"/>
    <w:semiHidden/>
    <w:unhideWhenUsed/>
    <w:rsid w:val="008A3346"/>
    <w:pPr>
      <w:spacing w:after="120"/>
      <w:ind w:left="283"/>
    </w:pPr>
    <w:rPr>
      <w:sz w:val="16"/>
      <w:szCs w:val="16"/>
    </w:rPr>
  </w:style>
  <w:style w:type="character" w:customStyle="1" w:styleId="30">
    <w:name w:val="Основной текст с отступом 3 Знак"/>
    <w:basedOn w:val="a0"/>
    <w:link w:val="3"/>
    <w:uiPriority w:val="99"/>
    <w:semiHidden/>
    <w:rsid w:val="008A3346"/>
    <w:rPr>
      <w:rFonts w:ascii="Times New Roman" w:eastAsia="Times New Roman" w:hAnsi="Times New Roman" w:cs="Times New Roman"/>
      <w:sz w:val="16"/>
      <w:szCs w:val="16"/>
      <w:lang w:val="en-US" w:eastAsia="ro-RO"/>
    </w:rPr>
  </w:style>
  <w:style w:type="character" w:customStyle="1" w:styleId="BodytextChar">
    <w:name w:val="Body text Char"/>
    <w:aliases w:val="OPM Char Char"/>
    <w:basedOn w:val="a0"/>
    <w:link w:val="Bodytext"/>
    <w:locked/>
    <w:rsid w:val="008A3346"/>
    <w:rPr>
      <w:sz w:val="24"/>
      <w:lang w:val="en-GB"/>
    </w:rPr>
  </w:style>
  <w:style w:type="paragraph" w:customStyle="1" w:styleId="Bodytext">
    <w:name w:val="Body text"/>
    <w:aliases w:val="OPM"/>
    <w:basedOn w:val="a"/>
    <w:link w:val="BodytextChar"/>
    <w:rsid w:val="008A3346"/>
    <w:pPr>
      <w:numPr>
        <w:numId w:val="32"/>
      </w:numPr>
      <w:tabs>
        <w:tab w:val="left" w:pos="720"/>
      </w:tabs>
      <w:spacing w:after="240"/>
      <w:jc w:val="both"/>
    </w:pPr>
    <w:rPr>
      <w:rFonts w:asciiTheme="minorHAnsi" w:eastAsiaTheme="minorHAnsi" w:hAnsiTheme="minorHAnsi" w:cstheme="minorBidi"/>
      <w:sz w:val="24"/>
      <w:szCs w:val="22"/>
      <w:lang w:val="en-GB" w:eastAsia="en-US"/>
    </w:rPr>
  </w:style>
  <w:style w:type="paragraph" w:customStyle="1" w:styleId="Listbulletfinal">
    <w:name w:val="List bullet final"/>
    <w:basedOn w:val="a"/>
    <w:next w:val="Bodytext"/>
    <w:rsid w:val="008A3346"/>
    <w:pPr>
      <w:numPr>
        <w:numId w:val="33"/>
      </w:numPr>
      <w:tabs>
        <w:tab w:val="num" w:pos="540"/>
        <w:tab w:val="left" w:pos="1077"/>
      </w:tabs>
      <w:spacing w:after="240"/>
      <w:ind w:left="1077" w:hanging="357"/>
      <w:jc w:val="both"/>
    </w:pPr>
    <w:rPr>
      <w:sz w:val="24"/>
      <w:lang w:val="en-GB" w:eastAsia="en-US"/>
    </w:rPr>
  </w:style>
  <w:style w:type="table" w:styleId="ab">
    <w:name w:val="Table Grid"/>
    <w:basedOn w:val="a1"/>
    <w:uiPriority w:val="59"/>
    <w:rsid w:val="00D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1370A"/>
    <w:pPr>
      <w:tabs>
        <w:tab w:val="center" w:pos="4677"/>
        <w:tab w:val="right" w:pos="9355"/>
      </w:tabs>
    </w:pPr>
  </w:style>
  <w:style w:type="character" w:customStyle="1" w:styleId="ad">
    <w:name w:val="Верхний колонтитул Знак"/>
    <w:basedOn w:val="a0"/>
    <w:link w:val="ac"/>
    <w:uiPriority w:val="99"/>
    <w:semiHidden/>
    <w:rsid w:val="00D1370A"/>
    <w:rPr>
      <w:rFonts w:ascii="Times New Roman" w:eastAsia="Times New Roman" w:hAnsi="Times New Roman" w:cs="Times New Roman"/>
      <w:sz w:val="20"/>
      <w:szCs w:val="20"/>
      <w:lang w:val="en-US" w:eastAsia="ro-RO"/>
    </w:rPr>
  </w:style>
  <w:style w:type="paragraph" w:styleId="ae">
    <w:name w:val="footer"/>
    <w:basedOn w:val="a"/>
    <w:link w:val="af"/>
    <w:uiPriority w:val="99"/>
    <w:unhideWhenUsed/>
    <w:rsid w:val="00D1370A"/>
    <w:pPr>
      <w:tabs>
        <w:tab w:val="center" w:pos="4677"/>
        <w:tab w:val="right" w:pos="9355"/>
      </w:tabs>
    </w:pPr>
  </w:style>
  <w:style w:type="character" w:customStyle="1" w:styleId="af">
    <w:name w:val="Нижний колонтитул Знак"/>
    <w:basedOn w:val="a0"/>
    <w:link w:val="ae"/>
    <w:uiPriority w:val="99"/>
    <w:rsid w:val="00D1370A"/>
    <w:rPr>
      <w:rFonts w:ascii="Times New Roman" w:eastAsia="Times New Roman" w:hAnsi="Times New Roman" w:cs="Times New Roman"/>
      <w:sz w:val="20"/>
      <w:szCs w:val="20"/>
      <w:lang w:val="en-US"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47393-92DD-44AF-8458-0A7604D1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 Social</dc:creator>
  <cp:lastModifiedBy>Valentina</cp:lastModifiedBy>
  <cp:revision>6</cp:revision>
  <dcterms:created xsi:type="dcterms:W3CDTF">2018-02-01T07:37:00Z</dcterms:created>
  <dcterms:modified xsi:type="dcterms:W3CDTF">2018-02-01T08:18:00Z</dcterms:modified>
</cp:coreProperties>
</file>