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7E" w:rsidRPr="004302DA" w:rsidRDefault="00F76569" w:rsidP="00F76569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MO"/>
        </w:rPr>
      </w:pPr>
      <w:r w:rsidRPr="004302DA">
        <w:rPr>
          <w:rFonts w:ascii="Times New Roman" w:hAnsi="Times New Roman" w:cs="Times New Roman"/>
          <w:b/>
          <w:i/>
          <w:lang w:val="ro-MO"/>
        </w:rPr>
        <w:t>Proiect</w:t>
      </w:r>
    </w:p>
    <w:p w:rsidR="00F76569" w:rsidRPr="004302DA" w:rsidRDefault="00F76569" w:rsidP="00F7656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F76569" w:rsidRPr="004302DA" w:rsidRDefault="00F76569" w:rsidP="00F76569">
      <w:pPr>
        <w:spacing w:after="0"/>
        <w:jc w:val="center"/>
        <w:rPr>
          <w:rFonts w:ascii="Times New Roman" w:eastAsia="Calibri" w:hAnsi="Times New Roman"/>
          <w:i/>
          <w:sz w:val="24"/>
          <w:szCs w:val="24"/>
          <w:lang w:val="ro-MO"/>
        </w:rPr>
      </w:pPr>
      <w:r w:rsidRPr="004302DA">
        <w:rPr>
          <w:rFonts w:ascii="Times New Roman" w:hAnsi="Times New Roman"/>
          <w:i/>
          <w:noProof/>
          <w:sz w:val="24"/>
          <w:szCs w:val="24"/>
          <w:lang w:val="ru-RU" w:eastAsia="ru-RU"/>
        </w:rPr>
        <w:drawing>
          <wp:inline distT="0" distB="0" distL="0" distR="0">
            <wp:extent cx="885825" cy="685800"/>
            <wp:effectExtent l="19050" t="0" r="9525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page" w:horzAnchor="margin" w:tblpX="392" w:tblpY="2236"/>
        <w:tblW w:w="5000" w:type="pct"/>
        <w:tblLook w:val="04A0"/>
      </w:tblPr>
      <w:tblGrid>
        <w:gridCol w:w="9571"/>
      </w:tblGrid>
      <w:tr w:rsidR="00F76569" w:rsidRPr="004302DA" w:rsidTr="00F76569">
        <w:trPr>
          <w:trHeight w:val="539"/>
        </w:trPr>
        <w:tc>
          <w:tcPr>
            <w:tcW w:w="5000" w:type="pct"/>
            <w:hideMark/>
          </w:tcPr>
          <w:p w:rsidR="00F76569" w:rsidRPr="004302DA" w:rsidRDefault="00F76569">
            <w:pPr>
              <w:pStyle w:val="a3"/>
              <w:spacing w:line="276" w:lineRule="auto"/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4302DA">
              <w:rPr>
                <w:b/>
                <w:bCs/>
                <w:sz w:val="24"/>
                <w:szCs w:val="24"/>
                <w:lang w:val="ro-MO"/>
              </w:rPr>
              <w:t>REPUBLICA MOLDOVA</w:t>
            </w:r>
          </w:p>
          <w:p w:rsidR="00F76569" w:rsidRPr="004302DA" w:rsidRDefault="00F7656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4302DA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CONSILIUL RAIONAL ŞTEFAN VODĂ</w:t>
            </w:r>
          </w:p>
        </w:tc>
      </w:tr>
    </w:tbl>
    <w:p w:rsidR="00F76569" w:rsidRPr="004302DA" w:rsidRDefault="00F76569" w:rsidP="00F76569">
      <w:pPr>
        <w:spacing w:after="0"/>
        <w:jc w:val="center"/>
        <w:rPr>
          <w:rFonts w:ascii="Times New Roman" w:hAnsi="Times New Roman"/>
          <w:b/>
          <w:sz w:val="24"/>
          <w:szCs w:val="24"/>
          <w:lang w:val="ro-MO"/>
        </w:rPr>
      </w:pPr>
      <w:r w:rsidRPr="004302DA">
        <w:rPr>
          <w:rFonts w:ascii="Times New Roman" w:hAnsi="Times New Roman"/>
          <w:b/>
          <w:sz w:val="24"/>
          <w:szCs w:val="24"/>
          <w:lang w:val="ro-MO"/>
        </w:rPr>
        <w:t xml:space="preserve">DECIZIE nr. </w:t>
      </w:r>
      <w:r w:rsidR="009F1B28" w:rsidRPr="004302DA">
        <w:rPr>
          <w:rFonts w:ascii="Times New Roman" w:hAnsi="Times New Roman"/>
          <w:b/>
          <w:sz w:val="24"/>
          <w:szCs w:val="24"/>
          <w:lang w:val="ro-MO"/>
        </w:rPr>
        <w:t>7</w:t>
      </w:r>
      <w:r w:rsidRPr="004302DA">
        <w:rPr>
          <w:rFonts w:ascii="Times New Roman" w:hAnsi="Times New Roman"/>
          <w:b/>
          <w:sz w:val="24"/>
          <w:szCs w:val="24"/>
          <w:lang w:val="ro-MO"/>
        </w:rPr>
        <w:t>/</w:t>
      </w:r>
      <w:r w:rsidR="009F1B28" w:rsidRPr="004302DA">
        <w:rPr>
          <w:rFonts w:ascii="Times New Roman" w:hAnsi="Times New Roman"/>
          <w:b/>
          <w:sz w:val="24"/>
          <w:szCs w:val="24"/>
          <w:lang w:val="ro-MO"/>
        </w:rPr>
        <w:t>7</w:t>
      </w:r>
    </w:p>
    <w:p w:rsidR="00F76569" w:rsidRPr="004302DA" w:rsidRDefault="00F76569" w:rsidP="00374B59">
      <w:pPr>
        <w:spacing w:after="0"/>
        <w:jc w:val="center"/>
        <w:rPr>
          <w:rFonts w:ascii="Times New Roman" w:hAnsi="Times New Roman"/>
          <w:b/>
          <w:sz w:val="24"/>
          <w:szCs w:val="24"/>
          <w:lang w:val="ro-MO"/>
        </w:rPr>
      </w:pPr>
      <w:r w:rsidRPr="004302DA">
        <w:rPr>
          <w:rFonts w:ascii="Times New Roman" w:hAnsi="Times New Roman"/>
          <w:b/>
          <w:sz w:val="24"/>
          <w:szCs w:val="24"/>
          <w:lang w:val="ro-MO"/>
        </w:rPr>
        <w:t xml:space="preserve">din </w:t>
      </w:r>
      <w:r w:rsidR="00727CFA" w:rsidRPr="004302DA">
        <w:rPr>
          <w:rFonts w:ascii="Times New Roman" w:hAnsi="Times New Roman"/>
          <w:b/>
          <w:sz w:val="24"/>
          <w:szCs w:val="24"/>
          <w:lang w:val="ro-MO"/>
        </w:rPr>
        <w:t>_____</w:t>
      </w:r>
      <w:r w:rsidRPr="004302DA">
        <w:rPr>
          <w:rFonts w:ascii="Times New Roman" w:hAnsi="Times New Roman"/>
          <w:b/>
          <w:sz w:val="24"/>
          <w:szCs w:val="24"/>
          <w:lang w:val="ro-MO"/>
        </w:rPr>
        <w:t xml:space="preserve"> </w:t>
      </w:r>
      <w:r w:rsidR="00F96CF2" w:rsidRPr="004302DA">
        <w:rPr>
          <w:rFonts w:ascii="Times New Roman" w:hAnsi="Times New Roman"/>
          <w:b/>
          <w:sz w:val="24"/>
          <w:szCs w:val="24"/>
          <w:lang w:val="ro-MO"/>
        </w:rPr>
        <w:t>decembrie</w:t>
      </w:r>
      <w:r w:rsidRPr="004302DA">
        <w:rPr>
          <w:rFonts w:ascii="Times New Roman" w:hAnsi="Times New Roman"/>
          <w:b/>
          <w:sz w:val="24"/>
          <w:szCs w:val="24"/>
          <w:lang w:val="ro-MO"/>
        </w:rPr>
        <w:t xml:space="preserve"> 2017</w:t>
      </w:r>
    </w:p>
    <w:p w:rsidR="00374B59" w:rsidRPr="004302DA" w:rsidRDefault="00374B59" w:rsidP="00374B59">
      <w:pPr>
        <w:spacing w:after="0"/>
        <w:jc w:val="center"/>
        <w:rPr>
          <w:rFonts w:ascii="Times New Roman" w:hAnsi="Times New Roman"/>
          <w:sz w:val="24"/>
          <w:szCs w:val="24"/>
          <w:lang w:val="ro-MO"/>
        </w:rPr>
      </w:pPr>
    </w:p>
    <w:p w:rsidR="00727CFA" w:rsidRPr="004302DA" w:rsidRDefault="00727CFA" w:rsidP="00F76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4302D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F76569" w:rsidRPr="004302DA">
        <w:rPr>
          <w:rFonts w:ascii="Times New Roman" w:hAnsi="Times New Roman" w:cs="Times New Roman"/>
          <w:sz w:val="24"/>
          <w:szCs w:val="24"/>
          <w:lang w:val="ro-MO"/>
        </w:rPr>
        <w:t>Cu privire la primirea</w:t>
      </w:r>
      <w:r w:rsidRPr="004302DA">
        <w:rPr>
          <w:rFonts w:ascii="Times New Roman" w:hAnsi="Times New Roman" w:cs="Times New Roman"/>
          <w:sz w:val="24"/>
          <w:szCs w:val="24"/>
          <w:lang w:val="ro-MO"/>
        </w:rPr>
        <w:t xml:space="preserve"> unor bunuri</w:t>
      </w:r>
      <w:r w:rsidR="00F76569" w:rsidRPr="004302DA">
        <w:rPr>
          <w:rFonts w:ascii="Times New Roman" w:hAnsi="Times New Roman" w:cs="Times New Roman"/>
          <w:sz w:val="24"/>
          <w:szCs w:val="24"/>
          <w:lang w:val="ro-MO"/>
        </w:rPr>
        <w:t xml:space="preserve"> în </w:t>
      </w:r>
    </w:p>
    <w:p w:rsidR="00F76569" w:rsidRPr="004302DA" w:rsidRDefault="00F76569" w:rsidP="00F76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4302DA">
        <w:rPr>
          <w:rFonts w:ascii="Times New Roman" w:hAnsi="Times New Roman" w:cs="Times New Roman"/>
          <w:sz w:val="24"/>
          <w:szCs w:val="24"/>
          <w:lang w:val="ro-MO"/>
        </w:rPr>
        <w:t>proprietate publică a Consiliului raional Ștefan Vodă</w:t>
      </w:r>
    </w:p>
    <w:p w:rsidR="00F76569" w:rsidRPr="004302DA" w:rsidRDefault="00F76569" w:rsidP="00F76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F76569" w:rsidRPr="004302DA" w:rsidRDefault="00F76569" w:rsidP="00F765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MO"/>
        </w:rPr>
      </w:pPr>
      <w:r w:rsidRPr="004302DA">
        <w:rPr>
          <w:rFonts w:ascii="Times New Roman" w:hAnsi="Times New Roman"/>
          <w:sz w:val="24"/>
          <w:szCs w:val="24"/>
          <w:lang w:val="ro-MO"/>
        </w:rPr>
        <w:t xml:space="preserve"> În temeiul </w:t>
      </w:r>
      <w:r w:rsidR="00ED3460" w:rsidRPr="004302DA">
        <w:rPr>
          <w:rFonts w:ascii="Times New Roman" w:hAnsi="Times New Roman"/>
          <w:sz w:val="24"/>
          <w:szCs w:val="24"/>
          <w:lang w:val="ro-MO"/>
        </w:rPr>
        <w:t>demersului Asociației Obștești “Homecare” nr. 18 din 09 septembrie 2017</w:t>
      </w:r>
      <w:r w:rsidR="00277D8C" w:rsidRPr="004302DA">
        <w:rPr>
          <w:rFonts w:ascii="Times New Roman" w:hAnsi="Times New Roman"/>
          <w:sz w:val="24"/>
          <w:szCs w:val="24"/>
          <w:lang w:val="ro-MO"/>
        </w:rPr>
        <w:t>,</w:t>
      </w:r>
      <w:r w:rsidR="00402E8C" w:rsidRPr="004302DA">
        <w:rPr>
          <w:rFonts w:ascii="Times New Roman" w:hAnsi="Times New Roman"/>
          <w:sz w:val="24"/>
          <w:szCs w:val="24"/>
          <w:lang w:val="ro-MO"/>
        </w:rPr>
        <w:t xml:space="preserve"> Memorandumului de înțelegere între Caritas Republica </w:t>
      </w:r>
      <w:r w:rsidR="00277D8C" w:rsidRPr="004302DA">
        <w:rPr>
          <w:rFonts w:ascii="Times New Roman" w:hAnsi="Times New Roman"/>
          <w:sz w:val="24"/>
          <w:szCs w:val="24"/>
          <w:lang w:val="ro-MO"/>
        </w:rPr>
        <w:t xml:space="preserve">Cehă, Consiliul </w:t>
      </w:r>
      <w:r w:rsidR="004302DA" w:rsidRPr="004302DA">
        <w:rPr>
          <w:rFonts w:ascii="Times New Roman" w:hAnsi="Times New Roman"/>
          <w:sz w:val="24"/>
          <w:szCs w:val="24"/>
          <w:lang w:val="ro-MO"/>
        </w:rPr>
        <w:t>raional</w:t>
      </w:r>
      <w:r w:rsidR="00277D8C" w:rsidRPr="004302DA">
        <w:rPr>
          <w:rFonts w:ascii="Times New Roman" w:hAnsi="Times New Roman"/>
          <w:sz w:val="24"/>
          <w:szCs w:val="24"/>
          <w:lang w:val="ro-MO"/>
        </w:rPr>
        <w:t xml:space="preserve"> Ștefan Vodă și Asociația Obștească “Homecare” și contractual de colaborare din 03.08.2015</w:t>
      </w:r>
      <w:r w:rsidRPr="004302DA">
        <w:rPr>
          <w:rFonts w:ascii="Times New Roman" w:hAnsi="Times New Roman"/>
          <w:sz w:val="24"/>
          <w:szCs w:val="24"/>
          <w:lang w:val="ro-MO"/>
        </w:rPr>
        <w:t>;</w:t>
      </w:r>
    </w:p>
    <w:p w:rsidR="00F76569" w:rsidRPr="004302DA" w:rsidRDefault="00F76569" w:rsidP="00F765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MO"/>
        </w:rPr>
      </w:pPr>
      <w:r w:rsidRPr="004302DA">
        <w:rPr>
          <w:rFonts w:ascii="Times New Roman" w:hAnsi="Times New Roman"/>
          <w:sz w:val="24"/>
          <w:szCs w:val="24"/>
          <w:lang w:val="ro-MO"/>
        </w:rPr>
        <w:t xml:space="preserve"> În conformitate cu prevederile art. 14 alin. (1) lit. b) din Legea nr. 121-XVI din 4 mai 2007 privind administrarea și deetatizarea proprietății publice, cu modificările și completările ulterioare, art. 8 din Legea nr. 523-XIV din 16.07.1999 “ Cu privire la proprietatea publică a unităților administrativ teritoriale” și Regulamentului cu privire la modul de transmitere a bunurilor proprietate publică, aprobat prin </w:t>
      </w:r>
      <w:r w:rsidR="004302DA" w:rsidRPr="004302DA">
        <w:rPr>
          <w:rFonts w:ascii="Times New Roman" w:hAnsi="Times New Roman"/>
          <w:sz w:val="24"/>
          <w:szCs w:val="24"/>
          <w:lang w:val="ro-MO"/>
        </w:rPr>
        <w:t>Hotărârea</w:t>
      </w:r>
      <w:r w:rsidRPr="004302DA">
        <w:rPr>
          <w:rFonts w:ascii="Times New Roman" w:hAnsi="Times New Roman"/>
          <w:sz w:val="24"/>
          <w:szCs w:val="24"/>
          <w:lang w:val="ro-MO"/>
        </w:rPr>
        <w:t xml:space="preserve"> Guvernului nr. 901 din 31 decembrie 2015;</w:t>
      </w:r>
    </w:p>
    <w:p w:rsidR="00F76569" w:rsidRPr="004302DA" w:rsidRDefault="00F76569" w:rsidP="00F765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MO"/>
        </w:rPr>
      </w:pPr>
      <w:r w:rsidRPr="004302DA">
        <w:rPr>
          <w:rFonts w:ascii="Times New Roman" w:hAnsi="Times New Roman"/>
          <w:sz w:val="24"/>
          <w:szCs w:val="24"/>
          <w:lang w:val="ro-MO"/>
        </w:rPr>
        <w:t xml:space="preserve"> În baza art. 43 alin. (2) și art. 46 din Legea nr.</w:t>
      </w:r>
      <w:r w:rsidR="009F1B28" w:rsidRPr="004302DA"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4302DA">
        <w:rPr>
          <w:rFonts w:ascii="Times New Roman" w:hAnsi="Times New Roman"/>
          <w:sz w:val="24"/>
          <w:szCs w:val="24"/>
          <w:lang w:val="ro-MO"/>
        </w:rPr>
        <w:t xml:space="preserve">436-XVI din 28 decembrie 2006 privind administrația publică locală, Consiliul raional Ștefan Vodă </w:t>
      </w:r>
      <w:r w:rsidRPr="004302DA">
        <w:rPr>
          <w:rFonts w:ascii="Times New Roman" w:hAnsi="Times New Roman"/>
          <w:b/>
          <w:sz w:val="24"/>
          <w:szCs w:val="24"/>
          <w:lang w:val="ro-MO"/>
        </w:rPr>
        <w:t>DECIDE</w:t>
      </w:r>
      <w:r w:rsidRPr="004302DA">
        <w:rPr>
          <w:rFonts w:ascii="Times New Roman" w:hAnsi="Times New Roman"/>
          <w:sz w:val="24"/>
          <w:szCs w:val="24"/>
          <w:lang w:val="ro-MO"/>
        </w:rPr>
        <w:t>:</w:t>
      </w:r>
    </w:p>
    <w:p w:rsidR="006C3BEA" w:rsidRPr="004302DA" w:rsidRDefault="00F76569" w:rsidP="00F765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MO"/>
        </w:rPr>
      </w:pPr>
      <w:r w:rsidRPr="004302DA">
        <w:rPr>
          <w:rFonts w:ascii="Times New Roman" w:hAnsi="Times New Roman"/>
          <w:sz w:val="24"/>
          <w:szCs w:val="24"/>
          <w:lang w:val="ro-MO"/>
        </w:rPr>
        <w:t xml:space="preserve">1. Se acceptă primirea cu titlul gratuit în proprietatea publică a Consiliului raional Ștefan Vodă, în administrarea </w:t>
      </w:r>
      <w:r w:rsidR="006C3BEA" w:rsidRPr="004302DA">
        <w:rPr>
          <w:rFonts w:ascii="Times New Roman" w:hAnsi="Times New Roman"/>
          <w:sz w:val="24"/>
          <w:szCs w:val="24"/>
          <w:lang w:val="ro-MO"/>
        </w:rPr>
        <w:t xml:space="preserve">Instituției medico-sanitare publice Centrul de sănătate Ștefan Vodă, de la Asociația Obștească “Homecare” a următoarelor bunuri, conform </w:t>
      </w:r>
      <w:r w:rsidR="006C3BEA" w:rsidRPr="004302DA">
        <w:rPr>
          <w:rFonts w:ascii="Times New Roman" w:hAnsi="Times New Roman"/>
          <w:i/>
          <w:sz w:val="24"/>
          <w:szCs w:val="24"/>
          <w:lang w:val="ro-MO"/>
        </w:rPr>
        <w:t>anexei</w:t>
      </w:r>
      <w:r w:rsidR="006C3BEA" w:rsidRPr="004302DA">
        <w:rPr>
          <w:rFonts w:ascii="Times New Roman" w:hAnsi="Times New Roman"/>
          <w:sz w:val="24"/>
          <w:szCs w:val="24"/>
          <w:lang w:val="ro-MO"/>
        </w:rPr>
        <w:t>.</w:t>
      </w:r>
    </w:p>
    <w:p w:rsidR="00F76569" w:rsidRPr="004302DA" w:rsidRDefault="00F76569" w:rsidP="00F765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MO"/>
        </w:rPr>
      </w:pPr>
      <w:r w:rsidRPr="004302DA">
        <w:rPr>
          <w:rFonts w:ascii="Times New Roman" w:hAnsi="Times New Roman"/>
          <w:sz w:val="24"/>
          <w:szCs w:val="24"/>
          <w:lang w:val="ro-MO"/>
        </w:rPr>
        <w:t xml:space="preserve">2. Se deleagă </w:t>
      </w:r>
      <w:r w:rsidR="004302DA">
        <w:rPr>
          <w:rFonts w:ascii="Times New Roman" w:hAnsi="Times New Roman"/>
          <w:sz w:val="24"/>
          <w:szCs w:val="24"/>
          <w:lang w:val="ro-MO"/>
        </w:rPr>
        <w:t>d</w:t>
      </w:r>
      <w:r w:rsidR="004302DA" w:rsidRPr="004302DA">
        <w:rPr>
          <w:rFonts w:ascii="Times New Roman" w:hAnsi="Times New Roman"/>
          <w:sz w:val="24"/>
          <w:szCs w:val="24"/>
          <w:lang w:val="ro-MO"/>
        </w:rPr>
        <w:t>l</w:t>
      </w:r>
      <w:r w:rsidRPr="004302DA">
        <w:rPr>
          <w:rFonts w:ascii="Times New Roman" w:hAnsi="Times New Roman"/>
          <w:sz w:val="24"/>
          <w:szCs w:val="24"/>
          <w:lang w:val="ro-MO"/>
        </w:rPr>
        <w:t xml:space="preserve"> </w:t>
      </w:r>
      <w:r w:rsidR="00402E8C" w:rsidRPr="004302DA">
        <w:rPr>
          <w:rFonts w:ascii="Times New Roman" w:hAnsi="Times New Roman"/>
          <w:sz w:val="24"/>
          <w:szCs w:val="24"/>
          <w:lang w:val="ro-MO"/>
        </w:rPr>
        <w:t>Nicolae Molozea, președintele raionului</w:t>
      </w:r>
      <w:r w:rsidRPr="004302DA">
        <w:rPr>
          <w:rFonts w:ascii="Times New Roman" w:hAnsi="Times New Roman"/>
          <w:sz w:val="24"/>
          <w:szCs w:val="24"/>
          <w:lang w:val="ro-MO"/>
        </w:rPr>
        <w:t xml:space="preserve">, să </w:t>
      </w:r>
      <w:r w:rsidR="00402E8C" w:rsidRPr="004302DA">
        <w:rPr>
          <w:rFonts w:ascii="Times New Roman" w:hAnsi="Times New Roman"/>
          <w:sz w:val="24"/>
          <w:szCs w:val="24"/>
          <w:lang w:val="ro-MO"/>
        </w:rPr>
        <w:t>instituie comisia de primire predare a bunurilor specificate în</w:t>
      </w:r>
      <w:r w:rsidRPr="004302DA">
        <w:rPr>
          <w:rFonts w:ascii="Times New Roman" w:hAnsi="Times New Roman"/>
          <w:sz w:val="24"/>
          <w:szCs w:val="24"/>
          <w:lang w:val="ro-MO"/>
        </w:rPr>
        <w:t xml:space="preserve"> punctul nr.1 al prezentei decizii, conform prevederilor legislației în vigoare.</w:t>
      </w:r>
    </w:p>
    <w:p w:rsidR="00F76569" w:rsidRPr="004302DA" w:rsidRDefault="00F76569" w:rsidP="00F765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MO"/>
        </w:rPr>
      </w:pPr>
      <w:r w:rsidRPr="004302DA">
        <w:rPr>
          <w:rFonts w:ascii="Times New Roman" w:hAnsi="Times New Roman"/>
          <w:sz w:val="24"/>
          <w:szCs w:val="24"/>
          <w:lang w:val="ro-MO"/>
        </w:rPr>
        <w:t xml:space="preserve">3. </w:t>
      </w:r>
      <w:r w:rsidR="00277D8C" w:rsidRPr="004302DA">
        <w:rPr>
          <w:rFonts w:ascii="Times New Roman" w:hAnsi="Times New Roman"/>
          <w:sz w:val="24"/>
          <w:szCs w:val="24"/>
          <w:lang w:val="ro-MO"/>
        </w:rPr>
        <w:t xml:space="preserve">Se desemnează Instituția medico-sanitară publică Centrul de sănătate Ștefan Vodă, </w:t>
      </w:r>
      <w:r w:rsidR="005B5498" w:rsidRPr="004302DA">
        <w:rPr>
          <w:rFonts w:ascii="Times New Roman" w:hAnsi="Times New Roman"/>
          <w:sz w:val="24"/>
          <w:szCs w:val="24"/>
          <w:lang w:val="ro-MO"/>
        </w:rPr>
        <w:t>care va asigura gestionarea Centrului medico-social “Maria Magdalena”</w:t>
      </w:r>
      <w:r w:rsidR="005D115D" w:rsidRPr="004302DA">
        <w:rPr>
          <w:rFonts w:ascii="Times New Roman" w:hAnsi="Times New Roman"/>
          <w:sz w:val="24"/>
          <w:szCs w:val="24"/>
          <w:lang w:val="ro-MO"/>
        </w:rPr>
        <w:t>, deschis în cadrul proiectului “Suport pentru dezvoltarea serviciilor de îngrijire la domiciliu în Republica Moldova, partea de sud, 2015-2017”</w:t>
      </w:r>
      <w:r w:rsidR="000E6FD1" w:rsidRPr="004302DA">
        <w:rPr>
          <w:rFonts w:ascii="Times New Roman" w:hAnsi="Times New Roman"/>
          <w:sz w:val="24"/>
          <w:szCs w:val="24"/>
          <w:lang w:val="ro-MO"/>
        </w:rPr>
        <w:t>, care va fi preluat din administrarea Asociației Obștești “Homecare” din data de 01 ianuarie 2018.</w:t>
      </w:r>
    </w:p>
    <w:p w:rsidR="00F76569" w:rsidRPr="004302DA" w:rsidRDefault="00F76569" w:rsidP="00F765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MO"/>
        </w:rPr>
      </w:pPr>
      <w:r w:rsidRPr="004302DA">
        <w:rPr>
          <w:rFonts w:ascii="Times New Roman" w:hAnsi="Times New Roman"/>
          <w:sz w:val="24"/>
          <w:szCs w:val="24"/>
          <w:lang w:val="ro-MO"/>
        </w:rPr>
        <w:t xml:space="preserve">4 Controlul executării prezentei decizii se atribuie dlui </w:t>
      </w:r>
      <w:r w:rsidR="009F1B28" w:rsidRPr="004302DA">
        <w:rPr>
          <w:rFonts w:ascii="Times New Roman" w:hAnsi="Times New Roman"/>
          <w:sz w:val="24"/>
          <w:szCs w:val="24"/>
          <w:lang w:val="ro-MO"/>
        </w:rPr>
        <w:t>Alexandru Pavlicenco</w:t>
      </w:r>
      <w:r w:rsidRPr="004302DA">
        <w:rPr>
          <w:rFonts w:ascii="Times New Roman" w:hAnsi="Times New Roman"/>
          <w:sz w:val="24"/>
          <w:szCs w:val="24"/>
          <w:lang w:val="ro-MO"/>
        </w:rPr>
        <w:t>, vicepreședinte</w:t>
      </w:r>
      <w:r w:rsidR="009F1B28" w:rsidRPr="004302DA">
        <w:rPr>
          <w:rFonts w:ascii="Times New Roman" w:hAnsi="Times New Roman"/>
          <w:sz w:val="24"/>
          <w:szCs w:val="24"/>
          <w:lang w:val="ro-MO"/>
        </w:rPr>
        <w:t xml:space="preserve"> a</w:t>
      </w:r>
      <w:r w:rsidRPr="004302DA">
        <w:rPr>
          <w:rFonts w:ascii="Times New Roman" w:hAnsi="Times New Roman"/>
          <w:sz w:val="24"/>
          <w:szCs w:val="24"/>
          <w:lang w:val="ro-MO"/>
        </w:rPr>
        <w:t>l raionului</w:t>
      </w:r>
      <w:r w:rsidR="009F1B28" w:rsidRPr="004302DA">
        <w:rPr>
          <w:rFonts w:ascii="Times New Roman" w:hAnsi="Times New Roman"/>
          <w:sz w:val="24"/>
          <w:szCs w:val="24"/>
          <w:lang w:val="ro-MO"/>
        </w:rPr>
        <w:t xml:space="preserve"> Ștefan Vodă</w:t>
      </w:r>
      <w:r w:rsidRPr="004302DA">
        <w:rPr>
          <w:rFonts w:ascii="Times New Roman" w:hAnsi="Times New Roman"/>
          <w:sz w:val="24"/>
          <w:szCs w:val="24"/>
          <w:lang w:val="ro-MO"/>
        </w:rPr>
        <w:t>.</w:t>
      </w:r>
    </w:p>
    <w:p w:rsidR="00F76569" w:rsidRPr="004302DA" w:rsidRDefault="00F76569" w:rsidP="00F76569">
      <w:pPr>
        <w:spacing w:after="0" w:line="240" w:lineRule="auto"/>
        <w:rPr>
          <w:rFonts w:ascii="Times New Roman" w:hAnsi="Times New Roman"/>
          <w:sz w:val="24"/>
          <w:szCs w:val="24"/>
          <w:lang w:val="ro-MO"/>
        </w:rPr>
      </w:pPr>
      <w:r w:rsidRPr="004302DA">
        <w:rPr>
          <w:rFonts w:ascii="Times New Roman" w:hAnsi="Times New Roman"/>
          <w:sz w:val="24"/>
          <w:szCs w:val="24"/>
          <w:lang w:val="ro-MO"/>
        </w:rPr>
        <w:t xml:space="preserve">5. Prezenta decizie se aduce la cunoștința: </w:t>
      </w:r>
    </w:p>
    <w:p w:rsidR="00F76569" w:rsidRPr="004302DA" w:rsidRDefault="00F76569" w:rsidP="00F76569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ro-MO"/>
        </w:rPr>
      </w:pPr>
      <w:r w:rsidRPr="004302DA">
        <w:rPr>
          <w:rFonts w:ascii="Times New Roman" w:hAnsi="Times New Roman"/>
          <w:sz w:val="24"/>
          <w:szCs w:val="24"/>
          <w:lang w:val="ro-MO"/>
        </w:rPr>
        <w:t>Oficiul  teritorial Căușeni al Cancelariei de Stat;</w:t>
      </w:r>
    </w:p>
    <w:p w:rsidR="00374B59" w:rsidRPr="004302DA" w:rsidRDefault="00374B59" w:rsidP="00F76569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ro-MO"/>
        </w:rPr>
      </w:pPr>
      <w:r w:rsidRPr="004302DA">
        <w:rPr>
          <w:rFonts w:ascii="Times New Roman" w:hAnsi="Times New Roman"/>
          <w:sz w:val="24"/>
          <w:szCs w:val="24"/>
          <w:lang w:val="ro-MO"/>
        </w:rPr>
        <w:t>Asociației Obștești “Homecare”</w:t>
      </w:r>
    </w:p>
    <w:p w:rsidR="00F76569" w:rsidRPr="004302DA" w:rsidRDefault="00374B59" w:rsidP="00F76569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ro-MO"/>
        </w:rPr>
      </w:pPr>
      <w:r w:rsidRPr="004302DA">
        <w:rPr>
          <w:rFonts w:ascii="Times New Roman" w:hAnsi="Times New Roman"/>
          <w:sz w:val="24"/>
          <w:szCs w:val="24"/>
          <w:lang w:val="ro-MO"/>
        </w:rPr>
        <w:t>IMSP Centrul de sănătate Ștefan Vodă</w:t>
      </w:r>
      <w:r w:rsidR="00F76569" w:rsidRPr="004302DA">
        <w:rPr>
          <w:rFonts w:ascii="Times New Roman" w:hAnsi="Times New Roman"/>
          <w:sz w:val="24"/>
          <w:szCs w:val="24"/>
          <w:lang w:val="ro-MO"/>
        </w:rPr>
        <w:t xml:space="preserve">; </w:t>
      </w:r>
    </w:p>
    <w:p w:rsidR="00F76569" w:rsidRPr="004302DA" w:rsidRDefault="00F76569" w:rsidP="00F7656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o-MO"/>
        </w:rPr>
      </w:pPr>
      <w:r w:rsidRPr="004302DA">
        <w:rPr>
          <w:rFonts w:ascii="Times New Roman" w:hAnsi="Times New Roman"/>
          <w:sz w:val="24"/>
          <w:szCs w:val="24"/>
          <w:lang w:val="ro-MO"/>
        </w:rPr>
        <w:t>Prin publicarea pe pagina web și Monitorul Oficial al Consiliului raional Ștefan Vodă.</w:t>
      </w:r>
    </w:p>
    <w:p w:rsidR="00F76569" w:rsidRPr="004302DA" w:rsidRDefault="00F76569" w:rsidP="00F76569">
      <w:pPr>
        <w:spacing w:after="0" w:line="240" w:lineRule="auto"/>
        <w:rPr>
          <w:rFonts w:ascii="Times New Roman" w:hAnsi="Times New Roman"/>
          <w:sz w:val="24"/>
          <w:szCs w:val="24"/>
          <w:lang w:val="ro-MO"/>
        </w:rPr>
      </w:pPr>
    </w:p>
    <w:p w:rsidR="00F76569" w:rsidRPr="004302DA" w:rsidRDefault="00F76569" w:rsidP="00F76569">
      <w:pPr>
        <w:spacing w:after="0" w:line="240" w:lineRule="auto"/>
        <w:rPr>
          <w:rFonts w:ascii="Times New Roman" w:hAnsi="Times New Roman"/>
          <w:sz w:val="24"/>
          <w:szCs w:val="24"/>
          <w:lang w:val="ro-MO"/>
        </w:rPr>
      </w:pPr>
    </w:p>
    <w:p w:rsidR="00F76569" w:rsidRPr="004302DA" w:rsidRDefault="00F76569" w:rsidP="00F76569">
      <w:pPr>
        <w:spacing w:after="0" w:line="240" w:lineRule="auto"/>
        <w:rPr>
          <w:rFonts w:ascii="Times New Roman" w:hAnsi="Times New Roman"/>
          <w:sz w:val="24"/>
          <w:szCs w:val="24"/>
          <w:lang w:val="ro-MO"/>
        </w:rPr>
      </w:pPr>
    </w:p>
    <w:p w:rsidR="00F76569" w:rsidRPr="004302DA" w:rsidRDefault="00F76569" w:rsidP="00F76569">
      <w:pPr>
        <w:spacing w:after="0" w:line="240" w:lineRule="auto"/>
        <w:rPr>
          <w:rFonts w:ascii="Times New Roman" w:hAnsi="Times New Roman"/>
          <w:b/>
          <w:sz w:val="24"/>
          <w:szCs w:val="24"/>
          <w:lang w:val="ro-MO"/>
        </w:rPr>
      </w:pPr>
      <w:r w:rsidRPr="004302DA">
        <w:rPr>
          <w:rFonts w:ascii="Times New Roman" w:hAnsi="Times New Roman"/>
          <w:b/>
          <w:sz w:val="24"/>
          <w:szCs w:val="24"/>
          <w:lang w:val="ro-MO"/>
        </w:rPr>
        <w:t>Președintele</w:t>
      </w:r>
      <w:bookmarkStart w:id="0" w:name="_GoBack"/>
      <w:bookmarkEnd w:id="0"/>
      <w:r w:rsidRPr="004302DA">
        <w:rPr>
          <w:rFonts w:ascii="Times New Roman" w:hAnsi="Times New Roman"/>
          <w:b/>
          <w:sz w:val="24"/>
          <w:szCs w:val="24"/>
          <w:lang w:val="ro-MO"/>
        </w:rPr>
        <w:t xml:space="preserve"> ședinței                                                                                         </w:t>
      </w:r>
    </w:p>
    <w:p w:rsidR="00F76569" w:rsidRPr="004302DA" w:rsidRDefault="00F76569" w:rsidP="00F76569">
      <w:pPr>
        <w:spacing w:after="0" w:line="240" w:lineRule="auto"/>
        <w:rPr>
          <w:rFonts w:ascii="Times New Roman" w:hAnsi="Times New Roman"/>
          <w:i/>
          <w:sz w:val="24"/>
          <w:szCs w:val="24"/>
          <w:lang w:val="ro-MO"/>
        </w:rPr>
      </w:pPr>
      <w:r w:rsidRPr="004302DA">
        <w:rPr>
          <w:rFonts w:ascii="Times New Roman" w:hAnsi="Times New Roman"/>
          <w:i/>
          <w:sz w:val="24"/>
          <w:szCs w:val="24"/>
          <w:lang w:val="ro-MO"/>
        </w:rPr>
        <w:t xml:space="preserve">Contrasemnează </w:t>
      </w:r>
    </w:p>
    <w:p w:rsidR="00F76569" w:rsidRPr="004302DA" w:rsidRDefault="00F76569" w:rsidP="00F76569">
      <w:pPr>
        <w:spacing w:after="0" w:line="240" w:lineRule="auto"/>
        <w:rPr>
          <w:rFonts w:ascii="Times New Roman" w:hAnsi="Times New Roman"/>
          <w:b/>
          <w:sz w:val="24"/>
          <w:szCs w:val="24"/>
          <w:lang w:val="ro-MO"/>
        </w:rPr>
      </w:pPr>
      <w:r w:rsidRPr="004302DA">
        <w:rPr>
          <w:rFonts w:ascii="Times New Roman" w:hAnsi="Times New Roman"/>
          <w:b/>
          <w:sz w:val="24"/>
          <w:szCs w:val="24"/>
          <w:lang w:val="ro-MO"/>
        </w:rPr>
        <w:t>Secretarul Consiliului raional                                                                          Ion Țurcan</w:t>
      </w:r>
    </w:p>
    <w:p w:rsidR="00F76569" w:rsidRPr="004302DA" w:rsidRDefault="00F76569" w:rsidP="00F76569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MO"/>
        </w:rPr>
      </w:pPr>
    </w:p>
    <w:p w:rsidR="00374B59" w:rsidRPr="004302DA" w:rsidRDefault="00374B59" w:rsidP="00F76569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MO"/>
        </w:rPr>
      </w:pPr>
    </w:p>
    <w:p w:rsidR="00374B59" w:rsidRPr="004302DA" w:rsidRDefault="00374B59" w:rsidP="00F76569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MO"/>
        </w:rPr>
      </w:pPr>
    </w:p>
    <w:p w:rsidR="00374B59" w:rsidRPr="004302DA" w:rsidRDefault="00374B59" w:rsidP="00F76569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MO"/>
        </w:rPr>
      </w:pPr>
    </w:p>
    <w:p w:rsidR="007E5A65" w:rsidRPr="004302DA" w:rsidRDefault="007E5A65" w:rsidP="00374B59">
      <w:pPr>
        <w:spacing w:after="0" w:line="240" w:lineRule="auto"/>
        <w:ind w:firstLine="5871"/>
        <w:jc w:val="right"/>
        <w:rPr>
          <w:rFonts w:ascii="Times New Roman" w:hAnsi="Times New Roman" w:cs="Times New Roman"/>
          <w:b/>
          <w:lang w:val="ro-MO"/>
        </w:rPr>
        <w:sectPr w:rsidR="007E5A65" w:rsidRPr="004302DA" w:rsidSect="00F76569">
          <w:pgSz w:w="11906" w:h="16838"/>
          <w:pgMar w:top="567" w:right="991" w:bottom="1417" w:left="1560" w:header="708" w:footer="708" w:gutter="0"/>
          <w:cols w:space="708"/>
          <w:docGrid w:linePitch="360"/>
        </w:sectPr>
      </w:pPr>
    </w:p>
    <w:p w:rsidR="00374B59" w:rsidRPr="004302DA" w:rsidRDefault="00374B59" w:rsidP="00374B59">
      <w:pPr>
        <w:spacing w:after="0" w:line="240" w:lineRule="auto"/>
        <w:ind w:firstLine="5871"/>
        <w:jc w:val="right"/>
        <w:rPr>
          <w:rFonts w:ascii="Times New Roman" w:hAnsi="Times New Roman" w:cs="Times New Roman"/>
          <w:b/>
          <w:lang w:val="ro-MO"/>
        </w:rPr>
      </w:pPr>
      <w:r w:rsidRPr="004302DA">
        <w:rPr>
          <w:rFonts w:ascii="Times New Roman" w:hAnsi="Times New Roman" w:cs="Times New Roman"/>
          <w:b/>
          <w:lang w:val="ro-MO"/>
        </w:rPr>
        <w:lastRenderedPageBreak/>
        <w:t xml:space="preserve">Anexa </w:t>
      </w:r>
    </w:p>
    <w:p w:rsidR="00374B59" w:rsidRPr="004302DA" w:rsidRDefault="00374B59" w:rsidP="00374B59">
      <w:pPr>
        <w:spacing w:after="0" w:line="240" w:lineRule="auto"/>
        <w:ind w:firstLine="5245"/>
        <w:jc w:val="right"/>
        <w:rPr>
          <w:rFonts w:ascii="Times New Roman" w:hAnsi="Times New Roman" w:cs="Times New Roman"/>
          <w:lang w:val="ro-MO"/>
        </w:rPr>
      </w:pPr>
      <w:r w:rsidRPr="004302DA">
        <w:rPr>
          <w:rFonts w:ascii="Times New Roman" w:hAnsi="Times New Roman" w:cs="Times New Roman"/>
          <w:lang w:val="ro-MO"/>
        </w:rPr>
        <w:t>la</w:t>
      </w:r>
      <w:r w:rsidRPr="004302DA">
        <w:rPr>
          <w:rFonts w:ascii="Times New Roman" w:hAnsi="Times New Roman" w:cs="Times New Roman"/>
          <w:b/>
          <w:lang w:val="ro-MO"/>
        </w:rPr>
        <w:t xml:space="preserve"> </w:t>
      </w:r>
      <w:r w:rsidRPr="004302DA">
        <w:rPr>
          <w:rFonts w:ascii="Times New Roman" w:hAnsi="Times New Roman" w:cs="Times New Roman"/>
          <w:lang w:val="ro-MO"/>
        </w:rPr>
        <w:t>decizia Consiliului raional Ştefan Vodă</w:t>
      </w:r>
    </w:p>
    <w:p w:rsidR="00374B59" w:rsidRPr="004302DA" w:rsidRDefault="00374B59" w:rsidP="00374B59">
      <w:pPr>
        <w:spacing w:after="0" w:line="240" w:lineRule="auto"/>
        <w:ind w:firstLine="5871"/>
        <w:jc w:val="right"/>
        <w:rPr>
          <w:rFonts w:ascii="Times New Roman" w:hAnsi="Times New Roman" w:cs="Times New Roman"/>
          <w:lang w:val="ro-MO"/>
        </w:rPr>
      </w:pPr>
      <w:r w:rsidRPr="004302DA">
        <w:rPr>
          <w:rFonts w:ascii="Times New Roman" w:hAnsi="Times New Roman" w:cs="Times New Roman"/>
          <w:lang w:val="ro-MO"/>
        </w:rPr>
        <w:t>nr. ___ din ___.decembrie 2017</w:t>
      </w:r>
    </w:p>
    <w:p w:rsidR="006E6561" w:rsidRPr="004302DA" w:rsidRDefault="00F54B0B" w:rsidP="00F54B0B">
      <w:pPr>
        <w:spacing w:after="0" w:line="240" w:lineRule="auto"/>
        <w:jc w:val="center"/>
        <w:rPr>
          <w:rFonts w:ascii="Times New Roman" w:hAnsi="Times New Roman" w:cs="Times New Roman"/>
          <w:b/>
          <w:lang w:val="ro-MO"/>
        </w:rPr>
      </w:pPr>
      <w:r w:rsidRPr="004302DA">
        <w:rPr>
          <w:rFonts w:ascii="Times New Roman" w:hAnsi="Times New Roman" w:cs="Times New Roman"/>
          <w:b/>
          <w:lang w:val="ro-MO"/>
        </w:rPr>
        <w:t>LISTA BUNURILOR</w:t>
      </w:r>
    </w:p>
    <w:p w:rsidR="0098185A" w:rsidRPr="004302DA" w:rsidRDefault="0098185A" w:rsidP="00F54B0B">
      <w:pPr>
        <w:spacing w:after="0" w:line="240" w:lineRule="auto"/>
        <w:jc w:val="center"/>
        <w:rPr>
          <w:rFonts w:ascii="Times New Roman" w:hAnsi="Times New Roman" w:cs="Times New Roman"/>
          <w:b/>
          <w:lang w:val="ro-MO"/>
        </w:rPr>
      </w:pPr>
    </w:p>
    <w:tbl>
      <w:tblPr>
        <w:tblW w:w="14840" w:type="dxa"/>
        <w:tblInd w:w="93" w:type="dxa"/>
        <w:tblLook w:val="04A0"/>
      </w:tblPr>
      <w:tblGrid>
        <w:gridCol w:w="960"/>
        <w:gridCol w:w="4540"/>
        <w:gridCol w:w="1620"/>
        <w:gridCol w:w="1200"/>
        <w:gridCol w:w="1320"/>
        <w:gridCol w:w="1300"/>
        <w:gridCol w:w="1300"/>
        <w:gridCol w:w="1300"/>
        <w:gridCol w:w="1300"/>
      </w:tblGrid>
      <w:tr w:rsidR="006E6561" w:rsidRPr="004302DA" w:rsidTr="00601C9B">
        <w:trPr>
          <w:trHeight w:val="6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561" w:rsidRPr="004302DA" w:rsidRDefault="006E6561" w:rsidP="006E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color w:val="000000"/>
                <w:lang w:val="ro-MO" w:eastAsia="ro-RO"/>
              </w:rPr>
              <w:t>Nr. d/o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561" w:rsidRPr="004302DA" w:rsidRDefault="006E6561" w:rsidP="006E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color w:val="000000"/>
                <w:lang w:val="ro-MO" w:eastAsia="ro-RO"/>
              </w:rPr>
              <w:t>Denumirea bunului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4302DA" w:rsidP="006E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Numărul</w:t>
            </w:r>
            <w:r w:rsidR="006E6561"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 de inventar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E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Unitatea de </w:t>
            </w:r>
            <w:r w:rsidR="004302DA"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măsura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4302DA" w:rsidP="006E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Prețul,</w:t>
            </w:r>
            <w:r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 </w:t>
            </w: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 (lei)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E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Cantitatea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E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Suma,   (lei)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E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Valoarea uzurii (lei)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E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Valoarea contabilă</w:t>
            </w:r>
          </w:p>
        </w:tc>
      </w:tr>
      <w:tr w:rsidR="006E6561" w:rsidRPr="004302DA" w:rsidTr="00601C9B">
        <w:trPr>
          <w:trHeight w:val="1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61" w:rsidRPr="004302DA" w:rsidRDefault="006E6561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Autoturism Skoda Fabia III Combi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OHR254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200.745,00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200.745,00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45.406,58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155.338,42 </w:t>
            </w:r>
          </w:p>
        </w:tc>
      </w:tr>
      <w:tr w:rsidR="006E6561" w:rsidRPr="004302DA" w:rsidTr="00D54C9C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61" w:rsidRPr="004302DA" w:rsidRDefault="006E6561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 xml:space="preserve">Anul </w:t>
            </w:r>
            <w:r w:rsidR="004302DA"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fabricării</w:t>
            </w: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: 2015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</w:tr>
      <w:tr w:rsidR="006E6561" w:rsidRPr="004302DA" w:rsidTr="00D54C9C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61" w:rsidRPr="004302DA" w:rsidRDefault="006E6561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VIN: TMBJB2NJ4GZ081392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</w:tr>
      <w:tr w:rsidR="006E6561" w:rsidRPr="004302DA" w:rsidTr="00D54C9C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61" w:rsidRPr="004302DA" w:rsidRDefault="006E6561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Versiune: COMBI Active 55/5 1.0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</w:tr>
      <w:tr w:rsidR="006E6561" w:rsidRPr="004302DA" w:rsidTr="00D54C9C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61" w:rsidRPr="004302DA" w:rsidRDefault="006E6561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№ motor: CHY 948132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</w:tr>
      <w:tr w:rsidR="006E6561" w:rsidRPr="004302DA" w:rsidTr="00D54C9C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61" w:rsidRPr="004302DA" w:rsidRDefault="006E6561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Culoare: ALB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 </w:t>
            </w:r>
          </w:p>
        </w:tc>
      </w:tr>
      <w:tr w:rsidR="006E6561" w:rsidRPr="004302DA" w:rsidTr="00D54C9C">
        <w:trPr>
          <w:trHeight w:val="1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TOTAL: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X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200.745,00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45.406,58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561" w:rsidRPr="004302DA" w:rsidRDefault="006E6561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155.338,42 </w:t>
            </w:r>
          </w:p>
        </w:tc>
      </w:tr>
      <w:tr w:rsidR="00380758" w:rsidRPr="004302DA" w:rsidTr="00D54C9C">
        <w:trPr>
          <w:trHeight w:val="1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758" w:rsidRPr="004302DA" w:rsidRDefault="00380758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58" w:rsidRPr="004302DA" w:rsidRDefault="00380758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58" w:rsidRPr="004302DA" w:rsidRDefault="00380758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58" w:rsidRPr="004302DA" w:rsidRDefault="00380758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58" w:rsidRPr="004302DA" w:rsidRDefault="00380758" w:rsidP="00601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MO" w:eastAsia="ro-R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58" w:rsidRPr="004302DA" w:rsidRDefault="00380758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58" w:rsidRPr="004302DA" w:rsidRDefault="00380758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58" w:rsidRPr="004302DA" w:rsidRDefault="00380758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58" w:rsidRPr="004302DA" w:rsidRDefault="00380758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</w:p>
        </w:tc>
      </w:tr>
      <w:tr w:rsidR="005735DB" w:rsidRPr="004302DA" w:rsidTr="00601C9B">
        <w:trPr>
          <w:trHeight w:val="43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color w:val="000000"/>
                <w:lang w:val="ro-MO" w:eastAsia="ro-RO"/>
              </w:rPr>
              <w:t>Nr. d/o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color w:val="000000"/>
                <w:lang w:val="ro-MO" w:eastAsia="ro-RO"/>
              </w:rPr>
              <w:t>Denumirea bunului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4302DA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Numărul</w:t>
            </w:r>
            <w:r w:rsidR="005735DB"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 de inventar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Unitatea de </w:t>
            </w:r>
            <w:r w:rsidR="004302DA"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măsura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4302DA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Prețul</w:t>
            </w:r>
            <w:r w:rsidR="005735DB"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, (lei)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Cantitatea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Suma,   (lei)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Valoarea uzurii (lei)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Valoarea contabilă</w:t>
            </w:r>
          </w:p>
        </w:tc>
      </w:tr>
      <w:tr w:rsidR="005735DB" w:rsidRPr="004302DA" w:rsidTr="00D54C9C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Aparat cu ultrasunete MIO-SONIC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HC12331095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8B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6.475,00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6.475,00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863,36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25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5.611,64</w:t>
            </w:r>
          </w:p>
        </w:tc>
      </w:tr>
      <w:tr w:rsidR="005735DB" w:rsidRPr="004302DA" w:rsidTr="00D54C9C">
        <w:trPr>
          <w:trHeight w:val="2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Aparat cu ultrasunete MIO-SONIC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HC12331096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8B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6.475,00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6.475,00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863,36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25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5.611,64</w:t>
            </w:r>
          </w:p>
        </w:tc>
      </w:tr>
      <w:tr w:rsidR="005735DB" w:rsidRPr="004302DA" w:rsidTr="00D54C9C">
        <w:trPr>
          <w:trHeight w:val="1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Aparat laseroterapie LIS 1050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HC12331068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8B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45.500,00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45.500,00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5DB" w:rsidRPr="004302DA" w:rsidRDefault="005735DB" w:rsidP="00D40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6.825,06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25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38.674,94</w:t>
            </w:r>
          </w:p>
        </w:tc>
      </w:tr>
      <w:tr w:rsidR="005735DB" w:rsidRPr="004302DA" w:rsidTr="00D54C9C">
        <w:trPr>
          <w:trHeight w:val="1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Aparat magnetoterapeutic MAG2000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HC12331092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8B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7.800,00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7.800,00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3.250,05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25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4.549,95</w:t>
            </w:r>
          </w:p>
        </w:tc>
      </w:tr>
      <w:tr w:rsidR="005735DB" w:rsidRPr="004302DA" w:rsidTr="00D54C9C">
        <w:trPr>
          <w:trHeight w:val="1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Aparat magnetoterapeutic MAG2000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HC12331072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8B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7.800,00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7.800,00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3.900,06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25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3.899,94</w:t>
            </w:r>
          </w:p>
        </w:tc>
      </w:tr>
      <w:tr w:rsidR="005735DB" w:rsidRPr="004302DA" w:rsidTr="00D54C9C">
        <w:trPr>
          <w:trHeight w:val="1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Aparat magnetoterapeutic MAG2000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HC12331075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8B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7.800,00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7.800,00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3.900,06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25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3.899,94</w:t>
            </w:r>
          </w:p>
        </w:tc>
      </w:tr>
      <w:tr w:rsidR="005735DB" w:rsidRPr="004302DA" w:rsidTr="00D54C9C">
        <w:trPr>
          <w:trHeight w:val="1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Aparat magnetoterapeutic MAG2000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HC12331087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8B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7.770,00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7.770,00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3.884,94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25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3.885,06</w:t>
            </w:r>
          </w:p>
        </w:tc>
      </w:tr>
      <w:tr w:rsidR="005735DB" w:rsidRPr="004302DA" w:rsidTr="00D54C9C">
        <w:trPr>
          <w:trHeight w:val="2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Aparat magnetoterapeutic MAG2000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HC12331088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8B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7.770,00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7.770,00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3.884,94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25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3.885,06</w:t>
            </w:r>
          </w:p>
        </w:tc>
      </w:tr>
      <w:tr w:rsidR="005735DB" w:rsidRPr="004302DA" w:rsidTr="00D54C9C">
        <w:trPr>
          <w:trHeight w:val="2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Aparat pentru fototerapie cu </w:t>
            </w:r>
            <w:r w:rsidR="004302DA" w:rsidRPr="004302DA">
              <w:rPr>
                <w:rFonts w:ascii="Times New Roman" w:eastAsia="Times New Roman" w:hAnsi="Times New Roman" w:cs="Times New Roman"/>
                <w:lang w:val="ro-MO" w:eastAsia="ro-RO"/>
              </w:rPr>
              <w:t>suport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HC 12330019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8B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28.616,49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28616,49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8.600,66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25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10.015,83</w:t>
            </w:r>
          </w:p>
        </w:tc>
      </w:tr>
      <w:tr w:rsidR="005735DB" w:rsidRPr="004302DA" w:rsidTr="00D54C9C">
        <w:trPr>
          <w:trHeight w:val="1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Aparat pentru fototerapie portativ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HC12331099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8B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16.428,00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16.428,00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4.107,00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25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12.321,00</w:t>
            </w:r>
          </w:p>
        </w:tc>
      </w:tr>
      <w:tr w:rsidR="005735DB" w:rsidRPr="004302DA" w:rsidTr="00D54C9C">
        <w:trPr>
          <w:trHeight w:val="1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Aparat pentru fototerapie portativ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HC12331100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8B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16.428,00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16.428,00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4.107,00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25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12.321,00</w:t>
            </w:r>
          </w:p>
        </w:tc>
      </w:tr>
      <w:tr w:rsidR="005735DB" w:rsidRPr="004302DA" w:rsidTr="00D54C9C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Aparat pentru fototerapie portativ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HC12331070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8B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16.250,00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0F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16.250,00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8.125,02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25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8.124,98</w:t>
            </w:r>
          </w:p>
        </w:tc>
      </w:tr>
      <w:tr w:rsidR="005735DB" w:rsidRPr="004302DA" w:rsidTr="00D54C9C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Aparat pentru fototerapie portativ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HC12331085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8B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16.428,00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0F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16.428,00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4.928,40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25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11.499,60</w:t>
            </w:r>
          </w:p>
        </w:tc>
      </w:tr>
      <w:tr w:rsidR="005735DB" w:rsidRPr="004302DA" w:rsidTr="00D54C9C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4302DA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Computer</w:t>
            </w:r>
            <w:r w:rsidR="005735DB"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 Office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HC12331067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8B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7.800,00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7.800,00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3.900,06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25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3.899,94</w:t>
            </w:r>
          </w:p>
        </w:tc>
      </w:tr>
      <w:tr w:rsidR="005735DB" w:rsidRPr="004302DA" w:rsidTr="00D54C9C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HOL Nicos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HC12331077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8B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16.168,00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16.168,00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3.464,64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25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12.703,36</w:t>
            </w:r>
          </w:p>
        </w:tc>
      </w:tr>
      <w:tr w:rsidR="005735DB" w:rsidRPr="004302DA" w:rsidTr="00D54C9C">
        <w:trPr>
          <w:trHeight w:val="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4302DA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Mașina</w:t>
            </w:r>
            <w:r w:rsidR="005735DB"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uscat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HC12331080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8B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8.999,00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8.999,00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D40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1.928,34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25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7.070,66</w:t>
            </w:r>
          </w:p>
        </w:tc>
      </w:tr>
      <w:tr w:rsidR="005735DB" w:rsidRPr="004302DA" w:rsidTr="00D54C9C">
        <w:trPr>
          <w:trHeight w:val="1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Televizor LED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HC12331081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8B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7.999,00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7.999,00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1.714,14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25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6.284,86</w:t>
            </w:r>
          </w:p>
        </w:tc>
      </w:tr>
      <w:tr w:rsidR="005735DB" w:rsidRPr="004302DA" w:rsidTr="005735D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TOTAL: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5DB" w:rsidRPr="004302DA" w:rsidRDefault="005735DB" w:rsidP="008B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 232.506,49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78.247,09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DB" w:rsidRPr="004302DA" w:rsidRDefault="005735DB" w:rsidP="0025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154.259,40</w:t>
            </w:r>
          </w:p>
        </w:tc>
      </w:tr>
    </w:tbl>
    <w:p w:rsidR="006E6561" w:rsidRPr="004302DA" w:rsidRDefault="006E6561" w:rsidP="00601C9B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MO"/>
        </w:rPr>
      </w:pPr>
    </w:p>
    <w:p w:rsidR="001979C8" w:rsidRPr="004302DA" w:rsidRDefault="001979C8" w:rsidP="00601C9B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MO"/>
        </w:rPr>
      </w:pPr>
    </w:p>
    <w:p w:rsidR="00C06BDA" w:rsidRPr="004302DA" w:rsidRDefault="00C06BDA" w:rsidP="00601C9B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MO"/>
        </w:rPr>
      </w:pPr>
    </w:p>
    <w:tbl>
      <w:tblPr>
        <w:tblW w:w="14899" w:type="dxa"/>
        <w:tblInd w:w="93" w:type="dxa"/>
        <w:tblLook w:val="04A0"/>
      </w:tblPr>
      <w:tblGrid>
        <w:gridCol w:w="960"/>
        <w:gridCol w:w="4540"/>
        <w:gridCol w:w="1620"/>
        <w:gridCol w:w="1149"/>
        <w:gridCol w:w="1320"/>
        <w:gridCol w:w="1352"/>
        <w:gridCol w:w="3958"/>
      </w:tblGrid>
      <w:tr w:rsidR="002966DE" w:rsidRPr="004302DA" w:rsidTr="0098185A">
        <w:trPr>
          <w:trHeight w:val="5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MO" w:eastAsia="ro-RO"/>
              </w:rPr>
              <w:t>Nr. d/o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MO" w:eastAsia="ro-RO"/>
              </w:rPr>
              <w:t>Denumirea bunului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4302DA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O" w:eastAsia="ro-RO"/>
              </w:rPr>
              <w:t>Numărul</w:t>
            </w:r>
            <w:r w:rsidR="002966DE" w:rsidRPr="004302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O" w:eastAsia="ro-RO"/>
              </w:rPr>
              <w:t xml:space="preserve"> de inventar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O" w:eastAsia="ro-RO"/>
              </w:rPr>
              <w:t xml:space="preserve">Unitatea de </w:t>
            </w:r>
            <w:r w:rsidR="004302DA" w:rsidRPr="004302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O" w:eastAsia="ro-RO"/>
              </w:rPr>
              <w:t>măsura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4302DA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O" w:eastAsia="ro-RO"/>
              </w:rPr>
              <w:t>Prețul</w:t>
            </w:r>
            <w:r w:rsidR="002966DE" w:rsidRPr="004302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O" w:eastAsia="ro-RO"/>
              </w:rPr>
              <w:t>, (lei)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O" w:eastAsia="ro-RO"/>
              </w:rPr>
              <w:t>Cantitatea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6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O" w:eastAsia="ro-RO"/>
              </w:rPr>
              <w:t>Suma,   (lei)</w:t>
            </w:r>
          </w:p>
        </w:tc>
      </w:tr>
      <w:tr w:rsidR="002966DE" w:rsidRPr="004302DA" w:rsidTr="00380758">
        <w:trPr>
          <w:trHeight w:val="2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Antreu Prima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659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2.415,00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2.415,00</w:t>
            </w:r>
          </w:p>
        </w:tc>
      </w:tr>
      <w:tr w:rsidR="002966DE" w:rsidRPr="004302DA" w:rsidTr="00373817">
        <w:trPr>
          <w:trHeight w:val="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Aparat Darsenvali KD-02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636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2.600,00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6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15.600,00</w:t>
            </w:r>
          </w:p>
        </w:tc>
      </w:tr>
      <w:tr w:rsidR="002966DE" w:rsidRPr="004302DA" w:rsidTr="00373817">
        <w:trPr>
          <w:trHeight w:val="1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 xml:space="preserve">Aparat de </w:t>
            </w:r>
            <w:r w:rsid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î</w:t>
            </w:r>
            <w:r w:rsidR="004302DA"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mbr</w:t>
            </w:r>
            <w:r w:rsid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ă</w:t>
            </w:r>
            <w:r w:rsidR="004302DA"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cat</w:t>
            </w: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 xml:space="preserve"> bahile mecanic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654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3.100,00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3.100,00</w:t>
            </w:r>
          </w:p>
        </w:tc>
      </w:tr>
      <w:tr w:rsidR="002966DE" w:rsidRPr="004302DA" w:rsidTr="009D4275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Aparat de masaj manual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638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3.250,00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6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19.500,00</w:t>
            </w:r>
          </w:p>
        </w:tc>
      </w:tr>
      <w:tr w:rsidR="002966DE" w:rsidRPr="004302DA" w:rsidTr="009D4275">
        <w:trPr>
          <w:trHeight w:val="1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Aspirator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709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2.599,00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2.599,00</w:t>
            </w:r>
          </w:p>
        </w:tc>
      </w:tr>
      <w:tr w:rsidR="002966DE" w:rsidRPr="004302DA" w:rsidTr="009D4275">
        <w:trPr>
          <w:trHeight w:val="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 xml:space="preserve">Aspirator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754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4.997,00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4.997,00</w:t>
            </w:r>
          </w:p>
        </w:tc>
      </w:tr>
      <w:tr w:rsidR="002966DE" w:rsidRPr="004302DA" w:rsidTr="009D4275">
        <w:trPr>
          <w:trHeight w:val="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Camera Nikon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622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5.064,00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5.064,00</w:t>
            </w:r>
          </w:p>
        </w:tc>
      </w:tr>
      <w:tr w:rsidR="002966DE" w:rsidRPr="004302DA" w:rsidTr="009D4275">
        <w:trPr>
          <w:trHeight w:val="1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6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>Canapea Iulia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665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5.325,00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5.325,00</w:t>
            </w:r>
          </w:p>
        </w:tc>
      </w:tr>
      <w:tr w:rsidR="002966DE" w:rsidRPr="004302DA" w:rsidTr="009D4275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7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>Canapea Patrick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664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3.141,00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3.141,00</w:t>
            </w:r>
          </w:p>
        </w:tc>
      </w:tr>
      <w:tr w:rsidR="002966DE" w:rsidRPr="004302DA" w:rsidTr="009D4275">
        <w:trPr>
          <w:trHeight w:val="1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8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>Canapea Stefanie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663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3.140,00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3.140,00</w:t>
            </w:r>
          </w:p>
        </w:tc>
      </w:tr>
      <w:tr w:rsidR="002966DE" w:rsidRPr="004302DA" w:rsidTr="009D4275">
        <w:trPr>
          <w:trHeight w:val="1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4302DA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Cărucior</w:t>
            </w:r>
            <w:r w:rsidR="002966DE"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 xml:space="preserve"> rulant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723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3.500,00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7.000,00</w:t>
            </w:r>
          </w:p>
        </w:tc>
      </w:tr>
      <w:tr w:rsidR="002966DE" w:rsidRPr="004302DA" w:rsidTr="009D4275">
        <w:trPr>
          <w:trHeight w:val="1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Ceainic electric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712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599,00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599,00</w:t>
            </w:r>
          </w:p>
        </w:tc>
      </w:tr>
      <w:tr w:rsidR="002966DE" w:rsidRPr="004302DA" w:rsidTr="009D4275">
        <w:trPr>
          <w:trHeight w:val="2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9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>Comoda Arctic Extra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696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2.200,00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2.200,00</w:t>
            </w:r>
          </w:p>
        </w:tc>
      </w:tr>
      <w:tr w:rsidR="002966DE" w:rsidRPr="004302DA" w:rsidTr="009D4275">
        <w:trPr>
          <w:trHeight w:val="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10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>Comoda cu 4 sertare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675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1.440,67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4.322,01</w:t>
            </w:r>
          </w:p>
        </w:tc>
      </w:tr>
      <w:tr w:rsidR="002966DE" w:rsidRPr="004302DA" w:rsidTr="009D4275">
        <w:trPr>
          <w:trHeight w:val="2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Covor Aquarelle 10.64 m.p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614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2.770,00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2.770,00</w:t>
            </w:r>
          </w:p>
        </w:tc>
      </w:tr>
      <w:tr w:rsidR="002966DE" w:rsidRPr="004302DA" w:rsidTr="009D4275">
        <w:trPr>
          <w:trHeight w:val="1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Covor Aquarelle Oval 7.44 m.p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617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1.900,00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1.900,00</w:t>
            </w:r>
          </w:p>
        </w:tc>
      </w:tr>
      <w:tr w:rsidR="002966DE" w:rsidRPr="004302DA" w:rsidTr="009D4275">
        <w:trPr>
          <w:trHeight w:val="16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Covor Aquarelle Oval 8.0 m.p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616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2.080,00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2.080,00</w:t>
            </w:r>
          </w:p>
        </w:tc>
      </w:tr>
      <w:tr w:rsidR="002966DE" w:rsidRPr="004302DA" w:rsidTr="009D4275">
        <w:trPr>
          <w:trHeight w:val="1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Covor Ritm 6.0 m.p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620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900,00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900,00</w:t>
            </w:r>
          </w:p>
        </w:tc>
      </w:tr>
      <w:tr w:rsidR="002966DE" w:rsidRPr="004302DA" w:rsidTr="009D4275">
        <w:trPr>
          <w:trHeight w:val="1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Cuier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657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325,00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325,00</w:t>
            </w:r>
          </w:p>
        </w:tc>
      </w:tr>
      <w:tr w:rsidR="002966DE" w:rsidRPr="004302DA" w:rsidTr="009D4275">
        <w:trPr>
          <w:trHeight w:val="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Culer WBF-1000LA Blue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719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4.158,34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4.158,34</w:t>
            </w:r>
          </w:p>
        </w:tc>
      </w:tr>
      <w:tr w:rsidR="002966DE" w:rsidRPr="004302DA" w:rsidTr="009D4275">
        <w:trPr>
          <w:trHeight w:val="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4302DA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Cușeta</w:t>
            </w:r>
            <w:r w:rsidR="002966DE"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 xml:space="preserve"> medicala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650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3.120,00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6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18.720,00</w:t>
            </w:r>
          </w:p>
        </w:tc>
      </w:tr>
      <w:tr w:rsidR="002966DE" w:rsidRPr="004302DA" w:rsidTr="009D4275">
        <w:trPr>
          <w:trHeight w:val="1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11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 xml:space="preserve">Dulap brun </w:t>
              </w:r>
              <w:r w:rsidR="004302DA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>închis</w:t>
              </w:r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 xml:space="preserve"> cu stecla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666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1.733,00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3.466,00</w:t>
            </w:r>
          </w:p>
        </w:tc>
      </w:tr>
      <w:tr w:rsidR="002966DE" w:rsidRPr="004302DA" w:rsidTr="009D4275">
        <w:trPr>
          <w:trHeight w:val="1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12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 xml:space="preserve">Dulap brun </w:t>
              </w:r>
              <w:r w:rsidR="004302DA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>închis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676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1.707,00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1.707,00</w:t>
            </w:r>
          </w:p>
        </w:tc>
      </w:tr>
      <w:tr w:rsidR="002966DE" w:rsidRPr="004302DA" w:rsidTr="009D4275">
        <w:trPr>
          <w:trHeight w:val="15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13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>Dulap cafeniu deschis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677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1.641,00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1.641,00</w:t>
            </w:r>
          </w:p>
        </w:tc>
      </w:tr>
      <w:tr w:rsidR="002966DE" w:rsidRPr="004302DA" w:rsidTr="009D4275">
        <w:trPr>
          <w:trHeight w:val="1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14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 xml:space="preserve">Dulap cafeniu deschis cu </w:t>
              </w:r>
              <w:r w:rsidR="004302DA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>uși</w:t>
              </w:r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 xml:space="preserve"> din sticla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667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1.457,00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1.457,00</w:t>
            </w:r>
          </w:p>
        </w:tc>
      </w:tr>
      <w:tr w:rsidR="002966DE" w:rsidRPr="004302DA" w:rsidTr="009D4275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15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 xml:space="preserve">Dulap cafeniu cu </w:t>
              </w:r>
              <w:r w:rsidR="004302DA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>ușa</w:t>
              </w:r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 xml:space="preserve"> din sticla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658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1.583,00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1.583,00</w:t>
            </w:r>
          </w:p>
        </w:tc>
      </w:tr>
      <w:tr w:rsidR="002966DE" w:rsidRPr="004302DA" w:rsidTr="009D4275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Fen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708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449,00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449,00</w:t>
            </w:r>
          </w:p>
        </w:tc>
      </w:tr>
      <w:tr w:rsidR="002966DE" w:rsidRPr="004302DA" w:rsidTr="009D4275">
        <w:trPr>
          <w:trHeight w:val="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Fier de calcat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711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949,00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949,00</w:t>
            </w:r>
          </w:p>
        </w:tc>
      </w:tr>
      <w:tr w:rsidR="002966DE" w:rsidRPr="004302DA" w:rsidTr="009D4275">
        <w:trPr>
          <w:trHeight w:val="1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16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>Fotoliu Hello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733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3.150,00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3.150,00</w:t>
            </w:r>
          </w:p>
        </w:tc>
      </w:tr>
      <w:tr w:rsidR="002966DE" w:rsidRPr="004302DA" w:rsidTr="009D4275">
        <w:trPr>
          <w:trHeight w:val="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17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>Fotoliu Hello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733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3.150,00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12.600,00</w:t>
            </w:r>
          </w:p>
        </w:tc>
      </w:tr>
      <w:tr w:rsidR="002966DE" w:rsidRPr="004302DA" w:rsidTr="009D4275">
        <w:trPr>
          <w:trHeight w:val="1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31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18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 xml:space="preserve">Fotoliu Stefanie 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662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1.891,00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5.673,00</w:t>
            </w:r>
          </w:p>
        </w:tc>
      </w:tr>
      <w:tr w:rsidR="002966DE" w:rsidRPr="004302DA" w:rsidTr="009D4275">
        <w:trPr>
          <w:trHeight w:val="1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32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Frigider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715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3.999,00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3.999,00</w:t>
            </w:r>
          </w:p>
        </w:tc>
      </w:tr>
      <w:tr w:rsidR="002966DE" w:rsidRPr="004302DA" w:rsidTr="009D4275">
        <w:trPr>
          <w:trHeight w:val="19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33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Group colt Koln fag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661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5.107,00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5.107,00</w:t>
            </w:r>
          </w:p>
        </w:tc>
      </w:tr>
      <w:tr w:rsidR="002966DE" w:rsidRPr="004302DA" w:rsidTr="009D4275">
        <w:trPr>
          <w:trHeight w:val="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34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Inhalator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642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3.900,00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3.900,00</w:t>
            </w:r>
          </w:p>
        </w:tc>
      </w:tr>
      <w:tr w:rsidR="002966DE" w:rsidRPr="004302DA" w:rsidTr="009D4275">
        <w:trPr>
          <w:trHeight w:val="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35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Inhalator Joycare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652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1.500,00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3.000,00</w:t>
            </w:r>
          </w:p>
        </w:tc>
      </w:tr>
      <w:tr w:rsidR="002966DE" w:rsidRPr="004302DA" w:rsidTr="0007458F">
        <w:trPr>
          <w:trHeight w:val="1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36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Lampa bactericida mobila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646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3.250,00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3.250,00</w:t>
            </w:r>
          </w:p>
        </w:tc>
      </w:tr>
      <w:tr w:rsidR="002966DE" w:rsidRPr="004302DA" w:rsidTr="0007458F">
        <w:trPr>
          <w:trHeight w:val="1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37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Masa de calcat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717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350,00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350,00</w:t>
            </w:r>
          </w:p>
        </w:tc>
      </w:tr>
      <w:tr w:rsidR="002966DE" w:rsidRPr="004302DA" w:rsidTr="0007458F">
        <w:trPr>
          <w:trHeight w:val="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38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 xml:space="preserve">Masa de lucru brun </w:t>
            </w:r>
            <w:r w:rsidR="004302DA"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închis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668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599,00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1.198,00</w:t>
            </w:r>
          </w:p>
        </w:tc>
      </w:tr>
      <w:tr w:rsidR="002966DE" w:rsidRPr="004302DA" w:rsidTr="0007458F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39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 xml:space="preserve">Masa Europa brun </w:t>
            </w:r>
            <w:r w:rsidR="004302DA"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închis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670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4.415,00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4.415,00</w:t>
            </w:r>
          </w:p>
        </w:tc>
      </w:tr>
      <w:tr w:rsidR="002966DE" w:rsidRPr="004302DA" w:rsidTr="0007458F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19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>Masa din sticla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669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1.824,00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3.648,00</w:t>
            </w:r>
          </w:p>
        </w:tc>
      </w:tr>
      <w:tr w:rsidR="002966DE" w:rsidRPr="004302DA" w:rsidTr="0007458F">
        <w:trPr>
          <w:trHeight w:val="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41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Masa NT37B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660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1.108,00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1.108,00</w:t>
            </w:r>
          </w:p>
        </w:tc>
      </w:tr>
      <w:tr w:rsidR="002966DE" w:rsidRPr="004302DA" w:rsidTr="0007458F">
        <w:trPr>
          <w:trHeight w:val="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42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Masa pentru masaj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648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3.640,00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3.640,00</w:t>
            </w:r>
          </w:p>
        </w:tc>
      </w:tr>
      <w:tr w:rsidR="002966DE" w:rsidRPr="004302DA" w:rsidTr="0007458F">
        <w:trPr>
          <w:trHeight w:val="1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43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Masa pt instrumente medicale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644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1.300,00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3.900,00</w:t>
            </w:r>
          </w:p>
        </w:tc>
      </w:tr>
      <w:tr w:rsidR="002966DE" w:rsidRPr="004302DA" w:rsidTr="0007458F">
        <w:trPr>
          <w:trHeight w:val="1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44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4302DA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Mașina</w:t>
            </w:r>
            <w:r w:rsidR="002966DE"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 xml:space="preserve"> frezat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710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549,00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549,00</w:t>
            </w:r>
          </w:p>
        </w:tc>
      </w:tr>
      <w:tr w:rsidR="002966DE" w:rsidRPr="004302DA" w:rsidTr="0007458F">
        <w:trPr>
          <w:trHeight w:val="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45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4302DA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Mașina</w:t>
            </w:r>
            <w:r w:rsidR="002966DE"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 xml:space="preserve"> </w:t>
            </w: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spălat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714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5.599,00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5.599,00</w:t>
            </w:r>
          </w:p>
        </w:tc>
      </w:tr>
      <w:tr w:rsidR="002966DE" w:rsidRPr="004302DA" w:rsidTr="0007458F">
        <w:trPr>
          <w:trHeight w:val="1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46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4302DA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Mașina</w:t>
            </w:r>
            <w:r w:rsidR="002966DE"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 xml:space="preserve"> </w:t>
            </w: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spălat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746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3.915,83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3.915,83</w:t>
            </w:r>
          </w:p>
        </w:tc>
      </w:tr>
      <w:tr w:rsidR="002966DE" w:rsidRPr="004302DA" w:rsidTr="0007458F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47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4302DA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Mașina</w:t>
            </w:r>
            <w:r w:rsidR="002966DE"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 xml:space="preserve"> </w:t>
            </w: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spălat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756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4.997,17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4.997,17</w:t>
            </w:r>
          </w:p>
        </w:tc>
      </w:tr>
      <w:tr w:rsidR="002966DE" w:rsidRPr="004302DA" w:rsidTr="0007458F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48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Microunda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713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1.199,00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1.199,00</w:t>
            </w:r>
          </w:p>
        </w:tc>
      </w:tr>
      <w:tr w:rsidR="002966DE" w:rsidRPr="004302DA" w:rsidTr="0007458F">
        <w:trPr>
          <w:trHeight w:val="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49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20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>Noptiera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718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666,66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1.999,98</w:t>
            </w:r>
          </w:p>
        </w:tc>
      </w:tr>
      <w:tr w:rsidR="002966DE" w:rsidRPr="004302DA" w:rsidTr="0007458F">
        <w:trPr>
          <w:trHeight w:val="1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21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>Noptiera cu 3 sertare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740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969,00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1.938,00</w:t>
            </w:r>
          </w:p>
        </w:tc>
      </w:tr>
      <w:tr w:rsidR="002966DE" w:rsidRPr="004302DA" w:rsidTr="0007458F">
        <w:trPr>
          <w:trHeight w:val="1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51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Paravan medical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730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2.430,00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7.290,00</w:t>
            </w:r>
          </w:p>
        </w:tc>
      </w:tr>
      <w:tr w:rsidR="002966DE" w:rsidRPr="004302DA" w:rsidTr="0007458F">
        <w:trPr>
          <w:trHeight w:val="1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52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22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>Penal alb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732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5.337,60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5.337,60</w:t>
            </w:r>
          </w:p>
        </w:tc>
      </w:tr>
      <w:tr w:rsidR="002966DE" w:rsidRPr="004302DA" w:rsidTr="003D4A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53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Plita electrica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741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349,00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349,00</w:t>
            </w:r>
          </w:p>
        </w:tc>
      </w:tr>
      <w:tr w:rsidR="002966DE" w:rsidRPr="004302DA" w:rsidTr="003D4A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54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Printer/ Scaner Canon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624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4.860,00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4.860,00</w:t>
            </w:r>
          </w:p>
        </w:tc>
      </w:tr>
      <w:tr w:rsidR="002966DE" w:rsidRPr="004302DA" w:rsidTr="003D4A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55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23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>Scaun alb rotund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739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719,00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2.157,00</w:t>
            </w:r>
          </w:p>
        </w:tc>
      </w:tr>
      <w:tr w:rsidR="002966DE" w:rsidRPr="004302DA" w:rsidTr="003D4AA3">
        <w:trPr>
          <w:trHeight w:val="1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56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24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 xml:space="preserve">Scaun alb  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672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482,33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1.446,99</w:t>
            </w:r>
          </w:p>
        </w:tc>
      </w:tr>
      <w:tr w:rsidR="002966DE" w:rsidRPr="004302DA" w:rsidTr="003D4AA3">
        <w:trPr>
          <w:trHeight w:val="1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57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25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>Scaun alb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699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475,00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950,00</w:t>
            </w:r>
          </w:p>
        </w:tc>
      </w:tr>
      <w:tr w:rsidR="002966DE" w:rsidRPr="004302DA" w:rsidTr="003D4AA3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58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26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>Scaun negru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673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349,17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4.190,04</w:t>
            </w:r>
          </w:p>
        </w:tc>
      </w:tr>
      <w:tr w:rsidR="002966DE" w:rsidRPr="004302DA" w:rsidTr="003D4A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59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CE0362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hyperlink r:id="rId27" w:history="1">
              <w:r w:rsidR="002966DE" w:rsidRPr="004302DA">
                <w:rPr>
                  <w:rFonts w:ascii="Times New Roman" w:eastAsia="Times New Roman" w:hAnsi="Times New Roman" w:cs="Times New Roman"/>
                  <w:color w:val="000000"/>
                  <w:lang w:val="ro-MO" w:eastAsia="ro-RO"/>
                </w:rPr>
                <w:t>Scaun negru oficiu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671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241,00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482,00</w:t>
            </w:r>
          </w:p>
        </w:tc>
      </w:tr>
      <w:tr w:rsidR="002966DE" w:rsidRPr="004302DA" w:rsidTr="003D4AA3">
        <w:trPr>
          <w:trHeight w:val="1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60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 xml:space="preserve">Stelaj brun </w:t>
            </w:r>
            <w:r w:rsidR="004302DA"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închis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698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1.166,00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1.166,00</w:t>
            </w:r>
          </w:p>
        </w:tc>
      </w:tr>
      <w:tr w:rsidR="002966DE" w:rsidRPr="004302DA" w:rsidTr="003D4A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61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Termo-Higrometru Digital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640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650,00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1.300,00</w:t>
            </w:r>
          </w:p>
        </w:tc>
      </w:tr>
      <w:tr w:rsidR="002966DE" w:rsidRPr="004302DA" w:rsidTr="003D4AA3">
        <w:trPr>
          <w:trHeight w:val="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62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Tonometru automat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633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1.300,00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3.900,00</w:t>
            </w:r>
          </w:p>
        </w:tc>
      </w:tr>
      <w:tr w:rsidR="002966DE" w:rsidRPr="004302DA" w:rsidTr="003D4AA3">
        <w:trPr>
          <w:trHeight w:val="1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63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Tonometru mecanic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634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1.000,00</w:t>
            </w:r>
          </w:p>
        </w:tc>
      </w:tr>
      <w:tr w:rsidR="002966DE" w:rsidRPr="004302DA" w:rsidTr="003D4AA3">
        <w:trPr>
          <w:trHeight w:val="1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64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Traversa Aquarelle10.8 m.p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618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2.808,00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2.808,00</w:t>
            </w:r>
          </w:p>
        </w:tc>
      </w:tr>
      <w:tr w:rsidR="002966DE" w:rsidRPr="004302DA" w:rsidTr="003D4AA3">
        <w:trPr>
          <w:trHeight w:val="1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65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Traversa Berber 37.8 m.p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619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5.670,00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5.670,00</w:t>
            </w:r>
          </w:p>
        </w:tc>
      </w:tr>
      <w:tr w:rsidR="002966DE" w:rsidRPr="004302DA" w:rsidTr="003D4A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66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Anvelope vara R14 (</w:t>
            </w:r>
            <w:r w:rsid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îmbră</w:t>
            </w:r>
            <w:r w:rsidR="004302DA"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cate</w:t>
            </w: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 xml:space="preserve"> la </w:t>
            </w:r>
            <w:r w:rsidR="004302DA"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caroserie</w:t>
            </w: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-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650,00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8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5.200,00</w:t>
            </w:r>
          </w:p>
        </w:tc>
      </w:tr>
      <w:tr w:rsidR="002966DE" w:rsidRPr="004302DA" w:rsidTr="003D4A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67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Anvelope iarna R14 (foste in utilizare)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-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817,00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8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6.536,00</w:t>
            </w:r>
          </w:p>
        </w:tc>
      </w:tr>
      <w:tr w:rsidR="002966DE" w:rsidRPr="004302DA" w:rsidTr="003D4AA3">
        <w:trPr>
          <w:trHeight w:val="1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68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Jante R14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-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buc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1.091,75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lang w:val="ro-MO" w:eastAsia="ro-RO"/>
              </w:rPr>
              <w:t>4.367,00</w:t>
            </w:r>
          </w:p>
        </w:tc>
      </w:tr>
      <w:tr w:rsidR="002966DE" w:rsidRPr="004302DA" w:rsidTr="00601C9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color w:val="000000"/>
                <w:lang w:val="ro-MO" w:eastAsia="ro-RO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TOTAL: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 X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140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DE" w:rsidRPr="004302DA" w:rsidRDefault="002966DE" w:rsidP="0037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4302DA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259.252,96</w:t>
            </w:r>
          </w:p>
        </w:tc>
      </w:tr>
    </w:tbl>
    <w:p w:rsidR="002966DE" w:rsidRPr="004302DA" w:rsidRDefault="002966DE" w:rsidP="00373817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MO"/>
        </w:rPr>
      </w:pPr>
    </w:p>
    <w:sectPr w:rsidR="002966DE" w:rsidRPr="004302DA" w:rsidSect="007E5A65">
      <w:pgSz w:w="16838" w:h="11906" w:orient="landscape"/>
      <w:pgMar w:top="709" w:right="567" w:bottom="9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76569"/>
    <w:rsid w:val="0001377C"/>
    <w:rsid w:val="000356E6"/>
    <w:rsid w:val="0007458F"/>
    <w:rsid w:val="000E6FD1"/>
    <w:rsid w:val="000F5F00"/>
    <w:rsid w:val="001979C8"/>
    <w:rsid w:val="001D435D"/>
    <w:rsid w:val="00257BEB"/>
    <w:rsid w:val="00277D8C"/>
    <w:rsid w:val="002966DE"/>
    <w:rsid w:val="00373817"/>
    <w:rsid w:val="00374B59"/>
    <w:rsid w:val="00380758"/>
    <w:rsid w:val="003D4AA3"/>
    <w:rsid w:val="00402E8C"/>
    <w:rsid w:val="004302DA"/>
    <w:rsid w:val="00493AC9"/>
    <w:rsid w:val="005735DB"/>
    <w:rsid w:val="005B5498"/>
    <w:rsid w:val="005D115D"/>
    <w:rsid w:val="00601C9B"/>
    <w:rsid w:val="006C3BEA"/>
    <w:rsid w:val="006E6561"/>
    <w:rsid w:val="00727CFA"/>
    <w:rsid w:val="007E5A65"/>
    <w:rsid w:val="00804185"/>
    <w:rsid w:val="008B42C8"/>
    <w:rsid w:val="0098185A"/>
    <w:rsid w:val="009D4275"/>
    <w:rsid w:val="009F1B28"/>
    <w:rsid w:val="00A1431B"/>
    <w:rsid w:val="00A24E9C"/>
    <w:rsid w:val="00B603CC"/>
    <w:rsid w:val="00C06BDA"/>
    <w:rsid w:val="00C223EE"/>
    <w:rsid w:val="00CE0362"/>
    <w:rsid w:val="00D40589"/>
    <w:rsid w:val="00D52815"/>
    <w:rsid w:val="00D54C9C"/>
    <w:rsid w:val="00D86615"/>
    <w:rsid w:val="00DB322A"/>
    <w:rsid w:val="00DC19FD"/>
    <w:rsid w:val="00DD0116"/>
    <w:rsid w:val="00ED3460"/>
    <w:rsid w:val="00F54B0B"/>
    <w:rsid w:val="00F76569"/>
    <w:rsid w:val="00F96CF2"/>
    <w:rsid w:val="00FA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F7656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styleId="a4">
    <w:name w:val="List Paragraph"/>
    <w:basedOn w:val="a"/>
    <w:uiPriority w:val="34"/>
    <w:qFormat/>
    <w:rsid w:val="00F76569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76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65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966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Maria%20Magdalena\Stefan%20Voda\Canapea%20Stefanie.jpg" TargetMode="External"/><Relationship Id="rId13" Type="http://schemas.openxmlformats.org/officeDocument/2006/relationships/hyperlink" Target="file:///H:\Maria%20Magdalena\Stefan%20Voda\Dulap%20pentru%20carti%20cu%20rama%20stejar%20dechis.jpg" TargetMode="External"/><Relationship Id="rId18" Type="http://schemas.openxmlformats.org/officeDocument/2006/relationships/hyperlink" Target="file:///H:\Maria%20Magdalena\Stefan%20Voda\Fotoliu%20Stefanie%20.jpg" TargetMode="External"/><Relationship Id="rId26" Type="http://schemas.openxmlformats.org/officeDocument/2006/relationships/hyperlink" Target="file:///H:\Maria%20Magdalena\Stefan%20Voda\Scaun%20Eric.jpg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Maria%20Magdalena\Stefan%20Voda\Printer%20Scaner%20Canon.jpg" TargetMode="External"/><Relationship Id="rId7" Type="http://schemas.openxmlformats.org/officeDocument/2006/relationships/hyperlink" Target="file:///H:\Maria%20Magdalena\Stefan%20Voda\Canapea%20Patrick.jpg" TargetMode="External"/><Relationship Id="rId12" Type="http://schemas.openxmlformats.org/officeDocument/2006/relationships/hyperlink" Target="file:///H:\Maria%20Magdalena\Stefan%20Voda\Dulap_3buc.jpg" TargetMode="External"/><Relationship Id="rId17" Type="http://schemas.openxmlformats.org/officeDocument/2006/relationships/hyperlink" Target="file:///H:\Maria%20Magdalena\Stefan%20Voda\Fotoliu%20Hello_4buc.JPG" TargetMode="External"/><Relationship Id="rId25" Type="http://schemas.openxmlformats.org/officeDocument/2006/relationships/hyperlink" Target="file:///H:\Maria%20Magdalena\Stefan%20Voda\Scaun%20DC.jpg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Maria%20Magdalena\Stefan%20Voda\Fotoliu%20Hello_1buc.JPG" TargetMode="External"/><Relationship Id="rId20" Type="http://schemas.openxmlformats.org/officeDocument/2006/relationships/hyperlink" Target="file:///H:\Maria%20Magdalena\Stefan%20Voda\Noptiera_4buc.jp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file:///H:\Maria%20Magdalena\Stefan%20Voda\Masa%20Europa%20wenghe.jpg" TargetMode="External"/><Relationship Id="rId11" Type="http://schemas.openxmlformats.org/officeDocument/2006/relationships/hyperlink" Target="file:///H:\Maria%20Magdalena\Stefan%20Voda\Dulap_3buc.jpg" TargetMode="External"/><Relationship Id="rId24" Type="http://schemas.openxmlformats.org/officeDocument/2006/relationships/hyperlink" Target="file:///H:\Maria%20Magdalena\Stefan%20Voda\Scaun%20DC.jpg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H:\Maria%20Magdalena\Stefan%20Voda\Dulap%20cu%204%20polita%20DASK.jpg" TargetMode="External"/><Relationship Id="rId23" Type="http://schemas.openxmlformats.org/officeDocument/2006/relationships/hyperlink" Target="file:///H:\Maria%20Magdalena\Stefan%20Voda\Scaun%20brown_3buc.JPG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H:\Maria%20Magdalena\Stefan%20Voda\Comoda%20cu%204%20sertare.jpg" TargetMode="External"/><Relationship Id="rId19" Type="http://schemas.openxmlformats.org/officeDocument/2006/relationships/hyperlink" Target="file:///H:\Maria%20Magdalena\Stefan%20Voda\Masa%20ND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Maria%20Magdalena\Stefan%20Voda\Comoda%20Arctic.JPG" TargetMode="External"/><Relationship Id="rId14" Type="http://schemas.openxmlformats.org/officeDocument/2006/relationships/hyperlink" Target="file:///H:\Maria%20Magdalena\Stefan%20Voda\Dulap%20ptu%20carti%20cu%20sticla%20DASK.jpg" TargetMode="External"/><Relationship Id="rId22" Type="http://schemas.openxmlformats.org/officeDocument/2006/relationships/hyperlink" Target="file:///H:\Maria%20Magdalena\Stefan%20Voda\Penal%20alb.jpg" TargetMode="External"/><Relationship Id="rId27" Type="http://schemas.openxmlformats.org/officeDocument/2006/relationships/hyperlink" Target="file:///H:\Maria%20Magdalena\Stefan%20Voda\Scaun%20ISO.jpg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CD7B2-7205-4063-AF15-543B6AAE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Valentina</cp:lastModifiedBy>
  <cp:revision>2</cp:revision>
  <cp:lastPrinted>2017-12-05T09:45:00Z</cp:lastPrinted>
  <dcterms:created xsi:type="dcterms:W3CDTF">2017-12-06T07:20:00Z</dcterms:created>
  <dcterms:modified xsi:type="dcterms:W3CDTF">2017-12-06T07:20:00Z</dcterms:modified>
</cp:coreProperties>
</file>