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01294" w:rsidRDefault="00C57AEB" w:rsidP="00CA35C9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A35C9" w:rsidRPr="00E01294">
        <w:rPr>
          <w:rFonts w:ascii="Times New Roman" w:hAnsi="Times New Roman" w:cs="Times New Roman"/>
          <w:b/>
          <w:i/>
        </w:rPr>
        <w:t>Proiect</w:t>
      </w:r>
    </w:p>
    <w:p w:rsidR="00CA35C9" w:rsidRPr="00606B29" w:rsidRDefault="00CA35C9" w:rsidP="00CA35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61"/>
        <w:tblW w:w="5037" w:type="pct"/>
        <w:tblLook w:val="04A0"/>
      </w:tblPr>
      <w:tblGrid>
        <w:gridCol w:w="9889"/>
      </w:tblGrid>
      <w:tr w:rsidR="00097B47" w:rsidRPr="00606B29" w:rsidTr="00097B47">
        <w:trPr>
          <w:trHeight w:val="813"/>
        </w:trPr>
        <w:tc>
          <w:tcPr>
            <w:tcW w:w="5000" w:type="pct"/>
          </w:tcPr>
          <w:p w:rsidR="00097B47" w:rsidRPr="00606B29" w:rsidRDefault="00097B47" w:rsidP="00097B47">
            <w:pPr>
              <w:pStyle w:val="Legend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6B29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097B47" w:rsidRPr="00606B29" w:rsidRDefault="00097B47" w:rsidP="00097B47">
            <w:pPr>
              <w:pStyle w:val="Titlu8"/>
              <w:rPr>
                <w:bCs/>
                <w:sz w:val="24"/>
                <w:szCs w:val="24"/>
                <w:lang w:val="ro-RO"/>
              </w:rPr>
            </w:pPr>
            <w:r w:rsidRPr="00606B29">
              <w:rPr>
                <w:bCs/>
                <w:sz w:val="24"/>
                <w:szCs w:val="24"/>
                <w:lang w:val="ro-RO"/>
              </w:rPr>
              <w:t>CONSILIUL RAIONAL ŞTEFAN VODĂ</w:t>
            </w:r>
          </w:p>
          <w:p w:rsidR="00097B47" w:rsidRPr="00606B29" w:rsidRDefault="00097B47" w:rsidP="00097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5C9" w:rsidRPr="00606B29" w:rsidRDefault="00CA35C9" w:rsidP="00CA35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DECIZIE nr. </w:t>
      </w:r>
      <w:r w:rsidR="00097B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97B47">
        <w:rPr>
          <w:rFonts w:ascii="Times New Roman" w:hAnsi="Times New Roman" w:cs="Times New Roman"/>
          <w:b/>
          <w:sz w:val="24"/>
          <w:szCs w:val="24"/>
        </w:rPr>
        <w:t>2</w:t>
      </w:r>
    </w:p>
    <w:p w:rsidR="00CA35C9" w:rsidRPr="00606B29" w:rsidRDefault="00CA35C9" w:rsidP="00CA35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097B47">
        <w:rPr>
          <w:rFonts w:ascii="Times New Roman" w:hAnsi="Times New Roman" w:cs="Times New Roman"/>
          <w:b/>
          <w:sz w:val="24"/>
          <w:szCs w:val="24"/>
        </w:rPr>
        <w:t>27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B4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97B47">
        <w:rPr>
          <w:rFonts w:ascii="Times New Roman" w:hAnsi="Times New Roman" w:cs="Times New Roman"/>
          <w:b/>
          <w:sz w:val="24"/>
          <w:szCs w:val="24"/>
        </w:rPr>
        <w:t>ptembrie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A35C9" w:rsidRPr="00606B29" w:rsidRDefault="00CA35C9" w:rsidP="00CA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7CCC" w:rsidRDefault="001A7CCC" w:rsidP="001A7CCC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CC">
        <w:rPr>
          <w:rFonts w:ascii="Times New Roman" w:hAnsi="Times New Roman" w:cs="Times New Roman"/>
          <w:sz w:val="24"/>
          <w:szCs w:val="24"/>
        </w:rPr>
        <w:t xml:space="preserve">Cu privire la modificarea deciziei </w:t>
      </w:r>
    </w:p>
    <w:p w:rsidR="001A7CCC" w:rsidRDefault="001A7CCC" w:rsidP="001A7CCC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CC">
        <w:rPr>
          <w:rFonts w:ascii="Times New Roman" w:hAnsi="Times New Roman" w:cs="Times New Roman"/>
          <w:sz w:val="24"/>
          <w:szCs w:val="24"/>
        </w:rPr>
        <w:t xml:space="preserve">Consiliului raional nr. 2/3 din 14 aprilie 2017 </w:t>
      </w:r>
    </w:p>
    <w:p w:rsidR="001A7CCC" w:rsidRDefault="001A7CCC" w:rsidP="001A7CCC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CC">
        <w:rPr>
          <w:rFonts w:ascii="Times New Roman" w:hAnsi="Times New Roman" w:cs="Times New Roman"/>
          <w:sz w:val="24"/>
          <w:szCs w:val="24"/>
        </w:rPr>
        <w:t>c</w:t>
      </w:r>
      <w:r w:rsidRPr="001A7CCC">
        <w:rPr>
          <w:rFonts w:ascii="Times New Roman" w:hAnsi="Times New Roman" w:cs="Times New Roman"/>
          <w:bCs/>
          <w:sz w:val="24"/>
          <w:szCs w:val="24"/>
        </w:rPr>
        <w:t xml:space="preserve">u privire la aprobarea Programului de reparaţie </w:t>
      </w:r>
    </w:p>
    <w:p w:rsidR="001A7CCC" w:rsidRDefault="001A7CCC" w:rsidP="001A7CCC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CC">
        <w:rPr>
          <w:rFonts w:ascii="Times New Roman" w:hAnsi="Times New Roman" w:cs="Times New Roman"/>
          <w:bCs/>
          <w:sz w:val="24"/>
          <w:szCs w:val="24"/>
        </w:rPr>
        <w:t>şi întreţinere a drumurilor publice locale</w:t>
      </w:r>
    </w:p>
    <w:p w:rsidR="001A7CCC" w:rsidRPr="001A7CCC" w:rsidRDefault="001A7CCC" w:rsidP="001A7CCC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CC">
        <w:rPr>
          <w:rFonts w:ascii="Times New Roman" w:hAnsi="Times New Roman" w:cs="Times New Roman"/>
          <w:bCs/>
          <w:sz w:val="24"/>
          <w:szCs w:val="24"/>
        </w:rPr>
        <w:t>din cadrul raionului Ştefan Vodă pentru anul 2017</w:t>
      </w:r>
    </w:p>
    <w:p w:rsidR="00CA35C9" w:rsidRPr="00606B29" w:rsidRDefault="00CA35C9" w:rsidP="001A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C" w:rsidRDefault="00CA35C9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</w:t>
      </w:r>
      <w:r w:rsidR="00AF715C">
        <w:rPr>
          <w:rFonts w:ascii="Times New Roman" w:hAnsi="Times New Roman" w:cs="Times New Roman"/>
          <w:sz w:val="24"/>
          <w:szCs w:val="24"/>
        </w:rPr>
        <w:t xml:space="preserve">demersului direcție construcții, gospodărie comunală și drumuri nr. </w:t>
      </w:r>
      <w:r w:rsidR="00785B2B">
        <w:rPr>
          <w:rFonts w:ascii="Times New Roman" w:hAnsi="Times New Roman" w:cs="Times New Roman"/>
          <w:sz w:val="24"/>
          <w:szCs w:val="24"/>
        </w:rPr>
        <w:t>40</w:t>
      </w:r>
      <w:r w:rsidR="00AF715C">
        <w:rPr>
          <w:rFonts w:ascii="Times New Roman" w:hAnsi="Times New Roman" w:cs="Times New Roman"/>
          <w:sz w:val="24"/>
          <w:szCs w:val="24"/>
        </w:rPr>
        <w:t xml:space="preserve"> din </w:t>
      </w:r>
      <w:r w:rsidR="00785B2B">
        <w:rPr>
          <w:rFonts w:ascii="Times New Roman" w:hAnsi="Times New Roman" w:cs="Times New Roman"/>
          <w:sz w:val="24"/>
          <w:szCs w:val="24"/>
        </w:rPr>
        <w:t>25.09.2017</w:t>
      </w:r>
      <w:r w:rsidR="00AF715C">
        <w:rPr>
          <w:rFonts w:ascii="Times New Roman" w:hAnsi="Times New Roman" w:cs="Times New Roman"/>
          <w:sz w:val="24"/>
          <w:szCs w:val="24"/>
        </w:rPr>
        <w:t>.</w:t>
      </w:r>
    </w:p>
    <w:p w:rsidR="00CA35C9" w:rsidRDefault="00AF715C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conformitate cu prevederile </w:t>
      </w:r>
      <w:r w:rsidR="00CA35C9">
        <w:rPr>
          <w:rFonts w:ascii="Times New Roman" w:hAnsi="Times New Roman" w:cs="Times New Roman"/>
          <w:sz w:val="24"/>
          <w:szCs w:val="24"/>
        </w:rPr>
        <w:t xml:space="preserve">Legii pentru modificarea și completarea Legii bugetului de stat pentru anul 2017 nr. 279/2016 și </w:t>
      </w:r>
      <w:proofErr w:type="spellStart"/>
      <w:r w:rsidR="00CA35C9">
        <w:rPr>
          <w:rFonts w:ascii="Times New Roman" w:hAnsi="Times New Roman" w:cs="Times New Roman"/>
          <w:sz w:val="24"/>
          <w:szCs w:val="24"/>
        </w:rPr>
        <w:t>Hotărîrii</w:t>
      </w:r>
      <w:proofErr w:type="spellEnd"/>
      <w:r w:rsidR="00CA35C9">
        <w:rPr>
          <w:rFonts w:ascii="Times New Roman" w:hAnsi="Times New Roman" w:cs="Times New Roman"/>
          <w:sz w:val="24"/>
          <w:szCs w:val="24"/>
        </w:rPr>
        <w:t xml:space="preserve"> Guvernului nr.1468 din 30.12.2016 privind aprobarea listelor drumurilor publice naționale și locale din Republica Moldova.</w:t>
      </w:r>
    </w:p>
    <w:p w:rsidR="00CA35C9" w:rsidRPr="00606B29" w:rsidRDefault="00CA35C9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606B29">
        <w:rPr>
          <w:rFonts w:ascii="Times New Roman" w:hAnsi="Times New Roman" w:cs="Times New Roman"/>
          <w:sz w:val="24"/>
          <w:szCs w:val="24"/>
        </w:rPr>
        <w:t>n baza art. 43 alin. (1) lit.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06B29">
        <w:rPr>
          <w:rFonts w:ascii="Times New Roman" w:hAnsi="Times New Roman" w:cs="Times New Roman"/>
          <w:sz w:val="24"/>
          <w:szCs w:val="24"/>
        </w:rPr>
        <w:t xml:space="preserve">), art. 46 din Legea nr.436–XVI din 28 decembrie 2006 privind administraţia publică locală, Consiliul raional Ştefan Vodă </w:t>
      </w:r>
      <w:r w:rsidRPr="00606B29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CA35C9" w:rsidRPr="00606B29" w:rsidRDefault="00CA35C9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B6" w:rsidRPr="001A7CCC" w:rsidRDefault="00CA35C9" w:rsidP="008D74B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1. Se</w:t>
      </w:r>
      <w:r w:rsidR="008D74B6">
        <w:rPr>
          <w:rFonts w:ascii="Times New Roman" w:hAnsi="Times New Roman" w:cs="Times New Roman"/>
          <w:sz w:val="24"/>
          <w:szCs w:val="24"/>
        </w:rPr>
        <w:t xml:space="preserve"> modifică anexa la decizia </w:t>
      </w:r>
      <w:r w:rsidR="008D74B6" w:rsidRPr="001A7CCC">
        <w:rPr>
          <w:rFonts w:ascii="Times New Roman" w:hAnsi="Times New Roman" w:cs="Times New Roman"/>
          <w:sz w:val="24"/>
          <w:szCs w:val="24"/>
        </w:rPr>
        <w:t>Consiliului raional nr. 2/3 din 14 aprilie 2017 c</w:t>
      </w:r>
      <w:r w:rsidR="008D74B6" w:rsidRPr="001A7CCC">
        <w:rPr>
          <w:rFonts w:ascii="Times New Roman" w:hAnsi="Times New Roman" w:cs="Times New Roman"/>
          <w:bCs/>
          <w:sz w:val="24"/>
          <w:szCs w:val="24"/>
        </w:rPr>
        <w:t>u privire la aprobarea Programului de reparaţie şi întreţinere a drumurilor publice locale</w:t>
      </w:r>
      <w:r w:rsidR="008D7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4B6" w:rsidRPr="001A7CCC">
        <w:rPr>
          <w:rFonts w:ascii="Times New Roman" w:hAnsi="Times New Roman" w:cs="Times New Roman"/>
          <w:bCs/>
          <w:sz w:val="24"/>
          <w:szCs w:val="24"/>
        </w:rPr>
        <w:t>din cadrul raionului Ştefan Vodă pentru anul 2017</w:t>
      </w:r>
      <w:r w:rsidR="008D74B6">
        <w:rPr>
          <w:rFonts w:ascii="Times New Roman" w:hAnsi="Times New Roman" w:cs="Times New Roman"/>
          <w:bCs/>
          <w:sz w:val="24"/>
          <w:szCs w:val="24"/>
        </w:rPr>
        <w:t xml:space="preserve"> și se expune în redacție nouă</w:t>
      </w:r>
      <w:r w:rsidR="004B1FBC">
        <w:rPr>
          <w:rFonts w:ascii="Times New Roman" w:hAnsi="Times New Roman" w:cs="Times New Roman"/>
          <w:bCs/>
          <w:sz w:val="24"/>
          <w:szCs w:val="24"/>
        </w:rPr>
        <w:t xml:space="preserve">, conform </w:t>
      </w:r>
      <w:r w:rsidR="004B1FBC" w:rsidRPr="004B1FBC">
        <w:rPr>
          <w:rFonts w:ascii="Times New Roman" w:hAnsi="Times New Roman" w:cs="Times New Roman"/>
          <w:bCs/>
          <w:i/>
          <w:sz w:val="24"/>
          <w:szCs w:val="24"/>
        </w:rPr>
        <w:t>anexei</w:t>
      </w:r>
      <w:r w:rsidR="004B1FBC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5C9" w:rsidRPr="00606B29" w:rsidRDefault="00CA35C9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 xml:space="preserve">2. Programul va fi finanţat din sursele financiare acumulate la bugetul raional, din </w:t>
      </w:r>
      <w:r>
        <w:rPr>
          <w:rFonts w:ascii="Times New Roman" w:hAnsi="Times New Roman" w:cs="Times New Roman"/>
          <w:sz w:val="24"/>
          <w:szCs w:val="24"/>
        </w:rPr>
        <w:t>contul transferurilor curente primite cu destinație specială între bugetul de stat și bugetele locale de    nivelul II pentru infrastructura drumurilor</w:t>
      </w:r>
      <w:r w:rsidRPr="00606B29">
        <w:rPr>
          <w:rFonts w:ascii="Times New Roman" w:hAnsi="Times New Roman" w:cs="Times New Roman"/>
          <w:sz w:val="24"/>
          <w:szCs w:val="24"/>
        </w:rPr>
        <w:t>.</w:t>
      </w:r>
    </w:p>
    <w:p w:rsidR="00CA35C9" w:rsidRPr="00606B29" w:rsidRDefault="00CA35C9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 xml:space="preserve">3 Controlul executării prezentei decizii se </w:t>
      </w:r>
      <w:r>
        <w:rPr>
          <w:rFonts w:ascii="Times New Roman" w:hAnsi="Times New Roman" w:cs="Times New Roman"/>
          <w:sz w:val="24"/>
          <w:szCs w:val="24"/>
        </w:rPr>
        <w:t>atribuie</w:t>
      </w:r>
      <w:r w:rsidRPr="00606B29">
        <w:rPr>
          <w:rFonts w:ascii="Times New Roman" w:hAnsi="Times New Roman" w:cs="Times New Roman"/>
          <w:sz w:val="24"/>
          <w:szCs w:val="24"/>
        </w:rPr>
        <w:t xml:space="preserve"> dlui Nicolae </w:t>
      </w:r>
      <w:proofErr w:type="spellStart"/>
      <w:r w:rsidRPr="00606B29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606B29">
        <w:rPr>
          <w:rFonts w:ascii="Times New Roman" w:hAnsi="Times New Roman" w:cs="Times New Roman"/>
          <w:sz w:val="24"/>
          <w:szCs w:val="24"/>
        </w:rPr>
        <w:t xml:space="preserve">, preşedintele raionului Ştefan Vodă. </w:t>
      </w:r>
    </w:p>
    <w:p w:rsidR="00CA35C9" w:rsidRPr="00606B29" w:rsidRDefault="00CA35C9" w:rsidP="00CA35C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4. Prezenta decizie se comunică:</w:t>
      </w:r>
    </w:p>
    <w:p w:rsidR="00CA35C9" w:rsidRPr="00606B29" w:rsidRDefault="00CA35C9" w:rsidP="00CA35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CA35C9" w:rsidRPr="00606B29" w:rsidRDefault="00CA35C9" w:rsidP="00CA35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Direcţiei construcţii, gospodărie comunală şi drumuri;</w:t>
      </w:r>
    </w:p>
    <w:p w:rsidR="00CA35C9" w:rsidRPr="00606B29" w:rsidRDefault="00CA35C9" w:rsidP="00CA35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Direcţiei finanţe;</w:t>
      </w:r>
    </w:p>
    <w:p w:rsidR="00CA35C9" w:rsidRPr="00606B29" w:rsidRDefault="00CA35C9" w:rsidP="00CA35C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Prin publicare pe pagina web și Monitorul Oficial al Consiliului raional Ștefan Vodă.</w:t>
      </w: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FBC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 Preşedintele şedinţei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B29">
        <w:rPr>
          <w:rFonts w:ascii="Times New Roman" w:hAnsi="Times New Roman" w:cs="Times New Roman"/>
          <w:i/>
          <w:sz w:val="24"/>
          <w:szCs w:val="24"/>
        </w:rPr>
        <w:t xml:space="preserve">      Contrasemnează</w:t>
      </w:r>
    </w:p>
    <w:p w:rsidR="00CA35C9" w:rsidRPr="00606B29" w:rsidRDefault="00CA35C9" w:rsidP="00CA3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        Ion Ţurcan</w:t>
      </w: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C9" w:rsidRPr="00606B29" w:rsidRDefault="00CA35C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839" w:rsidRDefault="00F01839" w:rsidP="00CA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1839" w:rsidSect="004575CA">
          <w:pgSz w:w="11906" w:h="16838"/>
          <w:pgMar w:top="567" w:right="746" w:bottom="851" w:left="1560" w:header="709" w:footer="709" w:gutter="0"/>
          <w:cols w:space="708"/>
        </w:sectPr>
      </w:pPr>
    </w:p>
    <w:p w:rsidR="00F01839" w:rsidRPr="000A4849" w:rsidRDefault="00F01839" w:rsidP="00F01839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849">
        <w:rPr>
          <w:rFonts w:ascii="Times New Roman" w:hAnsi="Times New Roman" w:cs="Times New Roman"/>
          <w:b/>
          <w:sz w:val="24"/>
          <w:szCs w:val="24"/>
        </w:rPr>
        <w:lastRenderedPageBreak/>
        <w:t>Anexă</w:t>
      </w:r>
    </w:p>
    <w:p w:rsidR="00F01839" w:rsidRPr="000A4849" w:rsidRDefault="00F01839" w:rsidP="00F0183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0A4849">
        <w:rPr>
          <w:rFonts w:ascii="Times New Roman" w:hAnsi="Times New Roman" w:cs="Times New Roman"/>
          <w:sz w:val="24"/>
          <w:szCs w:val="24"/>
        </w:rPr>
        <w:t>la</w:t>
      </w:r>
      <w:r w:rsidRPr="000A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49">
        <w:rPr>
          <w:rFonts w:ascii="Times New Roman" w:hAnsi="Times New Roman" w:cs="Times New Roman"/>
          <w:sz w:val="24"/>
          <w:szCs w:val="24"/>
        </w:rPr>
        <w:t xml:space="preserve"> decizia Consiliului raional Ştefan Vodă</w:t>
      </w:r>
    </w:p>
    <w:p w:rsidR="00F01839" w:rsidRPr="000A4849" w:rsidRDefault="00F01839" w:rsidP="00F0183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0A484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5/2</w:t>
      </w:r>
      <w:r w:rsidRPr="000A4849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A4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septembrie</w:t>
      </w:r>
      <w:r w:rsidRPr="000A48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01839" w:rsidRPr="000A4849" w:rsidRDefault="00F01839" w:rsidP="00F0183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 R O G R A M U L </w:t>
      </w:r>
    </w:p>
    <w:p w:rsidR="00F01839" w:rsidRDefault="00F01839" w:rsidP="00F0183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reparaţie şi întreţinere a drumurilor publice locale din  raionul  Ştefan Vodă pentru anul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32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modificat</w:t>
      </w:r>
    </w:p>
    <w:p w:rsidR="00732CA4" w:rsidRPr="00732CA4" w:rsidRDefault="00732CA4" w:rsidP="00F01839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32C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(în redacție nouă)</w:t>
      </w: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029"/>
        <w:gridCol w:w="3379"/>
        <w:gridCol w:w="2788"/>
        <w:gridCol w:w="1429"/>
        <w:gridCol w:w="1416"/>
        <w:gridCol w:w="1702"/>
        <w:gridCol w:w="3401"/>
      </w:tblGrid>
      <w:tr w:rsidR="00DC161D" w:rsidRPr="00127B86" w:rsidTr="00943001">
        <w:trPr>
          <w:cantSplit/>
          <w:trHeight w:val="718"/>
        </w:trPr>
        <w:tc>
          <w:tcPr>
            <w:tcW w:w="231" w:type="pct"/>
          </w:tcPr>
          <w:p w:rsidR="00DC161D" w:rsidRPr="00127B86" w:rsidRDefault="00DC161D" w:rsidP="009F2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Nr  d/o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Nr drum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161D" w:rsidRPr="00127B86" w:rsidRDefault="00DC161D" w:rsidP="009F2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Denumirea drumului</w:t>
            </w:r>
          </w:p>
        </w:tc>
        <w:tc>
          <w:tcPr>
            <w:tcW w:w="878" w:type="pct"/>
          </w:tcPr>
          <w:p w:rsidR="00DC161D" w:rsidRPr="00127B86" w:rsidRDefault="00DC161D" w:rsidP="00053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nsonul   (km)</w:t>
            </w:r>
          </w:p>
        </w:tc>
        <w:tc>
          <w:tcPr>
            <w:tcW w:w="450" w:type="pct"/>
          </w:tcPr>
          <w:p w:rsidR="00DC161D" w:rsidRPr="00127B86" w:rsidRDefault="00DC161D" w:rsidP="009F2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Surse</w:t>
            </w:r>
          </w:p>
          <w:p w:rsidR="00DC161D" w:rsidRPr="00127B86" w:rsidRDefault="00DC161D" w:rsidP="009F2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preconizate</w:t>
            </w:r>
          </w:p>
          <w:p w:rsidR="00DC161D" w:rsidRPr="00127B86" w:rsidRDefault="00DC161D" w:rsidP="009F2C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Cs/>
                <w:color w:val="000000"/>
              </w:rPr>
              <w:t>(mii lei)</w:t>
            </w:r>
          </w:p>
        </w:tc>
        <w:tc>
          <w:tcPr>
            <w:tcW w:w="446" w:type="pct"/>
          </w:tcPr>
          <w:p w:rsidR="00DC161D" w:rsidRPr="00BF4546" w:rsidRDefault="00BF4546" w:rsidP="00BF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546">
              <w:rPr>
                <w:rFonts w:ascii="Times New Roman" w:hAnsi="Times New Roman" w:cs="Times New Roman"/>
                <w:b/>
                <w:bCs/>
                <w:color w:val="000000"/>
              </w:rPr>
              <w:t>Surse</w:t>
            </w:r>
          </w:p>
          <w:p w:rsidR="00BF4546" w:rsidRPr="00BF4546" w:rsidRDefault="00BF4546" w:rsidP="00BF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alocate</w:t>
            </w:r>
          </w:p>
          <w:p w:rsidR="00DC161D" w:rsidRPr="00127B86" w:rsidRDefault="00BF4546" w:rsidP="00BF4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Cs/>
                <w:color w:val="000000"/>
              </w:rPr>
              <w:t>(mii lei)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pStyle w:val="Titlu5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Termen de îndeplinire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Lucrările preconizate</w:t>
            </w:r>
          </w:p>
        </w:tc>
      </w:tr>
      <w:tr w:rsidR="00DC161D" w:rsidRPr="00127B86" w:rsidTr="00943001">
        <w:trPr>
          <w:cantSplit/>
          <w:trHeight w:val="639"/>
        </w:trPr>
        <w:tc>
          <w:tcPr>
            <w:tcW w:w="231" w:type="pct"/>
          </w:tcPr>
          <w:p w:rsidR="00DC161D" w:rsidRPr="003A6A2D" w:rsidRDefault="00DC161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592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Caplani</w:t>
            </w:r>
            <w:proofErr w:type="spellEnd"/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0+00-2+00 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Total – 2000 m/l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578,5</w:t>
            </w:r>
          </w:p>
        </w:tc>
        <w:tc>
          <w:tcPr>
            <w:tcW w:w="446" w:type="pct"/>
          </w:tcPr>
          <w:p w:rsidR="00DC161D" w:rsidRPr="00127B86" w:rsidRDefault="00BF4546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518,2</w:t>
            </w:r>
          </w:p>
        </w:tc>
        <w:tc>
          <w:tcPr>
            <w:tcW w:w="536" w:type="pct"/>
            <w:tcBorders>
              <w:top w:val="nil"/>
            </w:tcBorders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71" w:type="pct"/>
            <w:tcBorders>
              <w:top w:val="nil"/>
            </w:tcBorders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drumurilor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impetrite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cu adaos de materiale </w:t>
            </w:r>
          </w:p>
        </w:tc>
      </w:tr>
      <w:tr w:rsidR="00DC161D" w:rsidRPr="00127B86" w:rsidTr="00943001"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592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Caplani</w:t>
            </w:r>
            <w:proofErr w:type="spellEnd"/>
          </w:p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5+00 – 5+370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6+00 – 6+150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Total   520 m/l 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399,0</w:t>
            </w:r>
          </w:p>
        </w:tc>
        <w:tc>
          <w:tcPr>
            <w:tcW w:w="446" w:type="pct"/>
          </w:tcPr>
          <w:p w:rsidR="00DC161D" w:rsidRPr="00127B86" w:rsidRDefault="00BF4546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357,4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</w:t>
            </w:r>
          </w:p>
        </w:tc>
      </w:tr>
      <w:tr w:rsidR="00DC161D" w:rsidRPr="00127B86" w:rsidTr="00943001"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584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St</w:t>
            </w:r>
            <w:r>
              <w:rPr>
                <w:rFonts w:ascii="Times New Roman" w:hAnsi="Times New Roman" w:cs="Times New Roman"/>
                <w:color w:val="000000"/>
              </w:rPr>
              <w:t xml:space="preserve">efan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Voda-Stefanesti</w:t>
            </w:r>
            <w:proofErr w:type="spellEnd"/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Volintiri –Alava 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0+50 – 0+300;  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1 + 200 - 1+400;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11+800 - 12+200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Total   850 m/l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652,1</w:t>
            </w:r>
          </w:p>
        </w:tc>
        <w:tc>
          <w:tcPr>
            <w:tcW w:w="446" w:type="pct"/>
          </w:tcPr>
          <w:p w:rsidR="00DC161D" w:rsidRPr="00127B86" w:rsidRDefault="00BF4546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584,1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</w:t>
            </w:r>
          </w:p>
        </w:tc>
      </w:tr>
      <w:tr w:rsidR="00DC161D" w:rsidRPr="00127B86" w:rsidTr="00943001"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586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tabara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Dumbrava</w:t>
            </w: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640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409,3</w:t>
            </w:r>
          </w:p>
        </w:tc>
        <w:tc>
          <w:tcPr>
            <w:tcW w:w="446" w:type="pct"/>
          </w:tcPr>
          <w:p w:rsidR="00DC161D" w:rsidRPr="00127B86" w:rsidRDefault="00D551BB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366,6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. Strat de egalizare h -4,5 cm (180 m</w:t>
            </w:r>
            <w:r w:rsidRPr="00127B8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27B8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C161D" w:rsidRPr="00127B86" w:rsidTr="00943001">
        <w:trPr>
          <w:trHeight w:val="613"/>
        </w:trPr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L 595,1 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Drum de acces spre s.</w:t>
            </w:r>
            <w:r w:rsidR="00A331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B86">
              <w:rPr>
                <w:rFonts w:ascii="Times New Roman" w:hAnsi="Times New Roman" w:cs="Times New Roman"/>
                <w:color w:val="000000"/>
              </w:rPr>
              <w:t>Slobozia</w:t>
            </w:r>
          </w:p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0+320 – 2+700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PK1+650 -1+800 (150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PK2+700 – 3+100 (400m.l.)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446" w:type="pct"/>
          </w:tcPr>
          <w:p w:rsidR="00DC161D" w:rsidRPr="00127B86" w:rsidRDefault="00A029DE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1201,0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DC161D" w:rsidRPr="00127B86" w:rsidTr="00943001">
        <w:trPr>
          <w:trHeight w:val="452"/>
        </w:trPr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594</w:t>
            </w:r>
          </w:p>
        </w:tc>
        <w:tc>
          <w:tcPr>
            <w:tcW w:w="1064" w:type="pct"/>
          </w:tcPr>
          <w:p w:rsidR="00A33119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R 30 Drum de acces spre</w:t>
            </w:r>
          </w:p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or.</w:t>
            </w:r>
            <w:r w:rsidR="00A331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B86">
              <w:rPr>
                <w:rFonts w:ascii="Times New Roman" w:hAnsi="Times New Roman" w:cs="Times New Roman"/>
                <w:color w:val="000000"/>
              </w:rPr>
              <w:t xml:space="preserve">Ștefan Voda </w:t>
            </w: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2+550 – 3+00   (450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562,2</w:t>
            </w:r>
          </w:p>
        </w:tc>
        <w:tc>
          <w:tcPr>
            <w:tcW w:w="446" w:type="pct"/>
          </w:tcPr>
          <w:p w:rsidR="00DC161D" w:rsidRPr="00127B86" w:rsidRDefault="00A029DE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500,2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DC161D" w:rsidRPr="00127B86" w:rsidTr="00943001"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583</w:t>
            </w: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Ermoclia-Alava</w:t>
            </w:r>
          </w:p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 0+00 - 0+180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452,1</w:t>
            </w:r>
          </w:p>
        </w:tc>
        <w:tc>
          <w:tcPr>
            <w:tcW w:w="446" w:type="pct"/>
          </w:tcPr>
          <w:p w:rsidR="00DC161D" w:rsidRPr="00127B86" w:rsidRDefault="00A029DE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402,2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DC161D" w:rsidRPr="00127B86" w:rsidTr="00943001"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584</w:t>
            </w: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St</w:t>
            </w:r>
            <w:r>
              <w:rPr>
                <w:rFonts w:ascii="Times New Roman" w:hAnsi="Times New Roman" w:cs="Times New Roman"/>
                <w:color w:val="000000"/>
              </w:rPr>
              <w:t xml:space="preserve">efan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Voda-Stefanesti</w:t>
            </w:r>
            <w:proofErr w:type="spellEnd"/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Volintiri –Alava </w:t>
            </w:r>
          </w:p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(Volintiri)</w:t>
            </w:r>
          </w:p>
        </w:tc>
        <w:tc>
          <w:tcPr>
            <w:tcW w:w="878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620 m-l 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809,5</w:t>
            </w:r>
          </w:p>
        </w:tc>
        <w:tc>
          <w:tcPr>
            <w:tcW w:w="446" w:type="pct"/>
          </w:tcPr>
          <w:p w:rsidR="00DC161D" w:rsidRPr="00127B86" w:rsidRDefault="00912E5A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720,2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DC161D" w:rsidRPr="00127B86" w:rsidTr="00943001">
        <w:trPr>
          <w:trHeight w:val="524"/>
        </w:trPr>
        <w:tc>
          <w:tcPr>
            <w:tcW w:w="231" w:type="pct"/>
          </w:tcPr>
          <w:p w:rsidR="00DC161D" w:rsidRP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Intretinerea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drumurilor publice locale</w:t>
            </w:r>
          </w:p>
        </w:tc>
        <w:tc>
          <w:tcPr>
            <w:tcW w:w="878" w:type="pct"/>
          </w:tcPr>
          <w:p w:rsidR="00DC161D" w:rsidRPr="0010135E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35E">
              <w:rPr>
                <w:rFonts w:ascii="Times New Roman" w:hAnsi="Times New Roman" w:cs="Times New Roman"/>
                <w:color w:val="000000"/>
              </w:rPr>
              <w:t>130 km</w:t>
            </w:r>
          </w:p>
        </w:tc>
        <w:tc>
          <w:tcPr>
            <w:tcW w:w="450" w:type="pct"/>
          </w:tcPr>
          <w:p w:rsidR="00DC161D" w:rsidRPr="00127B86" w:rsidRDefault="00DC161D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446" w:type="pct"/>
          </w:tcPr>
          <w:p w:rsidR="00DC161D" w:rsidRPr="00127B86" w:rsidRDefault="00D551BB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2687,1</w:t>
            </w:r>
          </w:p>
        </w:tc>
        <w:tc>
          <w:tcPr>
            <w:tcW w:w="536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Permanent</w:t>
            </w:r>
          </w:p>
        </w:tc>
        <w:tc>
          <w:tcPr>
            <w:tcW w:w="1071" w:type="pct"/>
          </w:tcPr>
          <w:p w:rsidR="00DC161D" w:rsidRPr="00127B86" w:rsidRDefault="00DC161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Întreținerea de vara;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intreținerea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de iarna; asigurarea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securitatii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B86">
              <w:rPr>
                <w:rFonts w:ascii="Times New Roman" w:hAnsi="Times New Roman" w:cs="Times New Roman"/>
                <w:color w:val="000000"/>
              </w:rPr>
              <w:lastRenderedPageBreak/>
              <w:t>circulației rutiere</w:t>
            </w:r>
          </w:p>
        </w:tc>
      </w:tr>
      <w:tr w:rsidR="003A6A2D" w:rsidRPr="00127B86" w:rsidTr="00943001">
        <w:trPr>
          <w:trHeight w:val="524"/>
        </w:trPr>
        <w:tc>
          <w:tcPr>
            <w:tcW w:w="231" w:type="pct"/>
          </w:tcPr>
          <w:p w:rsidR="003A6A2D" w:rsidRDefault="003A6A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" w:type="pct"/>
          </w:tcPr>
          <w:p w:rsidR="0010135E" w:rsidRPr="00127B86" w:rsidRDefault="003A6A2D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L-582</w:t>
            </w:r>
          </w:p>
        </w:tc>
        <w:tc>
          <w:tcPr>
            <w:tcW w:w="1064" w:type="pct"/>
          </w:tcPr>
          <w:p w:rsidR="003A6A2D" w:rsidRPr="00127B86" w:rsidRDefault="0010135E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Ștefan Vodă</w:t>
            </w:r>
            <w:r w:rsidR="0074422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4422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Alava</w:t>
            </w:r>
          </w:p>
        </w:tc>
        <w:tc>
          <w:tcPr>
            <w:tcW w:w="878" w:type="pct"/>
          </w:tcPr>
          <w:p w:rsidR="003A6A2D" w:rsidRPr="0010135E" w:rsidRDefault="0010135E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35E">
              <w:rPr>
                <w:rFonts w:ascii="Times New Roman" w:hAnsi="Times New Roman" w:cs="Times New Roman"/>
                <w:color w:val="000000"/>
              </w:rPr>
              <w:t>1500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0" w:type="pct"/>
          </w:tcPr>
          <w:p w:rsidR="003A6A2D" w:rsidRPr="00127B86" w:rsidRDefault="00CA612C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976,2</w:t>
            </w:r>
          </w:p>
        </w:tc>
        <w:tc>
          <w:tcPr>
            <w:tcW w:w="446" w:type="pct"/>
          </w:tcPr>
          <w:p w:rsidR="003A6A2D" w:rsidRDefault="0010135E" w:rsidP="00BF4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976,2</w:t>
            </w:r>
          </w:p>
        </w:tc>
        <w:tc>
          <w:tcPr>
            <w:tcW w:w="536" w:type="pct"/>
          </w:tcPr>
          <w:p w:rsidR="003A6A2D" w:rsidRPr="00127B86" w:rsidRDefault="0010135E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Octombrie-decembrie</w:t>
            </w:r>
          </w:p>
        </w:tc>
        <w:tc>
          <w:tcPr>
            <w:tcW w:w="1071" w:type="pct"/>
          </w:tcPr>
          <w:p w:rsidR="0010135E" w:rsidRDefault="0010135E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Reparația îmbrăcămintei rutiere </w:t>
            </w:r>
          </w:p>
          <w:p w:rsidR="003A6A2D" w:rsidRPr="00127B86" w:rsidRDefault="0010135E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 piatră spartă</w:t>
            </w:r>
          </w:p>
        </w:tc>
      </w:tr>
      <w:tr w:rsidR="0074422D" w:rsidRPr="00127B86" w:rsidTr="00943001">
        <w:trPr>
          <w:trHeight w:val="524"/>
        </w:trPr>
        <w:tc>
          <w:tcPr>
            <w:tcW w:w="231" w:type="pct"/>
          </w:tcPr>
          <w:p w:rsidR="0074422D" w:rsidRDefault="0074422D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" w:type="pct"/>
          </w:tcPr>
          <w:p w:rsidR="0074422D" w:rsidRDefault="0074422D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L-593</w:t>
            </w:r>
          </w:p>
        </w:tc>
        <w:tc>
          <w:tcPr>
            <w:tcW w:w="1064" w:type="pct"/>
          </w:tcPr>
          <w:p w:rsidR="0074422D" w:rsidRDefault="0074422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R-30 Drum de acces spre</w:t>
            </w:r>
          </w:p>
          <w:p w:rsidR="0074422D" w:rsidRDefault="0074422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 Crocmaz</w:t>
            </w:r>
          </w:p>
        </w:tc>
        <w:tc>
          <w:tcPr>
            <w:tcW w:w="878" w:type="pct"/>
          </w:tcPr>
          <w:p w:rsidR="0074422D" w:rsidRPr="0010135E" w:rsidRDefault="0074422D" w:rsidP="0074422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35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135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0" w:type="pct"/>
          </w:tcPr>
          <w:p w:rsidR="0074422D" w:rsidRPr="00127B86" w:rsidRDefault="00CA612C" w:rsidP="009F2C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650,8</w:t>
            </w:r>
          </w:p>
        </w:tc>
        <w:tc>
          <w:tcPr>
            <w:tcW w:w="446" w:type="pct"/>
          </w:tcPr>
          <w:p w:rsidR="0074422D" w:rsidRDefault="0074422D" w:rsidP="00744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650,8</w:t>
            </w:r>
          </w:p>
        </w:tc>
        <w:tc>
          <w:tcPr>
            <w:tcW w:w="536" w:type="pct"/>
          </w:tcPr>
          <w:p w:rsidR="0074422D" w:rsidRPr="00127B86" w:rsidRDefault="0074422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Octombrie-decembrie</w:t>
            </w:r>
          </w:p>
        </w:tc>
        <w:tc>
          <w:tcPr>
            <w:tcW w:w="1071" w:type="pct"/>
          </w:tcPr>
          <w:p w:rsidR="0074422D" w:rsidRDefault="0074422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Reparația îmbrăcămintei rutiere </w:t>
            </w:r>
          </w:p>
          <w:p w:rsidR="0074422D" w:rsidRPr="00127B86" w:rsidRDefault="0074422D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 piatră spartă</w:t>
            </w:r>
          </w:p>
        </w:tc>
      </w:tr>
      <w:tr w:rsidR="00753F14" w:rsidRPr="00127B86" w:rsidTr="00943001">
        <w:trPr>
          <w:trHeight w:val="524"/>
        </w:trPr>
        <w:tc>
          <w:tcPr>
            <w:tcW w:w="231" w:type="pct"/>
          </w:tcPr>
          <w:p w:rsidR="00753F14" w:rsidRDefault="00753F14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:rsidR="00753F14" w:rsidRDefault="00753F14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584.1</w:t>
            </w:r>
          </w:p>
        </w:tc>
        <w:tc>
          <w:tcPr>
            <w:tcW w:w="1064" w:type="pct"/>
          </w:tcPr>
          <w:p w:rsidR="00753F14" w:rsidRDefault="00753F14" w:rsidP="00753F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Drum de acces spre 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Copciac</w:t>
            </w:r>
            <w:proofErr w:type="spellEnd"/>
          </w:p>
        </w:tc>
        <w:tc>
          <w:tcPr>
            <w:tcW w:w="878" w:type="pct"/>
          </w:tcPr>
          <w:p w:rsidR="00753F14" w:rsidRPr="0010135E" w:rsidRDefault="002964D5" w:rsidP="002964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7+500+7+800</w:t>
            </w:r>
          </w:p>
        </w:tc>
        <w:tc>
          <w:tcPr>
            <w:tcW w:w="450" w:type="pct"/>
          </w:tcPr>
          <w:p w:rsidR="00753F14" w:rsidRPr="00127B86" w:rsidRDefault="00CA612C" w:rsidP="009F2C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446" w:type="pct"/>
          </w:tcPr>
          <w:p w:rsidR="00753F14" w:rsidRDefault="002964D5" w:rsidP="00744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536" w:type="pct"/>
          </w:tcPr>
          <w:p w:rsidR="00753F14" w:rsidRDefault="002964D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Octombrie-decembrie</w:t>
            </w:r>
          </w:p>
        </w:tc>
        <w:tc>
          <w:tcPr>
            <w:tcW w:w="1071" w:type="pct"/>
          </w:tcPr>
          <w:p w:rsidR="00753F14" w:rsidRDefault="002964D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Pavarea trotuarului prin 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Copciac</w:t>
            </w:r>
            <w:proofErr w:type="spellEnd"/>
          </w:p>
        </w:tc>
      </w:tr>
      <w:tr w:rsidR="00193217" w:rsidRPr="00127B86" w:rsidTr="00943001">
        <w:trPr>
          <w:trHeight w:val="524"/>
        </w:trPr>
        <w:tc>
          <w:tcPr>
            <w:tcW w:w="231" w:type="pct"/>
          </w:tcPr>
          <w:p w:rsidR="00193217" w:rsidRDefault="00193217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193217" w:rsidRDefault="00193217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pct"/>
          </w:tcPr>
          <w:p w:rsidR="00193217" w:rsidRDefault="00193217" w:rsidP="00753F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Cheltuieli neprevăzute pentru întreținerea drumurilor publice locale de interes raional</w:t>
            </w:r>
          </w:p>
        </w:tc>
        <w:tc>
          <w:tcPr>
            <w:tcW w:w="878" w:type="pct"/>
          </w:tcPr>
          <w:p w:rsidR="00D846A9" w:rsidRPr="00D846A9" w:rsidRDefault="00D846A9" w:rsidP="00D846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84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Devize, întocmire şi verificare</w:t>
            </w:r>
          </w:p>
          <w:p w:rsidR="00D846A9" w:rsidRDefault="00D846A9" w:rsidP="00D846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ontract de mică valoare cu S.A Drumuri Căuşeni</w:t>
            </w:r>
          </w:p>
          <w:p w:rsidR="00F130C4" w:rsidRDefault="00D846A9" w:rsidP="00D846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Întreţin</w:t>
            </w:r>
            <w:r w:rsidR="00EF22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 de iarnă </w:t>
            </w:r>
          </w:p>
          <w:p w:rsidR="00D846A9" w:rsidRDefault="00D846A9" w:rsidP="00D846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(ianuarie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februarie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93217" w:rsidRDefault="00EF22A8" w:rsidP="006C3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22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0" w:type="pct"/>
          </w:tcPr>
          <w:p w:rsidR="00193217" w:rsidRPr="00127B86" w:rsidRDefault="00193217" w:rsidP="009F2C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</w:tcPr>
          <w:p w:rsidR="00D846A9" w:rsidRPr="00D846A9" w:rsidRDefault="00D846A9" w:rsidP="00744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  <w:p w:rsidR="00D846A9" w:rsidRDefault="00D846A9" w:rsidP="00744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46A9" w:rsidRPr="00F130C4" w:rsidRDefault="00D846A9" w:rsidP="00744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  <w:p w:rsidR="00F130C4" w:rsidRPr="00F130C4" w:rsidRDefault="00F130C4" w:rsidP="007442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  <w:p w:rsidR="00193217" w:rsidRPr="00EF22A8" w:rsidRDefault="00193217" w:rsidP="007442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22A8">
              <w:rPr>
                <w:rFonts w:ascii="Times New Roman" w:hAnsi="Times New Roman" w:cs="Times New Roman"/>
                <w:b/>
                <w:color w:val="000000"/>
              </w:rPr>
              <w:t>172,0</w:t>
            </w:r>
          </w:p>
        </w:tc>
        <w:tc>
          <w:tcPr>
            <w:tcW w:w="536" w:type="pct"/>
          </w:tcPr>
          <w:p w:rsidR="00193217" w:rsidRDefault="00193217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pct"/>
          </w:tcPr>
          <w:p w:rsidR="00193217" w:rsidRDefault="00193217" w:rsidP="00D846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C0B" w:rsidRPr="00127B86" w:rsidTr="00943001">
        <w:trPr>
          <w:trHeight w:val="524"/>
        </w:trPr>
        <w:tc>
          <w:tcPr>
            <w:tcW w:w="231" w:type="pct"/>
          </w:tcPr>
          <w:p w:rsidR="00D47C0B" w:rsidRDefault="00D47C0B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D47C0B" w:rsidRDefault="00D47C0B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5" w:type="pct"/>
            <w:gridSpan w:val="6"/>
          </w:tcPr>
          <w:p w:rsidR="00D47C0B" w:rsidRPr="00D47C0B" w:rsidRDefault="00D47C0B" w:rsidP="00D47C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7C0B">
              <w:rPr>
                <w:rFonts w:ascii="Times New Roman" w:hAnsi="Times New Roman" w:cs="Times New Roman"/>
                <w:b/>
                <w:color w:val="000000"/>
              </w:rPr>
              <w:t>Variante propuse de repartizare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47C0B">
              <w:rPr>
                <w:rFonts w:ascii="Times New Roman" w:hAnsi="Times New Roman" w:cs="Times New Roman"/>
                <w:b/>
                <w:color w:val="000000"/>
              </w:rPr>
              <w:t>a sumei de 1646,7 mii lei</w:t>
            </w:r>
          </w:p>
        </w:tc>
      </w:tr>
      <w:tr w:rsidR="00943001" w:rsidRPr="00127B86" w:rsidTr="00943001">
        <w:trPr>
          <w:trHeight w:val="524"/>
        </w:trPr>
        <w:tc>
          <w:tcPr>
            <w:tcW w:w="231" w:type="pct"/>
          </w:tcPr>
          <w:p w:rsidR="00943001" w:rsidRDefault="00943001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24" w:type="pct"/>
          </w:tcPr>
          <w:p w:rsidR="00943001" w:rsidRPr="00A216FD" w:rsidRDefault="0094300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L-584</w:t>
            </w:r>
          </w:p>
        </w:tc>
        <w:tc>
          <w:tcPr>
            <w:tcW w:w="1064" w:type="pct"/>
          </w:tcPr>
          <w:p w:rsidR="00943001" w:rsidRPr="00A216FD" w:rsidRDefault="0094300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Stefan Voda –</w:t>
            </w:r>
            <w:proofErr w:type="spellStart"/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Stefanesti</w:t>
            </w:r>
            <w:proofErr w:type="spellEnd"/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–Volintiri–Alava</w:t>
            </w:r>
          </w:p>
        </w:tc>
        <w:tc>
          <w:tcPr>
            <w:tcW w:w="878" w:type="pct"/>
          </w:tcPr>
          <w:p w:rsidR="00943001" w:rsidRPr="00A216FD" w:rsidRDefault="0094300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Str.Florilor</w:t>
            </w:r>
            <w:proofErr w:type="spellEnd"/>
          </w:p>
          <w:p w:rsidR="00943001" w:rsidRPr="00A216FD" w:rsidRDefault="00CA612C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</w:t>
            </w:r>
            <w:r w:rsidR="00943001" w:rsidRPr="00A216FD">
              <w:rPr>
                <w:rFonts w:ascii="Times New Roman" w:hAnsi="Times New Roman" w:cs="Times New Roman"/>
                <w:color w:val="000000"/>
                <w:sz w:val="24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43001" w:rsidRPr="00A216FD">
              <w:rPr>
                <w:rFonts w:ascii="Times New Roman" w:hAnsi="Times New Roman" w:cs="Times New Roman"/>
                <w:color w:val="000000"/>
                <w:sz w:val="24"/>
              </w:rPr>
              <w:t>Ştefan Vodă</w:t>
            </w:r>
          </w:p>
        </w:tc>
        <w:tc>
          <w:tcPr>
            <w:tcW w:w="450" w:type="pct"/>
          </w:tcPr>
          <w:p w:rsidR="00943001" w:rsidRPr="00D41442" w:rsidRDefault="0094300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" w:type="pct"/>
          </w:tcPr>
          <w:p w:rsidR="00943001" w:rsidRPr="00D41442" w:rsidRDefault="00943001" w:rsidP="00CA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442">
              <w:rPr>
                <w:rFonts w:ascii="Times New Roman" w:hAnsi="Times New Roman" w:cs="Times New Roman"/>
                <w:color w:val="000000"/>
                <w:sz w:val="24"/>
              </w:rPr>
              <w:t>1646,7</w:t>
            </w:r>
          </w:p>
        </w:tc>
        <w:tc>
          <w:tcPr>
            <w:tcW w:w="536" w:type="pct"/>
          </w:tcPr>
          <w:p w:rsidR="00943001" w:rsidRPr="00A216FD" w:rsidRDefault="00943001" w:rsidP="009F2C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</w:tcPr>
          <w:p w:rsidR="00943001" w:rsidRPr="00A216FD" w:rsidRDefault="0094300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Pavarea trotuarelor</w:t>
            </w:r>
          </w:p>
        </w:tc>
      </w:tr>
      <w:tr w:rsidR="00D740A1" w:rsidRPr="00127B86" w:rsidTr="00943001">
        <w:trPr>
          <w:trHeight w:val="524"/>
        </w:trPr>
        <w:tc>
          <w:tcPr>
            <w:tcW w:w="231" w:type="pct"/>
          </w:tcPr>
          <w:p w:rsidR="00D740A1" w:rsidRDefault="00D740A1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24" w:type="pct"/>
          </w:tcPr>
          <w:p w:rsidR="00D740A1" w:rsidRPr="00A216FD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L-583</w:t>
            </w:r>
          </w:p>
        </w:tc>
        <w:tc>
          <w:tcPr>
            <w:tcW w:w="1064" w:type="pct"/>
          </w:tcPr>
          <w:p w:rsidR="00D740A1" w:rsidRPr="00A216FD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Ermoclia –Alava</w:t>
            </w:r>
          </w:p>
        </w:tc>
        <w:tc>
          <w:tcPr>
            <w:tcW w:w="878" w:type="pct"/>
          </w:tcPr>
          <w:p w:rsidR="00D740A1" w:rsidRPr="00A216FD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3+00–5+00</w:t>
            </w:r>
          </w:p>
          <w:p w:rsidR="00D740A1" w:rsidRPr="00A216FD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</w:rPr>
              <w:t>2km</w:t>
            </w:r>
          </w:p>
        </w:tc>
        <w:tc>
          <w:tcPr>
            <w:tcW w:w="450" w:type="pct"/>
          </w:tcPr>
          <w:p w:rsidR="00D740A1" w:rsidRPr="00D41442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" w:type="pct"/>
          </w:tcPr>
          <w:p w:rsidR="00D740A1" w:rsidRPr="00D41442" w:rsidRDefault="00D740A1" w:rsidP="00CA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442">
              <w:rPr>
                <w:rFonts w:ascii="Times New Roman" w:hAnsi="Times New Roman" w:cs="Times New Roman"/>
                <w:color w:val="000000"/>
                <w:sz w:val="24"/>
              </w:rPr>
              <w:t>1646,7</w:t>
            </w:r>
          </w:p>
        </w:tc>
        <w:tc>
          <w:tcPr>
            <w:tcW w:w="536" w:type="pct"/>
          </w:tcPr>
          <w:p w:rsidR="00D740A1" w:rsidRPr="00A216FD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</w:tcPr>
          <w:p w:rsidR="00D740A1" w:rsidRPr="00A216FD" w:rsidRDefault="00D740A1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Reparaţia îmbrăcămintei rutiere cu piatră spartă</w:t>
            </w:r>
          </w:p>
        </w:tc>
      </w:tr>
      <w:tr w:rsidR="004D1855" w:rsidRPr="00127B86" w:rsidTr="00943001">
        <w:trPr>
          <w:trHeight w:val="524"/>
        </w:trPr>
        <w:tc>
          <w:tcPr>
            <w:tcW w:w="231" w:type="pct"/>
          </w:tcPr>
          <w:p w:rsidR="004D1855" w:rsidRDefault="004D1855" w:rsidP="003A6A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24" w:type="pct"/>
          </w:tcPr>
          <w:p w:rsidR="004D1855" w:rsidRDefault="004D1855" w:rsidP="001013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pct"/>
          </w:tcPr>
          <w:p w:rsidR="004D1855" w:rsidRDefault="004D1855" w:rsidP="00753F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</w:tcPr>
          <w:p w:rsidR="004D1855" w:rsidRDefault="004D1855" w:rsidP="00D846A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4D1855" w:rsidRPr="00D41442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" w:type="pct"/>
          </w:tcPr>
          <w:p w:rsidR="004D1855" w:rsidRPr="00D41442" w:rsidRDefault="004D1855" w:rsidP="00CA61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442">
              <w:rPr>
                <w:rFonts w:ascii="Times New Roman" w:hAnsi="Times New Roman" w:cs="Times New Roman"/>
                <w:color w:val="000000"/>
                <w:sz w:val="24"/>
              </w:rPr>
              <w:t>1646,7</w:t>
            </w:r>
          </w:p>
        </w:tc>
        <w:tc>
          <w:tcPr>
            <w:tcW w:w="536" w:type="pct"/>
          </w:tcPr>
          <w:p w:rsidR="004D1855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pct"/>
          </w:tcPr>
          <w:p w:rsidR="004D1855" w:rsidRDefault="004D1855" w:rsidP="00D846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Procurarea unui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autogreider</w:t>
            </w:r>
            <w:proofErr w:type="spellEnd"/>
          </w:p>
        </w:tc>
      </w:tr>
      <w:tr w:rsidR="004D1855" w:rsidRPr="00127B86" w:rsidTr="00943001">
        <w:tc>
          <w:tcPr>
            <w:tcW w:w="231" w:type="pct"/>
          </w:tcPr>
          <w:p w:rsidR="004D1855" w:rsidRPr="003A6A2D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8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450" w:type="pct"/>
          </w:tcPr>
          <w:p w:rsidR="004D1855" w:rsidRPr="00127B86" w:rsidRDefault="004D1855" w:rsidP="00BF45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6" w:type="pct"/>
          </w:tcPr>
          <w:p w:rsidR="004D1855" w:rsidRPr="00127B86" w:rsidRDefault="00CA612C" w:rsidP="00BF45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11082,7</w:t>
            </w:r>
          </w:p>
        </w:tc>
        <w:tc>
          <w:tcPr>
            <w:tcW w:w="536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855" w:rsidRPr="00127B86" w:rsidTr="00943001">
        <w:tc>
          <w:tcPr>
            <w:tcW w:w="231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8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Sold nerepartizat </w:t>
            </w:r>
          </w:p>
        </w:tc>
        <w:tc>
          <w:tcPr>
            <w:tcW w:w="450" w:type="pct"/>
          </w:tcPr>
          <w:p w:rsidR="004D1855" w:rsidRPr="00127B86" w:rsidRDefault="004D1855" w:rsidP="00BF45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6" w:type="pct"/>
          </w:tcPr>
          <w:p w:rsidR="004D1855" w:rsidRPr="00127B86" w:rsidRDefault="00CA612C" w:rsidP="00BF45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36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pct"/>
          </w:tcPr>
          <w:p w:rsidR="004D1855" w:rsidRPr="00127B86" w:rsidRDefault="004D1855" w:rsidP="009F2C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E358D" w:rsidRDefault="008E358D" w:rsidP="008E358D">
      <w:pPr>
        <w:jc w:val="right"/>
      </w:pPr>
    </w:p>
    <w:sectPr w:rsidR="008E358D" w:rsidSect="00F01839">
      <w:pgSz w:w="16838" w:h="11906" w:orient="landscape"/>
      <w:pgMar w:top="1559" w:right="567" w:bottom="74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C9"/>
    <w:rsid w:val="0001377C"/>
    <w:rsid w:val="00053493"/>
    <w:rsid w:val="00097B47"/>
    <w:rsid w:val="0010135E"/>
    <w:rsid w:val="001871C4"/>
    <w:rsid w:val="00193217"/>
    <w:rsid w:val="001A7CCC"/>
    <w:rsid w:val="00242FF9"/>
    <w:rsid w:val="002964D5"/>
    <w:rsid w:val="003A6A2D"/>
    <w:rsid w:val="004B1FBC"/>
    <w:rsid w:val="004D1855"/>
    <w:rsid w:val="00627818"/>
    <w:rsid w:val="0065445D"/>
    <w:rsid w:val="006A4B45"/>
    <w:rsid w:val="006C3542"/>
    <w:rsid w:val="00732CA4"/>
    <w:rsid w:val="0074422D"/>
    <w:rsid w:val="00753F14"/>
    <w:rsid w:val="00785B2B"/>
    <w:rsid w:val="008A05BC"/>
    <w:rsid w:val="008A6AD2"/>
    <w:rsid w:val="008D74B6"/>
    <w:rsid w:val="008E358D"/>
    <w:rsid w:val="00912E5A"/>
    <w:rsid w:val="00943001"/>
    <w:rsid w:val="00A029DE"/>
    <w:rsid w:val="00A33119"/>
    <w:rsid w:val="00AF715C"/>
    <w:rsid w:val="00BF4546"/>
    <w:rsid w:val="00C57AEB"/>
    <w:rsid w:val="00CA35C9"/>
    <w:rsid w:val="00CA612C"/>
    <w:rsid w:val="00D41442"/>
    <w:rsid w:val="00D47C0B"/>
    <w:rsid w:val="00D551BB"/>
    <w:rsid w:val="00D740A1"/>
    <w:rsid w:val="00D846A9"/>
    <w:rsid w:val="00DC161D"/>
    <w:rsid w:val="00DC19FD"/>
    <w:rsid w:val="00E01294"/>
    <w:rsid w:val="00EF22A8"/>
    <w:rsid w:val="00F01839"/>
    <w:rsid w:val="00F130C4"/>
    <w:rsid w:val="00F7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45"/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A35C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CA35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CA35C9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CA35C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CA35C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A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35C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8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23C0-D8AA-43FF-B588-E2D4A157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710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2017-09-26T05:56:00Z</cp:lastPrinted>
  <dcterms:created xsi:type="dcterms:W3CDTF">2017-09-22T07:14:00Z</dcterms:created>
  <dcterms:modified xsi:type="dcterms:W3CDTF">2017-09-26T06:07:00Z</dcterms:modified>
</cp:coreProperties>
</file>