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B94A12" w:rsidRDefault="00EF188E" w:rsidP="00EF1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EF188E" w:rsidRPr="00B94A12" w:rsidRDefault="00EF188E" w:rsidP="00EF188E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/>
          <w:noProof/>
          <w:sz w:val="24"/>
          <w:szCs w:val="24"/>
          <w:lang w:val="ro-MO" w:eastAsia="ru-RU"/>
        </w:rPr>
        <w:drawing>
          <wp:inline distT="0" distB="0" distL="0" distR="0">
            <wp:extent cx="876300" cy="70485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1996"/>
        <w:tblW w:w="5000" w:type="pct"/>
        <w:tblLook w:val="04A0"/>
      </w:tblPr>
      <w:tblGrid>
        <w:gridCol w:w="9997"/>
      </w:tblGrid>
      <w:tr w:rsidR="00EF188E" w:rsidRPr="00B94A12" w:rsidTr="00EF188E">
        <w:trPr>
          <w:trHeight w:val="813"/>
        </w:trPr>
        <w:tc>
          <w:tcPr>
            <w:tcW w:w="5000" w:type="pct"/>
          </w:tcPr>
          <w:p w:rsidR="00EF188E" w:rsidRPr="00B94A12" w:rsidRDefault="00EF188E" w:rsidP="00EF188E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B94A12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EF188E" w:rsidRPr="00B94A12" w:rsidRDefault="00EF188E" w:rsidP="00EF188E">
            <w:pPr>
              <w:pStyle w:val="8"/>
              <w:rPr>
                <w:bCs/>
                <w:sz w:val="24"/>
                <w:szCs w:val="24"/>
                <w:lang w:val="ro-MO"/>
              </w:rPr>
            </w:pPr>
            <w:r w:rsidRPr="00B94A12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  <w:p w:rsidR="00EF188E" w:rsidRPr="00B94A12" w:rsidRDefault="00EF188E" w:rsidP="00EF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MO" w:eastAsia="ru-RU"/>
              </w:rPr>
            </w:pPr>
          </w:p>
        </w:tc>
      </w:tr>
    </w:tbl>
    <w:p w:rsidR="00EF188E" w:rsidRPr="00B94A12" w:rsidRDefault="00EF188E" w:rsidP="00EF188E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MO" w:eastAsia="ru-RU"/>
        </w:rPr>
      </w:pPr>
      <w:r w:rsidRPr="00B94A12">
        <w:rPr>
          <w:rFonts w:ascii="Times New Roman" w:hAnsi="Times New Roman" w:cs="Times New Roman"/>
          <w:b/>
          <w:sz w:val="24"/>
          <w:szCs w:val="24"/>
          <w:lang w:val="ro-MO"/>
        </w:rPr>
        <w:t>DECIZIE nr. _____</w:t>
      </w:r>
    </w:p>
    <w:p w:rsidR="00EF188E" w:rsidRPr="00B94A12" w:rsidRDefault="00EF188E" w:rsidP="00EF188E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/>
          <w:sz w:val="24"/>
          <w:szCs w:val="24"/>
          <w:lang w:val="ro-MO"/>
        </w:rPr>
        <w:t>din ____ februarie 2017</w:t>
      </w:r>
    </w:p>
    <w:p w:rsidR="00EF188E" w:rsidRPr="00B94A12" w:rsidRDefault="00EF188E" w:rsidP="00EF1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EF188E" w:rsidRPr="00B94A12" w:rsidRDefault="00EF188E" w:rsidP="00EF1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Cs/>
          <w:sz w:val="24"/>
          <w:szCs w:val="24"/>
          <w:lang w:val="ro-MO"/>
        </w:rPr>
        <w:t xml:space="preserve"> Cu privire la stabilirea treptelor de salarizare</w:t>
      </w:r>
    </w:p>
    <w:p w:rsidR="00EF188E" w:rsidRPr="00B94A12" w:rsidRDefault="00EF188E" w:rsidP="00EF18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Cs/>
          <w:sz w:val="24"/>
          <w:szCs w:val="24"/>
          <w:lang w:val="ro-MO"/>
        </w:rPr>
        <w:t>și gradelor de calificare unor funcționari publici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Având în vedere rezultatele evaluării performanțelor profesionale individuale ale funcționarilor publici pentru anul 201</w:t>
      </w:r>
      <w:r w:rsidR="009669D9" w:rsidRPr="00B94A12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În temeiul art.33 alin. (3), (8) și art. 46 din Legea nr. 158-XVI din 04.07.2008 cu privire la funcția publică și statutul funcționarului public, cu modificările și completările ulterioare, art. 6 alin. (9),          art. 7 din Legea nr. 48 din 22.03.2012 privind sistemul de salarizare a funcționarilor publici, cu modificările și completările ulterioare și pct. 7, pct. 11 din Hotărârea Guvernului nr. 33</w:t>
      </w:r>
      <w:r w:rsidR="004D05A0" w:rsidRPr="00B94A12">
        <w:rPr>
          <w:rFonts w:ascii="Times New Roman" w:hAnsi="Times New Roman" w:cs="Times New Roman"/>
          <w:sz w:val="24"/>
          <w:szCs w:val="24"/>
          <w:lang w:val="ro-MO"/>
        </w:rPr>
        <w:t>1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 din 28.05.2012 cu privire la salarizarea funcționarilor publici.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și art. 46 din Legea nr. 436–XVI din 28 decembrie 2006 privind administraţia publică locală, Consiliul raional Ştefan Vodă </w:t>
      </w:r>
      <w:r w:rsidRPr="00B94A12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1. Se stabilește următoarea treaptă de salarizare începând cu data de 01.03.201</w:t>
      </w:r>
      <w:r w:rsidR="00ED7D81" w:rsidRPr="00B94A12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 funcționarilor publici care au obținut la evaluarea performanțelor profesionale individuale, calificativul “bine” sau “forte bine” pentru anul 201</w:t>
      </w:r>
      <w:r w:rsidR="00ED7D81" w:rsidRPr="00B94A12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, după cum urmează:</w:t>
      </w:r>
    </w:p>
    <w:p w:rsidR="00EF188E" w:rsidRPr="00B94A12" w:rsidRDefault="00ED7D81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Raisa Burduja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, șef, direcția generală educație</w:t>
      </w:r>
      <w:r w:rsidR="00EF188E" w:rsidRPr="00B94A12">
        <w:rPr>
          <w:rFonts w:ascii="Times New Roman" w:hAnsi="Times New Roman" w:cs="Times New Roman"/>
          <w:sz w:val="24"/>
          <w:szCs w:val="24"/>
          <w:lang w:val="ro-MO"/>
        </w:rPr>
        <w:t>, treapta de salarizare I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X</w:t>
      </w:r>
      <w:r w:rsidR="00EF188E"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nouă</w:t>
      </w:r>
      <w:r w:rsidR="00EF188E" w:rsidRPr="00B94A12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Viorica Nastasiu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, șef, direcția asistență socială și protecția familiei, treapta de salarizare I</w:t>
      </w:r>
      <w:r w:rsidR="00810294" w:rsidRPr="00B94A12">
        <w:rPr>
          <w:rFonts w:ascii="Times New Roman" w:hAnsi="Times New Roman" w:cs="Times New Roman"/>
          <w:sz w:val="24"/>
          <w:szCs w:val="24"/>
          <w:lang w:val="ro-MO"/>
        </w:rPr>
        <w:t>V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="00810294" w:rsidRPr="00B94A12">
        <w:rPr>
          <w:rFonts w:ascii="Times New Roman" w:hAnsi="Times New Roman" w:cs="Times New Roman"/>
          <w:sz w:val="24"/>
          <w:szCs w:val="24"/>
          <w:lang w:val="ro-MO"/>
        </w:rPr>
        <w:t>patru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EF188E" w:rsidRPr="00B94A12" w:rsidRDefault="00713D67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In</w:t>
      </w:r>
      <w:r w:rsidR="00EF188E"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a</w:t>
      </w:r>
      <w:r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Caliman</w:t>
      </w:r>
      <w:r w:rsidR="00EF188E"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, șef, direcția 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finanțe</w:t>
      </w:r>
      <w:r w:rsidR="00EF188E" w:rsidRPr="00B94A12">
        <w:rPr>
          <w:rFonts w:ascii="Times New Roman" w:hAnsi="Times New Roman" w:cs="Times New Roman"/>
          <w:sz w:val="24"/>
          <w:szCs w:val="24"/>
          <w:lang w:val="ro-MO"/>
        </w:rPr>
        <w:t>, treapta de salarizare I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X</w:t>
      </w:r>
      <w:r w:rsidR="00EF188E"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 (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nouă</w:t>
      </w:r>
      <w:r w:rsidR="00EF188E" w:rsidRPr="00B94A12">
        <w:rPr>
          <w:rFonts w:ascii="Times New Roman" w:hAnsi="Times New Roman" w:cs="Times New Roman"/>
          <w:sz w:val="24"/>
          <w:szCs w:val="24"/>
          <w:lang w:val="ro-MO"/>
        </w:rPr>
        <w:t>).</w:t>
      </w:r>
    </w:p>
    <w:p w:rsidR="0085661B" w:rsidRPr="00B94A12" w:rsidRDefault="0085661B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Adelina Barbăneagră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, șef, direcția economie și atragerea investițiilor, treapta de salarizare II (doi).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2. Se acordă dnei </w:t>
      </w:r>
      <w:r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V</w:t>
      </w:r>
      <w:r w:rsidR="00256FBD"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iorica</w:t>
      </w:r>
      <w:r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 xml:space="preserve"> </w:t>
      </w:r>
      <w:r w:rsidR="00256FBD"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N</w:t>
      </w:r>
      <w:r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a</w:t>
      </w:r>
      <w:r w:rsidR="00256FBD" w:rsidRPr="00B94A12">
        <w:rPr>
          <w:rFonts w:ascii="Times New Roman" w:hAnsi="Times New Roman" w:cs="Times New Roman"/>
          <w:b/>
          <w:i/>
          <w:sz w:val="24"/>
          <w:szCs w:val="24"/>
          <w:lang w:val="ro-MO"/>
        </w:rPr>
        <w:t>stasiu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, șef, direcția </w:t>
      </w:r>
      <w:r w:rsidR="00256FBD" w:rsidRPr="00B94A12">
        <w:rPr>
          <w:rFonts w:ascii="Times New Roman" w:hAnsi="Times New Roman" w:cs="Times New Roman"/>
          <w:sz w:val="24"/>
          <w:szCs w:val="24"/>
          <w:lang w:val="ro-MO"/>
        </w:rPr>
        <w:t>asistență socială și protecția familiei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, gradul de calificare </w:t>
      </w:r>
      <w:r w:rsidRPr="00B94A12">
        <w:rPr>
          <w:rFonts w:ascii="Times New Roman" w:hAnsi="Times New Roman" w:cs="Times New Roman"/>
          <w:i/>
          <w:sz w:val="24"/>
          <w:szCs w:val="24"/>
          <w:lang w:val="ro-MO"/>
        </w:rPr>
        <w:t>Consilier de Stat de clasa II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>, după evaluarea performanțelor profesionale individuale cu calificativul “bine”, consecutiv în ultimii 3 ani.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3. Contabilii-șefi ai instituțiilor publice din care fac parte funcționarii publici nominalizați în             pct. 1 și pct.2 al prezentei decizii, vor efectua salarizarea persoanelor nominalizate conform schemei de încadrare, </w:t>
      </w:r>
      <w:r w:rsidR="00B94A12" w:rsidRPr="00B94A12">
        <w:rPr>
          <w:rFonts w:ascii="Times New Roman" w:hAnsi="Times New Roman" w:cs="Times New Roman"/>
          <w:sz w:val="24"/>
          <w:szCs w:val="24"/>
          <w:lang w:val="ro-MO"/>
        </w:rPr>
        <w:t>având</w:t>
      </w:r>
      <w:r w:rsidRPr="00B94A12">
        <w:rPr>
          <w:rFonts w:ascii="Times New Roman" w:hAnsi="Times New Roman" w:cs="Times New Roman"/>
          <w:sz w:val="24"/>
          <w:szCs w:val="24"/>
          <w:lang w:val="ro-MO"/>
        </w:rPr>
        <w:t xml:space="preserve"> în vedere gradul și treapta de salarizare stabilită, precum și gradul de calificare, în conformitate cu legislația în vigoare.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4. Sursele financiare vor fi alocate în limita mijloacelor aprobate în bugetul raional pentru salarizare.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5. Controlul executării prezentei decizii se atribuie dlui Nicolae Molozea, preşedintele raionului.</w:t>
      </w:r>
    </w:p>
    <w:p w:rsidR="00EF188E" w:rsidRPr="00B94A12" w:rsidRDefault="00EF188E" w:rsidP="00EF188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6. Prezenta decizie se comunică:</w:t>
      </w:r>
    </w:p>
    <w:p w:rsidR="00EF188E" w:rsidRPr="00B94A12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EF188E" w:rsidRPr="00B94A12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Serviciul resurse umane, Aparatul președintelui raionului;</w:t>
      </w:r>
    </w:p>
    <w:p w:rsidR="00EF188E" w:rsidRPr="00B94A12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EF188E" w:rsidRPr="00B94A12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EF188E" w:rsidRPr="00B94A12" w:rsidRDefault="00EF188E" w:rsidP="00EF188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EF188E" w:rsidRPr="00B94A12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F188E" w:rsidRPr="00B94A12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EF188E" w:rsidRPr="00B94A12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A3590" w:rsidRPr="00B94A12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Preşedintele şedinţei                                                                   </w:t>
      </w:r>
    </w:p>
    <w:p w:rsidR="00EF188E" w:rsidRPr="00B94A12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Contrasemnează</w:t>
      </w:r>
    </w:p>
    <w:p w:rsidR="00EF188E" w:rsidRPr="00B94A12" w:rsidRDefault="00EF188E" w:rsidP="00EF1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94A12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Ion Ţurcan</w:t>
      </w:r>
    </w:p>
    <w:sectPr w:rsidR="00EF188E" w:rsidRPr="00B94A12" w:rsidSect="00810294">
      <w:pgSz w:w="11906" w:h="16838"/>
      <w:pgMar w:top="568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F188E"/>
    <w:rsid w:val="0001377C"/>
    <w:rsid w:val="00256FBD"/>
    <w:rsid w:val="00313283"/>
    <w:rsid w:val="004A3590"/>
    <w:rsid w:val="004D05A0"/>
    <w:rsid w:val="00713D67"/>
    <w:rsid w:val="00810294"/>
    <w:rsid w:val="0085661B"/>
    <w:rsid w:val="009669D9"/>
    <w:rsid w:val="00B94A12"/>
    <w:rsid w:val="00C85B34"/>
    <w:rsid w:val="00D128C0"/>
    <w:rsid w:val="00DC19FD"/>
    <w:rsid w:val="00ED7D81"/>
    <w:rsid w:val="00E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34"/>
  </w:style>
  <w:style w:type="paragraph" w:styleId="8">
    <w:name w:val="heading 8"/>
    <w:basedOn w:val="a"/>
    <w:next w:val="a"/>
    <w:link w:val="80"/>
    <w:semiHidden/>
    <w:unhideWhenUsed/>
    <w:qFormat/>
    <w:rsid w:val="00EF188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F188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EF188E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EF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D7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13</cp:revision>
  <cp:lastPrinted>2017-01-12T08:12:00Z</cp:lastPrinted>
  <dcterms:created xsi:type="dcterms:W3CDTF">2017-01-12T07:33:00Z</dcterms:created>
  <dcterms:modified xsi:type="dcterms:W3CDTF">2017-02-21T07:46:00Z</dcterms:modified>
</cp:coreProperties>
</file>