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4F" w:rsidRPr="006A41A3" w:rsidRDefault="001C004F" w:rsidP="001C004F">
      <w:pPr>
        <w:spacing w:after="0" w:line="240" w:lineRule="auto"/>
        <w:jc w:val="center"/>
        <w:rPr>
          <w:rFonts w:ascii="Times New Roman" w:eastAsia="Times New Roman" w:hAnsi="Times New Roman" w:cs="Times New Roman"/>
          <w:b/>
          <w:sz w:val="24"/>
          <w:szCs w:val="24"/>
          <w:lang w:val="ro-MO" w:eastAsia="ru-RU"/>
        </w:rPr>
      </w:pPr>
      <w:r w:rsidRPr="006A41A3">
        <w:rPr>
          <w:rFonts w:ascii="Times New Roman" w:hAnsi="Times New Roman" w:cs="Times New Roman"/>
          <w:b/>
          <w:sz w:val="24"/>
          <w:szCs w:val="24"/>
          <w:lang w:val="ro-MO"/>
        </w:rPr>
        <w:t>DECIZIA nr. ____</w:t>
      </w:r>
    </w:p>
    <w:p w:rsidR="001C004F" w:rsidRPr="006A41A3" w:rsidRDefault="001C004F" w:rsidP="001C004F">
      <w:pPr>
        <w:spacing w:after="0" w:line="240" w:lineRule="auto"/>
        <w:jc w:val="center"/>
        <w:rPr>
          <w:rFonts w:ascii="Times New Roman" w:hAnsi="Times New Roman" w:cs="Times New Roman"/>
          <w:b/>
          <w:sz w:val="24"/>
          <w:szCs w:val="24"/>
          <w:lang w:val="ro-MO"/>
        </w:rPr>
      </w:pPr>
      <w:r w:rsidRPr="006A41A3">
        <w:rPr>
          <w:rFonts w:ascii="Times New Roman" w:hAnsi="Times New Roman" w:cs="Times New Roman"/>
          <w:b/>
          <w:sz w:val="24"/>
          <w:szCs w:val="24"/>
          <w:lang w:val="ro-MO"/>
        </w:rPr>
        <w:t>din ____ februarie 2017</w:t>
      </w:r>
    </w:p>
    <w:p w:rsidR="001C004F" w:rsidRPr="006A41A3" w:rsidRDefault="001C004F" w:rsidP="001C004F">
      <w:pPr>
        <w:spacing w:after="0" w:line="240" w:lineRule="auto"/>
        <w:rPr>
          <w:rFonts w:ascii="Times New Roman" w:hAnsi="Times New Roman" w:cs="Times New Roman"/>
          <w:sz w:val="24"/>
          <w:szCs w:val="24"/>
          <w:lang w:val="ro-MO"/>
        </w:rPr>
      </w:pPr>
    </w:p>
    <w:p w:rsidR="001C004F" w:rsidRPr="006A41A3" w:rsidRDefault="001C004F" w:rsidP="00A26EE0">
      <w:pPr>
        <w:spacing w:after="0" w:line="240" w:lineRule="auto"/>
        <w:jc w:val="center"/>
        <w:rPr>
          <w:lang w:val="ro-MO"/>
        </w:rPr>
      </w:pPr>
    </w:p>
    <w:tbl>
      <w:tblPr>
        <w:tblpPr w:leftFromText="180" w:rightFromText="180" w:bottomFromText="200" w:vertAnchor="page" w:horzAnchor="margin" w:tblpY="796"/>
        <w:tblW w:w="5074" w:type="pct"/>
        <w:tblLook w:val="04A0"/>
      </w:tblPr>
      <w:tblGrid>
        <w:gridCol w:w="10289"/>
      </w:tblGrid>
      <w:tr w:rsidR="001C004F" w:rsidRPr="006A41A3" w:rsidTr="001C004F">
        <w:trPr>
          <w:trHeight w:val="873"/>
        </w:trPr>
        <w:tc>
          <w:tcPr>
            <w:tcW w:w="5000" w:type="pct"/>
            <w:hideMark/>
          </w:tcPr>
          <w:p w:rsidR="001C004F" w:rsidRPr="006A41A3" w:rsidRDefault="001C004F" w:rsidP="00A26EE0">
            <w:pPr>
              <w:pStyle w:val="a3"/>
              <w:jc w:val="right"/>
              <w:rPr>
                <w:b/>
                <w:i/>
                <w:noProof/>
                <w:sz w:val="24"/>
                <w:szCs w:val="24"/>
                <w:lang w:val="ro-MO" w:eastAsia="ro-RO"/>
              </w:rPr>
            </w:pPr>
            <w:r w:rsidRPr="006A41A3">
              <w:rPr>
                <w:b/>
                <w:i/>
                <w:noProof/>
                <w:sz w:val="24"/>
                <w:szCs w:val="24"/>
                <w:lang w:val="ro-MO" w:eastAsia="ro-RO"/>
              </w:rPr>
              <w:t>Proiect</w:t>
            </w:r>
          </w:p>
          <w:p w:rsidR="001C004F" w:rsidRPr="006A41A3" w:rsidRDefault="001C004F" w:rsidP="00A26EE0">
            <w:pPr>
              <w:spacing w:after="0" w:line="240" w:lineRule="auto"/>
              <w:jc w:val="center"/>
              <w:rPr>
                <w:rFonts w:ascii="Times New Roman" w:hAnsi="Times New Roman" w:cs="Times New Roman"/>
                <w:b/>
                <w:bCs/>
                <w:sz w:val="24"/>
                <w:szCs w:val="24"/>
                <w:lang w:val="ro-MO"/>
              </w:rPr>
            </w:pPr>
            <w:r w:rsidRPr="006A41A3">
              <w:rPr>
                <w:noProof/>
                <w:lang w:val="ro-MO" w:eastAsia="ru-RU"/>
              </w:rPr>
              <w:drawing>
                <wp:inline distT="0" distB="0" distL="0" distR="0">
                  <wp:extent cx="819150" cy="676275"/>
                  <wp:effectExtent l="19050" t="0" r="0" b="0"/>
                  <wp:docPr id="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19150" cy="676275"/>
                          </a:xfrm>
                          <a:prstGeom prst="rect">
                            <a:avLst/>
                          </a:prstGeom>
                          <a:noFill/>
                          <a:ln w="9525">
                            <a:noFill/>
                            <a:miter lim="800000"/>
                            <a:headEnd/>
                            <a:tailEnd/>
                          </a:ln>
                        </pic:spPr>
                      </pic:pic>
                    </a:graphicData>
                  </a:graphic>
                </wp:inline>
              </w:drawing>
            </w:r>
          </w:p>
          <w:p w:rsidR="001C004F" w:rsidRPr="006A41A3" w:rsidRDefault="001C004F" w:rsidP="00A26EE0">
            <w:pPr>
              <w:spacing w:after="0" w:line="240" w:lineRule="auto"/>
              <w:jc w:val="center"/>
              <w:rPr>
                <w:rFonts w:ascii="Times New Roman" w:hAnsi="Times New Roman" w:cs="Times New Roman"/>
                <w:b/>
                <w:bCs/>
                <w:sz w:val="24"/>
                <w:szCs w:val="24"/>
                <w:lang w:val="ro-MO"/>
              </w:rPr>
            </w:pPr>
            <w:r w:rsidRPr="006A41A3">
              <w:rPr>
                <w:rFonts w:ascii="Times New Roman" w:hAnsi="Times New Roman" w:cs="Times New Roman"/>
                <w:b/>
                <w:bCs/>
                <w:sz w:val="24"/>
                <w:szCs w:val="24"/>
                <w:lang w:val="ro-MO"/>
              </w:rPr>
              <w:t>REPUBLICA MOLDOVA</w:t>
            </w:r>
          </w:p>
          <w:p w:rsidR="001C004F" w:rsidRPr="006A41A3" w:rsidRDefault="001C004F" w:rsidP="00A26EE0">
            <w:pPr>
              <w:spacing w:after="0" w:line="240" w:lineRule="auto"/>
              <w:jc w:val="center"/>
              <w:rPr>
                <w:rFonts w:ascii="Times New Roman" w:eastAsia="Times New Roman" w:hAnsi="Times New Roman" w:cs="Times New Roman"/>
                <w:b/>
                <w:sz w:val="24"/>
                <w:szCs w:val="24"/>
                <w:lang w:val="ro-MO" w:eastAsia="ru-RU"/>
              </w:rPr>
            </w:pPr>
            <w:r w:rsidRPr="006A41A3">
              <w:rPr>
                <w:rFonts w:ascii="Times New Roman" w:hAnsi="Times New Roman" w:cs="Times New Roman"/>
                <w:b/>
                <w:bCs/>
                <w:sz w:val="24"/>
                <w:szCs w:val="24"/>
                <w:lang w:val="ro-MO"/>
              </w:rPr>
              <w:t>CONSILIUL RAIONAL ŞTEFAN  VODĂ</w:t>
            </w:r>
          </w:p>
        </w:tc>
      </w:tr>
    </w:tbl>
    <w:p w:rsidR="00791FE8" w:rsidRPr="006A41A3" w:rsidRDefault="001C004F" w:rsidP="00A26EE0">
      <w:pPr>
        <w:spacing w:after="0" w:line="240" w:lineRule="auto"/>
        <w:jc w:val="both"/>
        <w:rPr>
          <w:rFonts w:ascii="Times New Roman" w:hAnsi="Times New Roman" w:cs="Times New Roman"/>
          <w:sz w:val="24"/>
          <w:szCs w:val="24"/>
          <w:lang w:val="ro-MO"/>
        </w:rPr>
      </w:pPr>
      <w:r w:rsidRPr="006A41A3">
        <w:rPr>
          <w:rFonts w:ascii="Times New Roman" w:hAnsi="Times New Roman" w:cs="Times New Roman"/>
          <w:sz w:val="24"/>
          <w:szCs w:val="24"/>
          <w:lang w:val="ro-MO"/>
        </w:rPr>
        <w:t xml:space="preserve">Cu privire la semnarea </w:t>
      </w:r>
    </w:p>
    <w:p w:rsidR="001C004F" w:rsidRPr="006A41A3" w:rsidRDefault="00791FE8" w:rsidP="00A26EE0">
      <w:pPr>
        <w:spacing w:after="0" w:line="240" w:lineRule="auto"/>
        <w:jc w:val="both"/>
        <w:rPr>
          <w:rFonts w:ascii="Times New Roman" w:hAnsi="Times New Roman" w:cs="Times New Roman"/>
          <w:sz w:val="24"/>
          <w:szCs w:val="24"/>
          <w:lang w:val="ro-MO"/>
        </w:rPr>
      </w:pPr>
      <w:r w:rsidRPr="006A41A3">
        <w:rPr>
          <w:rFonts w:ascii="Times New Roman" w:hAnsi="Times New Roman" w:cs="Times New Roman"/>
          <w:sz w:val="24"/>
          <w:szCs w:val="24"/>
          <w:lang w:val="ro-MO"/>
        </w:rPr>
        <w:t xml:space="preserve">unui </w:t>
      </w:r>
      <w:r w:rsidR="00A02B05" w:rsidRPr="006A41A3">
        <w:rPr>
          <w:rFonts w:ascii="Times New Roman" w:hAnsi="Times New Roman" w:cs="Times New Roman"/>
          <w:sz w:val="24"/>
          <w:szCs w:val="24"/>
          <w:lang w:val="ro-MO"/>
        </w:rPr>
        <w:t>A</w:t>
      </w:r>
      <w:r w:rsidR="001C004F" w:rsidRPr="006A41A3">
        <w:rPr>
          <w:rFonts w:ascii="Times New Roman" w:hAnsi="Times New Roman" w:cs="Times New Roman"/>
          <w:sz w:val="24"/>
          <w:szCs w:val="24"/>
          <w:lang w:val="ro-MO"/>
        </w:rPr>
        <w:t xml:space="preserve">cord de </w:t>
      </w:r>
      <w:r w:rsidR="00FB56C5" w:rsidRPr="006A41A3">
        <w:rPr>
          <w:rFonts w:ascii="Times New Roman" w:hAnsi="Times New Roman" w:cs="Times New Roman"/>
          <w:sz w:val="24"/>
          <w:szCs w:val="24"/>
          <w:lang w:val="ro-MO"/>
        </w:rPr>
        <w:t>parteneriat</w:t>
      </w:r>
    </w:p>
    <w:p w:rsidR="001C004F" w:rsidRPr="006A41A3" w:rsidRDefault="001C004F" w:rsidP="00A26EE0">
      <w:pPr>
        <w:spacing w:after="0" w:line="240" w:lineRule="auto"/>
        <w:jc w:val="both"/>
        <w:rPr>
          <w:rFonts w:ascii="Times New Roman" w:hAnsi="Times New Roman" w:cs="Times New Roman"/>
          <w:sz w:val="24"/>
          <w:szCs w:val="24"/>
          <w:lang w:val="ro-MO"/>
        </w:rPr>
      </w:pPr>
    </w:p>
    <w:p w:rsidR="001C004F" w:rsidRPr="006A41A3" w:rsidRDefault="001C004F" w:rsidP="00A26EE0">
      <w:pPr>
        <w:spacing w:after="0" w:line="240" w:lineRule="auto"/>
        <w:jc w:val="both"/>
        <w:rPr>
          <w:rFonts w:ascii="Times New Roman" w:hAnsi="Times New Roman" w:cs="Times New Roman"/>
          <w:sz w:val="24"/>
          <w:szCs w:val="24"/>
          <w:lang w:val="ro-MO"/>
        </w:rPr>
      </w:pPr>
      <w:r w:rsidRPr="006A41A3">
        <w:rPr>
          <w:rFonts w:ascii="Times New Roman" w:hAnsi="Times New Roman" w:cs="Times New Roman"/>
          <w:sz w:val="24"/>
          <w:szCs w:val="24"/>
          <w:lang w:val="ro-MO"/>
        </w:rPr>
        <w:t xml:space="preserve"> În</w:t>
      </w:r>
      <w:r w:rsidR="00AA63CF" w:rsidRPr="006A41A3">
        <w:rPr>
          <w:rFonts w:ascii="Times New Roman" w:hAnsi="Times New Roman" w:cs="Times New Roman"/>
          <w:sz w:val="24"/>
          <w:szCs w:val="24"/>
          <w:lang w:val="ro-MO"/>
        </w:rPr>
        <w:t xml:space="preserve"> scopul extinderii s</w:t>
      </w:r>
      <w:r w:rsidR="00AA63CF" w:rsidRPr="006A41A3">
        <w:rPr>
          <w:rFonts w:ascii="Times New Roman" w:hAnsi="Times New Roman"/>
          <w:sz w:val="24"/>
          <w:szCs w:val="24"/>
          <w:lang w:val="ro-MO"/>
        </w:rPr>
        <w:t>erviciilor sociale</w:t>
      </w:r>
      <w:r w:rsidR="00A02B05" w:rsidRPr="006A41A3">
        <w:rPr>
          <w:rFonts w:ascii="Times New Roman" w:hAnsi="Times New Roman"/>
          <w:sz w:val="24"/>
          <w:szCs w:val="24"/>
          <w:lang w:val="ro-MO"/>
        </w:rPr>
        <w:t xml:space="preserve"> din cadrul raionului Ștefan Vodă,</w:t>
      </w:r>
      <w:r w:rsidR="00AA63CF" w:rsidRPr="006A41A3">
        <w:rPr>
          <w:rFonts w:ascii="Times New Roman" w:hAnsi="Times New Roman"/>
          <w:sz w:val="24"/>
          <w:szCs w:val="24"/>
          <w:lang w:val="ro-MO"/>
        </w:rPr>
        <w:t xml:space="preserve"> adresate persoanelor cu dezabilităţi</w:t>
      </w:r>
      <w:r w:rsidRPr="006A41A3">
        <w:rPr>
          <w:rFonts w:ascii="Times New Roman" w:hAnsi="Times New Roman" w:cs="Times New Roman"/>
          <w:sz w:val="24"/>
          <w:szCs w:val="24"/>
          <w:lang w:val="ro-MO"/>
        </w:rPr>
        <w:t>;</w:t>
      </w:r>
    </w:p>
    <w:p w:rsidR="001C004F" w:rsidRPr="006A41A3" w:rsidRDefault="001C004F" w:rsidP="00A26EE0">
      <w:pPr>
        <w:spacing w:after="0" w:line="240" w:lineRule="auto"/>
        <w:jc w:val="both"/>
        <w:rPr>
          <w:rFonts w:ascii="Times New Roman" w:hAnsi="Times New Roman" w:cs="Times New Roman"/>
          <w:b/>
          <w:bCs/>
          <w:sz w:val="24"/>
          <w:szCs w:val="24"/>
          <w:lang w:val="ro-MO"/>
        </w:rPr>
      </w:pPr>
      <w:r w:rsidRPr="006A41A3">
        <w:rPr>
          <w:rFonts w:ascii="Times New Roman" w:hAnsi="Times New Roman" w:cs="Times New Roman"/>
          <w:sz w:val="24"/>
          <w:szCs w:val="24"/>
          <w:lang w:val="ro-MO"/>
        </w:rPr>
        <w:t xml:space="preserve"> În baza art. 43 alin.(1) lit. t) şi art. 46 din Legea nr.436-XVI din 28 decembrie 2006 privind administraţia publică locală, Consiliul raional Ştefan Vodă  </w:t>
      </w:r>
      <w:r w:rsidRPr="006A41A3">
        <w:rPr>
          <w:rFonts w:ascii="Times New Roman" w:hAnsi="Times New Roman" w:cs="Times New Roman"/>
          <w:b/>
          <w:bCs/>
          <w:sz w:val="24"/>
          <w:szCs w:val="24"/>
          <w:lang w:val="ro-MO"/>
        </w:rPr>
        <w:t>DECIDE:</w:t>
      </w:r>
    </w:p>
    <w:p w:rsidR="001C004F" w:rsidRPr="006A41A3" w:rsidRDefault="001C004F" w:rsidP="00A26EE0">
      <w:pPr>
        <w:spacing w:after="0" w:line="240" w:lineRule="auto"/>
        <w:ind w:firstLine="567"/>
        <w:jc w:val="both"/>
        <w:rPr>
          <w:rFonts w:ascii="Times New Roman" w:hAnsi="Times New Roman" w:cs="Times New Roman"/>
          <w:b/>
          <w:bCs/>
          <w:sz w:val="24"/>
          <w:szCs w:val="24"/>
          <w:lang w:val="ro-MO"/>
        </w:rPr>
      </w:pPr>
    </w:p>
    <w:p w:rsidR="001C004F" w:rsidRPr="006A41A3" w:rsidRDefault="001C004F" w:rsidP="00A26EE0">
      <w:pPr>
        <w:spacing w:after="0" w:line="240" w:lineRule="auto"/>
        <w:jc w:val="both"/>
        <w:rPr>
          <w:rFonts w:ascii="Times New Roman" w:hAnsi="Times New Roman" w:cs="Times New Roman"/>
          <w:sz w:val="24"/>
          <w:szCs w:val="24"/>
          <w:lang w:val="ro-MO"/>
        </w:rPr>
      </w:pPr>
      <w:r w:rsidRPr="006A41A3">
        <w:rPr>
          <w:rFonts w:ascii="Times New Roman" w:hAnsi="Times New Roman" w:cs="Times New Roman"/>
          <w:bCs/>
          <w:sz w:val="24"/>
          <w:szCs w:val="24"/>
          <w:lang w:val="ro-MO"/>
        </w:rPr>
        <w:t>1.</w:t>
      </w:r>
      <w:r w:rsidRPr="006A41A3">
        <w:rPr>
          <w:rFonts w:ascii="Times New Roman" w:hAnsi="Times New Roman" w:cs="Times New Roman"/>
          <w:sz w:val="24"/>
          <w:szCs w:val="24"/>
          <w:lang w:val="ro-MO"/>
        </w:rPr>
        <w:t xml:space="preserve"> Se</w:t>
      </w:r>
      <w:r w:rsidR="00A02B05" w:rsidRPr="006A41A3">
        <w:rPr>
          <w:rFonts w:ascii="Times New Roman" w:hAnsi="Times New Roman" w:cs="Times New Roman"/>
          <w:sz w:val="24"/>
          <w:szCs w:val="24"/>
          <w:lang w:val="ro-MO"/>
        </w:rPr>
        <w:t xml:space="preserve"> aprobă semnarea</w:t>
      </w:r>
      <w:r w:rsidRPr="006A41A3">
        <w:rPr>
          <w:rFonts w:ascii="Times New Roman" w:hAnsi="Times New Roman" w:cs="Times New Roman"/>
          <w:sz w:val="24"/>
          <w:szCs w:val="24"/>
          <w:lang w:val="ro-MO"/>
        </w:rPr>
        <w:t xml:space="preserve"> Acordul</w:t>
      </w:r>
      <w:r w:rsidR="000B09B6" w:rsidRPr="006A41A3">
        <w:rPr>
          <w:rFonts w:ascii="Times New Roman" w:hAnsi="Times New Roman" w:cs="Times New Roman"/>
          <w:sz w:val="24"/>
          <w:szCs w:val="24"/>
          <w:lang w:val="ro-MO"/>
        </w:rPr>
        <w:t>ui</w:t>
      </w:r>
      <w:r w:rsidRPr="006A41A3">
        <w:rPr>
          <w:rFonts w:ascii="Times New Roman" w:hAnsi="Times New Roman" w:cs="Times New Roman"/>
          <w:sz w:val="24"/>
          <w:szCs w:val="24"/>
          <w:lang w:val="ro-MO"/>
        </w:rPr>
        <w:t xml:space="preserve"> de </w:t>
      </w:r>
      <w:r w:rsidR="00A02B05" w:rsidRPr="006A41A3">
        <w:rPr>
          <w:rFonts w:ascii="Times New Roman" w:hAnsi="Times New Roman" w:cs="Times New Roman"/>
          <w:sz w:val="24"/>
          <w:szCs w:val="24"/>
          <w:lang w:val="ro-MO"/>
        </w:rPr>
        <w:t>parteneriat dintre</w:t>
      </w:r>
      <w:r w:rsidR="00AA63CF" w:rsidRPr="006A41A3">
        <w:rPr>
          <w:rFonts w:ascii="Times New Roman" w:hAnsi="Times New Roman" w:cs="Times New Roman"/>
          <w:sz w:val="24"/>
          <w:szCs w:val="24"/>
          <w:lang w:val="ro-MO"/>
        </w:rPr>
        <w:t xml:space="preserve"> </w:t>
      </w:r>
      <w:r w:rsidR="00A02B05" w:rsidRPr="006A41A3">
        <w:rPr>
          <w:rFonts w:ascii="Times New Roman" w:hAnsi="Times New Roman" w:cs="Times New Roman"/>
          <w:sz w:val="24"/>
          <w:szCs w:val="24"/>
          <w:lang w:val="ro-MO"/>
        </w:rPr>
        <w:t>Consiliul raional Ștefan Vodă</w:t>
      </w:r>
      <w:r w:rsidR="00AA63CF" w:rsidRPr="006A41A3">
        <w:rPr>
          <w:rFonts w:ascii="Times New Roman" w:hAnsi="Times New Roman" w:cs="Times New Roman"/>
          <w:sz w:val="24"/>
          <w:szCs w:val="24"/>
          <w:lang w:val="ro-MO"/>
        </w:rPr>
        <w:t xml:space="preserve"> </w:t>
      </w:r>
      <w:r w:rsidR="00A02B05" w:rsidRPr="006A41A3">
        <w:rPr>
          <w:rFonts w:ascii="Times New Roman" w:hAnsi="Times New Roman" w:cs="Times New Roman"/>
          <w:sz w:val="24"/>
          <w:szCs w:val="24"/>
          <w:lang w:val="ro-MO"/>
        </w:rPr>
        <w:t>și</w:t>
      </w:r>
      <w:r w:rsidR="00AA63CF" w:rsidRPr="006A41A3">
        <w:rPr>
          <w:rFonts w:ascii="Times New Roman" w:hAnsi="Times New Roman" w:cs="Times New Roman"/>
          <w:sz w:val="24"/>
          <w:szCs w:val="24"/>
          <w:lang w:val="ro-MO"/>
        </w:rPr>
        <w:t xml:space="preserve"> </w:t>
      </w:r>
      <w:r w:rsidR="005D20B2" w:rsidRPr="006A41A3">
        <w:rPr>
          <w:rFonts w:ascii="Times New Roman" w:hAnsi="Times New Roman"/>
          <w:sz w:val="24"/>
          <w:szCs w:val="24"/>
          <w:lang w:val="ro-MO"/>
        </w:rPr>
        <w:t>Keystone Human Services International Moldova Association</w:t>
      </w:r>
      <w:r w:rsidRPr="006A41A3">
        <w:rPr>
          <w:rFonts w:ascii="Times New Roman" w:hAnsi="Times New Roman" w:cs="Times New Roman"/>
          <w:sz w:val="24"/>
          <w:szCs w:val="24"/>
          <w:lang w:val="ro-MO"/>
        </w:rPr>
        <w:t>, în continuare Acord,</w:t>
      </w:r>
      <w:r w:rsidR="005D20B2" w:rsidRPr="006A41A3">
        <w:rPr>
          <w:rFonts w:ascii="Times New Roman" w:hAnsi="Times New Roman" w:cs="Times New Roman"/>
          <w:sz w:val="24"/>
          <w:szCs w:val="24"/>
          <w:lang w:val="ro-MO"/>
        </w:rPr>
        <w:t xml:space="preserve"> care va avea următorul conținut,</w:t>
      </w:r>
      <w:r w:rsidRPr="006A41A3">
        <w:rPr>
          <w:rFonts w:ascii="Times New Roman" w:hAnsi="Times New Roman" w:cs="Times New Roman"/>
          <w:sz w:val="24"/>
          <w:szCs w:val="24"/>
          <w:lang w:val="ro-MO"/>
        </w:rPr>
        <w:t xml:space="preserve"> conform </w:t>
      </w:r>
      <w:r w:rsidRPr="006A41A3">
        <w:rPr>
          <w:rFonts w:ascii="Times New Roman" w:hAnsi="Times New Roman" w:cs="Times New Roman"/>
          <w:i/>
          <w:sz w:val="24"/>
          <w:szCs w:val="24"/>
          <w:lang w:val="ro-MO"/>
        </w:rPr>
        <w:t>anexei.</w:t>
      </w:r>
    </w:p>
    <w:p w:rsidR="001C004F" w:rsidRPr="006A41A3" w:rsidRDefault="001C004F" w:rsidP="00A26EE0">
      <w:pPr>
        <w:spacing w:after="0" w:line="240" w:lineRule="auto"/>
        <w:jc w:val="both"/>
        <w:rPr>
          <w:rFonts w:ascii="Times New Roman" w:hAnsi="Times New Roman" w:cs="Times New Roman"/>
          <w:sz w:val="24"/>
          <w:szCs w:val="24"/>
          <w:lang w:val="ro-MO"/>
        </w:rPr>
      </w:pPr>
      <w:r w:rsidRPr="006A41A3">
        <w:rPr>
          <w:rFonts w:ascii="Times New Roman" w:hAnsi="Times New Roman" w:cs="Times New Roman"/>
          <w:sz w:val="24"/>
          <w:szCs w:val="24"/>
          <w:lang w:val="ro-MO"/>
        </w:rPr>
        <w:t>2. Se deleagă dl Nicolae Molozea, preşedintele raionului, pentru a semna Acordul și alte acte necesare de implementare a Acordului.</w:t>
      </w:r>
    </w:p>
    <w:p w:rsidR="001C004F" w:rsidRPr="006A41A3" w:rsidRDefault="001C004F" w:rsidP="00A26EE0">
      <w:pPr>
        <w:spacing w:after="0" w:line="240" w:lineRule="auto"/>
        <w:jc w:val="both"/>
        <w:rPr>
          <w:rFonts w:ascii="Times New Roman" w:hAnsi="Times New Roman" w:cs="Times New Roman"/>
          <w:sz w:val="24"/>
          <w:szCs w:val="24"/>
          <w:lang w:val="ro-MO"/>
        </w:rPr>
      </w:pPr>
      <w:r w:rsidRPr="006A41A3">
        <w:rPr>
          <w:rFonts w:ascii="Times New Roman" w:hAnsi="Times New Roman" w:cs="Times New Roman"/>
          <w:sz w:val="24"/>
          <w:szCs w:val="24"/>
          <w:lang w:val="ro-MO"/>
        </w:rPr>
        <w:t xml:space="preserve">3. Conducătorii </w:t>
      </w:r>
      <w:r w:rsidR="005D20B2" w:rsidRPr="006A41A3">
        <w:rPr>
          <w:rFonts w:ascii="Times New Roman" w:hAnsi="Times New Roman" w:cs="Times New Roman"/>
          <w:sz w:val="24"/>
          <w:szCs w:val="24"/>
          <w:lang w:val="ro-MO"/>
        </w:rPr>
        <w:t xml:space="preserve">instituțiilor nominalizate în Acord </w:t>
      </w:r>
      <w:r w:rsidRPr="006A41A3">
        <w:rPr>
          <w:rFonts w:ascii="Times New Roman" w:hAnsi="Times New Roman" w:cs="Times New Roman"/>
          <w:sz w:val="24"/>
          <w:szCs w:val="24"/>
          <w:lang w:val="ro-MO"/>
        </w:rPr>
        <w:t>vor întreprinde toate acțiunile necesare pentru realizarea</w:t>
      </w:r>
      <w:r w:rsidR="005D20B2" w:rsidRPr="006A41A3">
        <w:rPr>
          <w:rFonts w:ascii="Times New Roman" w:hAnsi="Times New Roman" w:cs="Times New Roman"/>
          <w:sz w:val="24"/>
          <w:szCs w:val="24"/>
          <w:lang w:val="ro-MO"/>
        </w:rPr>
        <w:t xml:space="preserve"> lui</w:t>
      </w:r>
      <w:r w:rsidRPr="006A41A3">
        <w:rPr>
          <w:rFonts w:ascii="Times New Roman" w:hAnsi="Times New Roman" w:cs="Times New Roman"/>
          <w:sz w:val="24"/>
          <w:szCs w:val="24"/>
          <w:lang w:val="ro-MO"/>
        </w:rPr>
        <w:t>.</w:t>
      </w:r>
    </w:p>
    <w:p w:rsidR="00875943" w:rsidRPr="006A41A3" w:rsidRDefault="00875943" w:rsidP="00A26EE0">
      <w:pPr>
        <w:spacing w:after="0" w:line="240" w:lineRule="auto"/>
        <w:jc w:val="both"/>
        <w:rPr>
          <w:rFonts w:ascii="Times New Roman" w:hAnsi="Times New Roman" w:cs="Times New Roman"/>
          <w:sz w:val="24"/>
          <w:szCs w:val="24"/>
          <w:lang w:val="ro-MO"/>
        </w:rPr>
      </w:pPr>
      <w:r w:rsidRPr="006A41A3">
        <w:rPr>
          <w:rFonts w:ascii="Times New Roman" w:hAnsi="Times New Roman" w:cs="Times New Roman"/>
          <w:sz w:val="24"/>
          <w:szCs w:val="24"/>
          <w:lang w:val="ro-MO"/>
        </w:rPr>
        <w:t>4. Sursele financiare pentru implementarea Acordului vor fi asigurate din bugetul raional din data de 01.01.2018.</w:t>
      </w:r>
    </w:p>
    <w:p w:rsidR="001C004F" w:rsidRPr="006A41A3" w:rsidRDefault="003F50DB" w:rsidP="00A26EE0">
      <w:pPr>
        <w:tabs>
          <w:tab w:val="num" w:pos="798"/>
        </w:tabs>
        <w:spacing w:after="0" w:line="240" w:lineRule="auto"/>
        <w:jc w:val="both"/>
        <w:rPr>
          <w:rFonts w:ascii="Times New Roman" w:hAnsi="Times New Roman" w:cs="Times New Roman"/>
          <w:sz w:val="24"/>
          <w:szCs w:val="24"/>
          <w:lang w:val="ro-MO"/>
        </w:rPr>
      </w:pPr>
      <w:r w:rsidRPr="006A41A3">
        <w:rPr>
          <w:rFonts w:ascii="Times New Roman" w:hAnsi="Times New Roman" w:cs="Times New Roman"/>
          <w:sz w:val="24"/>
          <w:szCs w:val="24"/>
          <w:lang w:val="ro-MO"/>
        </w:rPr>
        <w:t>5</w:t>
      </w:r>
      <w:r w:rsidR="001C004F" w:rsidRPr="006A41A3">
        <w:rPr>
          <w:rFonts w:ascii="Times New Roman" w:hAnsi="Times New Roman" w:cs="Times New Roman"/>
          <w:sz w:val="24"/>
          <w:szCs w:val="24"/>
          <w:lang w:val="ro-MO"/>
        </w:rPr>
        <w:t>. Controlul executării prezentei decizii se atribuie dlui Nicolae Molozea, preşedintele raionului.</w:t>
      </w:r>
    </w:p>
    <w:p w:rsidR="001C004F" w:rsidRPr="006A41A3" w:rsidRDefault="003F50DB" w:rsidP="00A26EE0">
      <w:pPr>
        <w:tabs>
          <w:tab w:val="num" w:pos="798"/>
        </w:tabs>
        <w:spacing w:after="0" w:line="240" w:lineRule="auto"/>
        <w:jc w:val="both"/>
        <w:rPr>
          <w:rFonts w:ascii="Times New Roman" w:hAnsi="Times New Roman" w:cs="Times New Roman"/>
          <w:sz w:val="24"/>
          <w:szCs w:val="24"/>
          <w:lang w:val="ro-MO"/>
        </w:rPr>
      </w:pPr>
      <w:r w:rsidRPr="006A41A3">
        <w:rPr>
          <w:rFonts w:ascii="Times New Roman" w:hAnsi="Times New Roman" w:cs="Times New Roman"/>
          <w:sz w:val="24"/>
          <w:szCs w:val="24"/>
          <w:lang w:val="ro-MO"/>
        </w:rPr>
        <w:t>6</w:t>
      </w:r>
      <w:r w:rsidR="001C004F" w:rsidRPr="006A41A3">
        <w:rPr>
          <w:rFonts w:ascii="Times New Roman" w:hAnsi="Times New Roman" w:cs="Times New Roman"/>
          <w:sz w:val="24"/>
          <w:szCs w:val="24"/>
          <w:lang w:val="ro-MO"/>
        </w:rPr>
        <w:t>. Prezenta decizie se aduce la cunoştinţă:</w:t>
      </w:r>
    </w:p>
    <w:p w:rsidR="001C004F" w:rsidRPr="006A41A3" w:rsidRDefault="001C004F" w:rsidP="00A26EE0">
      <w:pPr>
        <w:spacing w:after="0" w:line="240" w:lineRule="auto"/>
        <w:ind w:left="855"/>
        <w:jc w:val="both"/>
        <w:rPr>
          <w:rFonts w:ascii="Times New Roman" w:hAnsi="Times New Roman" w:cs="Times New Roman"/>
          <w:sz w:val="24"/>
          <w:szCs w:val="24"/>
          <w:lang w:val="ro-MO"/>
        </w:rPr>
      </w:pPr>
      <w:r w:rsidRPr="006A41A3">
        <w:rPr>
          <w:rFonts w:ascii="Times New Roman" w:hAnsi="Times New Roman" w:cs="Times New Roman"/>
          <w:sz w:val="24"/>
          <w:szCs w:val="24"/>
          <w:lang w:val="ro-MO"/>
        </w:rPr>
        <w:t>Oficiului teritorial Căuşeni al Cancelariei de Stat;</w:t>
      </w:r>
    </w:p>
    <w:p w:rsidR="001C004F" w:rsidRPr="006A41A3" w:rsidRDefault="00875943" w:rsidP="00A26EE0">
      <w:pPr>
        <w:spacing w:after="0" w:line="240" w:lineRule="auto"/>
        <w:ind w:left="855"/>
        <w:jc w:val="both"/>
        <w:rPr>
          <w:rFonts w:ascii="Times New Roman" w:hAnsi="Times New Roman" w:cs="Times New Roman"/>
          <w:sz w:val="24"/>
          <w:szCs w:val="24"/>
          <w:lang w:val="ro-MO"/>
        </w:rPr>
      </w:pPr>
      <w:r w:rsidRPr="006A41A3">
        <w:rPr>
          <w:rFonts w:ascii="Times New Roman" w:hAnsi="Times New Roman" w:cs="Times New Roman"/>
          <w:sz w:val="24"/>
          <w:szCs w:val="24"/>
          <w:lang w:val="ro-MO"/>
        </w:rPr>
        <w:t>Conducătorilor subdiviziunilor Consiliului raional Ștefan Vodă</w:t>
      </w:r>
      <w:r w:rsidR="001C004F" w:rsidRPr="006A41A3">
        <w:rPr>
          <w:rFonts w:ascii="Times New Roman" w:hAnsi="Times New Roman" w:cs="Times New Roman"/>
          <w:sz w:val="24"/>
          <w:szCs w:val="24"/>
          <w:lang w:val="ro-MO"/>
        </w:rPr>
        <w:t>;</w:t>
      </w:r>
    </w:p>
    <w:p w:rsidR="001C004F" w:rsidRPr="006A41A3" w:rsidRDefault="00875943" w:rsidP="00A26EE0">
      <w:pPr>
        <w:spacing w:after="0" w:line="240" w:lineRule="auto"/>
        <w:ind w:firstLine="851"/>
        <w:jc w:val="both"/>
        <w:rPr>
          <w:rFonts w:ascii="Times New Roman" w:hAnsi="Times New Roman" w:cs="Times New Roman"/>
          <w:sz w:val="24"/>
          <w:szCs w:val="24"/>
          <w:lang w:val="ro-MO"/>
        </w:rPr>
      </w:pPr>
      <w:r w:rsidRPr="006A41A3">
        <w:rPr>
          <w:rFonts w:ascii="Times New Roman" w:hAnsi="Times New Roman"/>
          <w:sz w:val="24"/>
          <w:szCs w:val="24"/>
          <w:lang w:val="ro-MO"/>
        </w:rPr>
        <w:t>Keystone Human Services International Moldova Association;</w:t>
      </w:r>
    </w:p>
    <w:p w:rsidR="001C004F" w:rsidRPr="006A41A3" w:rsidRDefault="001C004F" w:rsidP="00A26EE0">
      <w:pPr>
        <w:spacing w:after="0" w:line="240" w:lineRule="auto"/>
        <w:ind w:left="855"/>
        <w:jc w:val="both"/>
        <w:rPr>
          <w:rFonts w:ascii="Times New Roman" w:hAnsi="Times New Roman" w:cs="Times New Roman"/>
          <w:sz w:val="24"/>
          <w:szCs w:val="24"/>
          <w:lang w:val="ro-MO"/>
        </w:rPr>
      </w:pPr>
      <w:r w:rsidRPr="006A41A3">
        <w:rPr>
          <w:rFonts w:ascii="Times New Roman" w:hAnsi="Times New Roman" w:cs="Times New Roman"/>
          <w:sz w:val="24"/>
          <w:szCs w:val="24"/>
          <w:lang w:val="ro-MO"/>
        </w:rPr>
        <w:t>Prin publicare pe pagina web și Monitorul Oficial al Consiliului raional Ștefan Vodă;</w:t>
      </w:r>
    </w:p>
    <w:p w:rsidR="001C004F" w:rsidRPr="006A41A3" w:rsidRDefault="001C004F" w:rsidP="00A26EE0">
      <w:pPr>
        <w:spacing w:after="0" w:line="240" w:lineRule="auto"/>
        <w:ind w:left="1557"/>
        <w:jc w:val="both"/>
        <w:rPr>
          <w:rFonts w:ascii="Times New Roman" w:hAnsi="Times New Roman" w:cs="Times New Roman"/>
          <w:sz w:val="24"/>
          <w:szCs w:val="24"/>
          <w:lang w:val="ro-MO"/>
        </w:rPr>
      </w:pPr>
    </w:p>
    <w:p w:rsidR="001C004F" w:rsidRPr="006A41A3" w:rsidRDefault="001C004F" w:rsidP="00A26EE0">
      <w:pPr>
        <w:spacing w:after="0" w:line="240" w:lineRule="auto"/>
        <w:ind w:left="1557"/>
        <w:jc w:val="both"/>
        <w:rPr>
          <w:rFonts w:ascii="Times New Roman" w:hAnsi="Times New Roman" w:cs="Times New Roman"/>
          <w:sz w:val="24"/>
          <w:szCs w:val="24"/>
          <w:lang w:val="ro-MO"/>
        </w:rPr>
      </w:pPr>
    </w:p>
    <w:p w:rsidR="001C004F" w:rsidRPr="006A41A3" w:rsidRDefault="001C004F" w:rsidP="00A26EE0">
      <w:pPr>
        <w:spacing w:after="0" w:line="240" w:lineRule="auto"/>
        <w:ind w:left="1557"/>
        <w:jc w:val="both"/>
        <w:rPr>
          <w:rFonts w:ascii="Times New Roman" w:hAnsi="Times New Roman" w:cs="Times New Roman"/>
          <w:sz w:val="24"/>
          <w:szCs w:val="24"/>
          <w:lang w:val="ro-MO"/>
        </w:rPr>
      </w:pPr>
    </w:p>
    <w:p w:rsidR="001C004F" w:rsidRPr="006A41A3" w:rsidRDefault="001C004F" w:rsidP="00A26EE0">
      <w:pPr>
        <w:spacing w:after="0" w:line="240" w:lineRule="auto"/>
        <w:ind w:left="1557"/>
        <w:jc w:val="both"/>
        <w:rPr>
          <w:rFonts w:ascii="Times New Roman" w:hAnsi="Times New Roman" w:cs="Times New Roman"/>
          <w:sz w:val="24"/>
          <w:szCs w:val="24"/>
          <w:lang w:val="ro-MO"/>
        </w:rPr>
      </w:pPr>
    </w:p>
    <w:p w:rsidR="001C004F" w:rsidRPr="006A41A3" w:rsidRDefault="001C004F" w:rsidP="00A26EE0">
      <w:pPr>
        <w:spacing w:after="0" w:line="240" w:lineRule="auto"/>
        <w:ind w:left="1557"/>
        <w:jc w:val="both"/>
        <w:rPr>
          <w:rFonts w:ascii="Times New Roman" w:hAnsi="Times New Roman" w:cs="Times New Roman"/>
          <w:sz w:val="24"/>
          <w:szCs w:val="24"/>
          <w:lang w:val="ro-MO"/>
        </w:rPr>
      </w:pPr>
    </w:p>
    <w:p w:rsidR="001C004F" w:rsidRPr="006A41A3" w:rsidRDefault="001C004F" w:rsidP="00A26EE0">
      <w:pPr>
        <w:spacing w:after="0" w:line="240" w:lineRule="auto"/>
        <w:ind w:left="1557"/>
        <w:jc w:val="both"/>
        <w:rPr>
          <w:rFonts w:ascii="Times New Roman" w:hAnsi="Times New Roman" w:cs="Times New Roman"/>
          <w:sz w:val="24"/>
          <w:szCs w:val="24"/>
          <w:lang w:val="ro-MO"/>
        </w:rPr>
      </w:pPr>
    </w:p>
    <w:p w:rsidR="001C004F" w:rsidRPr="006A41A3" w:rsidRDefault="001C004F" w:rsidP="00A26EE0">
      <w:pPr>
        <w:spacing w:after="0" w:line="240" w:lineRule="auto"/>
        <w:ind w:left="1557"/>
        <w:jc w:val="both"/>
        <w:rPr>
          <w:rFonts w:ascii="Times New Roman" w:hAnsi="Times New Roman" w:cs="Times New Roman"/>
          <w:sz w:val="24"/>
          <w:szCs w:val="24"/>
          <w:lang w:val="ro-MO"/>
        </w:rPr>
      </w:pPr>
    </w:p>
    <w:p w:rsidR="001C004F" w:rsidRPr="006A41A3" w:rsidRDefault="001C004F" w:rsidP="00A26EE0">
      <w:pPr>
        <w:spacing w:after="0" w:line="240" w:lineRule="auto"/>
        <w:ind w:left="1557"/>
        <w:jc w:val="both"/>
        <w:rPr>
          <w:rFonts w:ascii="Times New Roman" w:hAnsi="Times New Roman" w:cs="Times New Roman"/>
          <w:sz w:val="24"/>
          <w:szCs w:val="24"/>
          <w:lang w:val="ro-MO"/>
        </w:rPr>
      </w:pPr>
    </w:p>
    <w:p w:rsidR="001C004F" w:rsidRPr="006A41A3" w:rsidRDefault="001C004F" w:rsidP="00A26EE0">
      <w:pPr>
        <w:spacing w:after="0" w:line="240" w:lineRule="auto"/>
        <w:ind w:left="1557"/>
        <w:jc w:val="both"/>
        <w:rPr>
          <w:rFonts w:ascii="Times New Roman" w:hAnsi="Times New Roman" w:cs="Times New Roman"/>
          <w:sz w:val="24"/>
          <w:szCs w:val="24"/>
          <w:lang w:val="ro-MO"/>
        </w:rPr>
      </w:pPr>
    </w:p>
    <w:p w:rsidR="001C004F" w:rsidRPr="006A41A3" w:rsidRDefault="001C004F" w:rsidP="00A26EE0">
      <w:pPr>
        <w:spacing w:after="0" w:line="240" w:lineRule="auto"/>
        <w:ind w:left="513" w:firstLine="399"/>
        <w:jc w:val="both"/>
        <w:rPr>
          <w:rFonts w:ascii="Times New Roman" w:hAnsi="Times New Roman" w:cs="Times New Roman"/>
          <w:b/>
          <w:bCs/>
          <w:sz w:val="24"/>
          <w:szCs w:val="24"/>
          <w:lang w:val="ro-MO"/>
        </w:rPr>
      </w:pPr>
      <w:r w:rsidRPr="006A41A3">
        <w:rPr>
          <w:rFonts w:ascii="Times New Roman" w:hAnsi="Times New Roman" w:cs="Times New Roman"/>
          <w:b/>
          <w:bCs/>
          <w:sz w:val="24"/>
          <w:szCs w:val="24"/>
          <w:lang w:val="ro-MO"/>
        </w:rPr>
        <w:t xml:space="preserve">Preşedintele şedinţei                                                                    </w:t>
      </w:r>
    </w:p>
    <w:p w:rsidR="001C004F" w:rsidRPr="006A41A3" w:rsidRDefault="001C004F" w:rsidP="00A26EE0">
      <w:pPr>
        <w:spacing w:after="0" w:line="240" w:lineRule="auto"/>
        <w:ind w:left="708"/>
        <w:jc w:val="both"/>
        <w:rPr>
          <w:rFonts w:ascii="Times New Roman" w:hAnsi="Times New Roman" w:cs="Times New Roman"/>
          <w:i/>
          <w:iCs/>
          <w:sz w:val="24"/>
          <w:szCs w:val="24"/>
          <w:lang w:val="ro-MO"/>
        </w:rPr>
      </w:pPr>
      <w:r w:rsidRPr="006A41A3">
        <w:rPr>
          <w:rFonts w:ascii="Times New Roman" w:hAnsi="Times New Roman" w:cs="Times New Roman"/>
          <w:b/>
          <w:bCs/>
          <w:i/>
          <w:iCs/>
          <w:sz w:val="24"/>
          <w:szCs w:val="24"/>
          <w:lang w:val="ro-MO"/>
        </w:rPr>
        <w:t xml:space="preserve">           </w:t>
      </w:r>
      <w:r w:rsidRPr="006A41A3">
        <w:rPr>
          <w:rFonts w:ascii="Times New Roman" w:hAnsi="Times New Roman" w:cs="Times New Roman"/>
          <w:i/>
          <w:iCs/>
          <w:sz w:val="24"/>
          <w:szCs w:val="24"/>
          <w:lang w:val="ro-MO"/>
        </w:rPr>
        <w:t>Contrasemnează:</w:t>
      </w:r>
    </w:p>
    <w:p w:rsidR="001C004F" w:rsidRPr="006A41A3" w:rsidRDefault="001C004F" w:rsidP="00A26EE0">
      <w:pPr>
        <w:spacing w:after="0" w:line="240" w:lineRule="auto"/>
        <w:jc w:val="both"/>
        <w:rPr>
          <w:rFonts w:ascii="Times New Roman" w:hAnsi="Times New Roman" w:cs="Times New Roman"/>
          <w:b/>
          <w:bCs/>
          <w:sz w:val="24"/>
          <w:szCs w:val="24"/>
          <w:lang w:val="ro-MO"/>
        </w:rPr>
      </w:pPr>
      <w:r w:rsidRPr="006A41A3">
        <w:rPr>
          <w:rFonts w:ascii="Times New Roman" w:hAnsi="Times New Roman" w:cs="Times New Roman"/>
          <w:sz w:val="24"/>
          <w:szCs w:val="24"/>
          <w:lang w:val="ro-MO"/>
        </w:rPr>
        <w:t xml:space="preserve">         </w:t>
      </w:r>
      <w:r w:rsidRPr="006A41A3">
        <w:rPr>
          <w:rFonts w:ascii="Times New Roman" w:hAnsi="Times New Roman" w:cs="Times New Roman"/>
          <w:b/>
          <w:bCs/>
          <w:sz w:val="24"/>
          <w:szCs w:val="24"/>
          <w:lang w:val="ro-MO"/>
        </w:rPr>
        <w:t>Secretarul Consiliului raional                                                             Ion Ţurcan</w:t>
      </w:r>
    </w:p>
    <w:p w:rsidR="00666D24" w:rsidRPr="006A41A3" w:rsidRDefault="00666D24" w:rsidP="00A26EE0">
      <w:pPr>
        <w:spacing w:after="0" w:line="240" w:lineRule="auto"/>
        <w:jc w:val="both"/>
        <w:rPr>
          <w:rFonts w:ascii="Times New Roman" w:hAnsi="Times New Roman" w:cs="Times New Roman"/>
          <w:b/>
          <w:bCs/>
          <w:sz w:val="24"/>
          <w:szCs w:val="24"/>
          <w:lang w:val="ro-MO"/>
        </w:rPr>
      </w:pPr>
    </w:p>
    <w:p w:rsidR="00666D24" w:rsidRPr="006A41A3" w:rsidRDefault="00666D24" w:rsidP="00A26EE0">
      <w:pPr>
        <w:spacing w:after="0" w:line="240" w:lineRule="auto"/>
        <w:jc w:val="both"/>
        <w:rPr>
          <w:rFonts w:ascii="Times New Roman" w:hAnsi="Times New Roman" w:cs="Times New Roman"/>
          <w:b/>
          <w:bCs/>
          <w:sz w:val="24"/>
          <w:szCs w:val="24"/>
          <w:lang w:val="ro-MO"/>
        </w:rPr>
      </w:pPr>
    </w:p>
    <w:p w:rsidR="00666D24" w:rsidRPr="006A41A3" w:rsidRDefault="00666D24" w:rsidP="00A26EE0">
      <w:pPr>
        <w:spacing w:after="0" w:line="240" w:lineRule="auto"/>
        <w:jc w:val="both"/>
        <w:rPr>
          <w:rFonts w:ascii="Times New Roman" w:hAnsi="Times New Roman" w:cs="Times New Roman"/>
          <w:b/>
          <w:bCs/>
          <w:sz w:val="24"/>
          <w:szCs w:val="24"/>
          <w:lang w:val="ro-MO"/>
        </w:rPr>
      </w:pPr>
    </w:p>
    <w:p w:rsidR="00666D24" w:rsidRPr="006A41A3" w:rsidRDefault="00666D24" w:rsidP="00A26EE0">
      <w:pPr>
        <w:spacing w:after="0" w:line="240" w:lineRule="auto"/>
        <w:jc w:val="both"/>
        <w:rPr>
          <w:rFonts w:ascii="Times New Roman" w:hAnsi="Times New Roman" w:cs="Times New Roman"/>
          <w:b/>
          <w:bCs/>
          <w:sz w:val="24"/>
          <w:szCs w:val="24"/>
          <w:lang w:val="ro-MO"/>
        </w:rPr>
      </w:pPr>
    </w:p>
    <w:p w:rsidR="00666D24" w:rsidRPr="006A41A3" w:rsidRDefault="00666D24" w:rsidP="00A26EE0">
      <w:pPr>
        <w:spacing w:after="0" w:line="240" w:lineRule="auto"/>
        <w:jc w:val="both"/>
        <w:rPr>
          <w:rFonts w:ascii="Times New Roman" w:hAnsi="Times New Roman" w:cs="Times New Roman"/>
          <w:b/>
          <w:bCs/>
          <w:sz w:val="24"/>
          <w:szCs w:val="24"/>
          <w:lang w:val="ro-MO"/>
        </w:rPr>
      </w:pPr>
    </w:p>
    <w:p w:rsidR="00666D24" w:rsidRPr="006A41A3" w:rsidRDefault="00666D24" w:rsidP="001C004F">
      <w:pPr>
        <w:spacing w:after="0" w:line="240" w:lineRule="auto"/>
        <w:jc w:val="both"/>
        <w:rPr>
          <w:rFonts w:ascii="Times New Roman" w:hAnsi="Times New Roman" w:cs="Times New Roman"/>
          <w:b/>
          <w:bCs/>
          <w:sz w:val="24"/>
          <w:szCs w:val="24"/>
          <w:lang w:val="ro-MO"/>
        </w:rPr>
      </w:pPr>
    </w:p>
    <w:p w:rsidR="00BC1D3D" w:rsidRPr="006A41A3" w:rsidRDefault="00BC1D3D" w:rsidP="001C004F">
      <w:pPr>
        <w:spacing w:after="0" w:line="240" w:lineRule="auto"/>
        <w:jc w:val="both"/>
        <w:rPr>
          <w:rFonts w:ascii="Times New Roman" w:hAnsi="Times New Roman" w:cs="Times New Roman"/>
          <w:b/>
          <w:bCs/>
          <w:sz w:val="24"/>
          <w:szCs w:val="24"/>
          <w:lang w:val="ro-MO"/>
        </w:rPr>
      </w:pPr>
    </w:p>
    <w:p w:rsidR="00666D24" w:rsidRPr="006A41A3" w:rsidRDefault="00666D24" w:rsidP="00666D24">
      <w:pPr>
        <w:spacing w:after="0" w:line="240" w:lineRule="auto"/>
        <w:ind w:firstLine="5871"/>
        <w:jc w:val="right"/>
        <w:rPr>
          <w:rFonts w:ascii="Times New Roman" w:hAnsi="Times New Roman" w:cs="Times New Roman"/>
          <w:b/>
          <w:lang w:val="ro-MO"/>
        </w:rPr>
      </w:pPr>
      <w:r w:rsidRPr="006A41A3">
        <w:rPr>
          <w:rFonts w:ascii="Times New Roman" w:hAnsi="Times New Roman" w:cs="Times New Roman"/>
          <w:b/>
          <w:lang w:val="ro-MO"/>
        </w:rPr>
        <w:lastRenderedPageBreak/>
        <w:t xml:space="preserve">Anexa </w:t>
      </w:r>
    </w:p>
    <w:p w:rsidR="00666D24" w:rsidRPr="006A41A3" w:rsidRDefault="00666D24" w:rsidP="00666D24">
      <w:pPr>
        <w:spacing w:after="0" w:line="240" w:lineRule="auto"/>
        <w:ind w:firstLine="5245"/>
        <w:jc w:val="right"/>
        <w:rPr>
          <w:rFonts w:ascii="Times New Roman" w:hAnsi="Times New Roman" w:cs="Times New Roman"/>
          <w:lang w:val="ro-MO"/>
        </w:rPr>
      </w:pPr>
      <w:r w:rsidRPr="006A41A3">
        <w:rPr>
          <w:rFonts w:ascii="Times New Roman" w:hAnsi="Times New Roman" w:cs="Times New Roman"/>
          <w:lang w:val="ro-MO"/>
        </w:rPr>
        <w:t>la</w:t>
      </w:r>
      <w:r w:rsidRPr="006A41A3">
        <w:rPr>
          <w:rFonts w:ascii="Times New Roman" w:hAnsi="Times New Roman" w:cs="Times New Roman"/>
          <w:b/>
          <w:lang w:val="ro-MO"/>
        </w:rPr>
        <w:t xml:space="preserve"> </w:t>
      </w:r>
      <w:r w:rsidRPr="006A41A3">
        <w:rPr>
          <w:rFonts w:ascii="Times New Roman" w:hAnsi="Times New Roman" w:cs="Times New Roman"/>
          <w:lang w:val="ro-MO"/>
        </w:rPr>
        <w:t>decizia Consiliului raional Ştefan Vodă</w:t>
      </w:r>
    </w:p>
    <w:p w:rsidR="00666D24" w:rsidRPr="006A41A3" w:rsidRDefault="00666D24" w:rsidP="00666D24">
      <w:pPr>
        <w:spacing w:after="0" w:line="240" w:lineRule="auto"/>
        <w:ind w:firstLine="5871"/>
        <w:jc w:val="right"/>
        <w:rPr>
          <w:rFonts w:ascii="Times New Roman" w:hAnsi="Times New Roman" w:cs="Times New Roman"/>
          <w:lang w:val="ro-MO"/>
        </w:rPr>
      </w:pPr>
      <w:r w:rsidRPr="006A41A3">
        <w:rPr>
          <w:rFonts w:ascii="Times New Roman" w:hAnsi="Times New Roman" w:cs="Times New Roman"/>
          <w:lang w:val="ro-MO"/>
        </w:rPr>
        <w:t>nr. ____ din ____ februarie 2017</w:t>
      </w:r>
    </w:p>
    <w:p w:rsidR="00666D24" w:rsidRPr="006A41A3" w:rsidRDefault="00666D24" w:rsidP="00666D24">
      <w:pPr>
        <w:spacing w:after="0" w:line="240" w:lineRule="auto"/>
        <w:jc w:val="right"/>
        <w:rPr>
          <w:rFonts w:ascii="Times New Roman" w:hAnsi="Times New Roman" w:cs="Times New Roman"/>
          <w:b/>
          <w:bCs/>
          <w:lang w:val="ro-MO"/>
        </w:rPr>
      </w:pPr>
    </w:p>
    <w:p w:rsidR="00666D24" w:rsidRPr="006A41A3" w:rsidRDefault="00666D24" w:rsidP="00666D24">
      <w:pPr>
        <w:spacing w:after="0" w:line="240" w:lineRule="auto"/>
        <w:jc w:val="center"/>
        <w:rPr>
          <w:rFonts w:ascii="Times New Roman" w:hAnsi="Times New Roman"/>
          <w:b/>
          <w:sz w:val="24"/>
          <w:szCs w:val="24"/>
          <w:lang w:val="ro-MO"/>
        </w:rPr>
      </w:pPr>
      <w:r w:rsidRPr="006A41A3">
        <w:rPr>
          <w:rFonts w:ascii="Times New Roman" w:hAnsi="Times New Roman"/>
          <w:b/>
          <w:sz w:val="24"/>
          <w:szCs w:val="24"/>
          <w:lang w:val="ro-MO"/>
        </w:rPr>
        <w:t>ACORD DE PARTENERIAT</w:t>
      </w:r>
    </w:p>
    <w:p w:rsidR="00666D24" w:rsidRPr="006A41A3" w:rsidRDefault="00666D24" w:rsidP="00666D24">
      <w:pPr>
        <w:spacing w:after="0" w:line="240" w:lineRule="auto"/>
        <w:jc w:val="center"/>
        <w:rPr>
          <w:rFonts w:ascii="Times New Roman" w:hAnsi="Times New Roman"/>
          <w:b/>
          <w:sz w:val="24"/>
          <w:szCs w:val="24"/>
          <w:lang w:val="ro-MO"/>
        </w:rPr>
      </w:pPr>
      <w:r w:rsidRPr="006A41A3">
        <w:rPr>
          <w:rFonts w:ascii="Times New Roman" w:hAnsi="Times New Roman"/>
          <w:b/>
          <w:sz w:val="24"/>
          <w:szCs w:val="24"/>
          <w:lang w:val="ro-MO"/>
        </w:rPr>
        <w:t>cu privire la crearea şi dezvoltarea</w:t>
      </w:r>
    </w:p>
    <w:p w:rsidR="00666D24" w:rsidRPr="006A41A3" w:rsidRDefault="00666D24" w:rsidP="00666D24">
      <w:pPr>
        <w:spacing w:after="0" w:line="240" w:lineRule="auto"/>
        <w:jc w:val="center"/>
        <w:rPr>
          <w:rFonts w:ascii="Times New Roman" w:hAnsi="Times New Roman"/>
          <w:b/>
          <w:sz w:val="24"/>
          <w:szCs w:val="24"/>
          <w:lang w:val="ro-MO"/>
        </w:rPr>
      </w:pPr>
      <w:r w:rsidRPr="006A41A3">
        <w:rPr>
          <w:rFonts w:ascii="Times New Roman" w:hAnsi="Times New Roman"/>
          <w:b/>
          <w:sz w:val="24"/>
          <w:szCs w:val="24"/>
          <w:lang w:val="ro-MO"/>
        </w:rPr>
        <w:t>Serviciului social „Echipă mobilă” pentru persoane cu dezabilităţi</w:t>
      </w:r>
      <w:r w:rsidR="00A26EE0" w:rsidRPr="006A41A3">
        <w:rPr>
          <w:rFonts w:ascii="Times New Roman" w:hAnsi="Times New Roman"/>
          <w:b/>
          <w:sz w:val="24"/>
          <w:szCs w:val="24"/>
          <w:lang w:val="ro-MO"/>
        </w:rPr>
        <w:t>,</w:t>
      </w:r>
      <w:r w:rsidRPr="006A41A3">
        <w:rPr>
          <w:rFonts w:ascii="Times New Roman" w:hAnsi="Times New Roman"/>
          <w:b/>
          <w:sz w:val="24"/>
          <w:szCs w:val="24"/>
          <w:lang w:val="ro-MO"/>
        </w:rPr>
        <w:t xml:space="preserve"> în cadrul Proiectului     „Servicii sociale adresate persoanelor cu d</w:t>
      </w:r>
      <w:r w:rsidR="00A26EE0" w:rsidRPr="006A41A3">
        <w:rPr>
          <w:rFonts w:ascii="Times New Roman" w:hAnsi="Times New Roman"/>
          <w:b/>
          <w:sz w:val="24"/>
          <w:szCs w:val="24"/>
          <w:lang w:val="ro-MO"/>
        </w:rPr>
        <w:t>e</w:t>
      </w:r>
      <w:r w:rsidRPr="006A41A3">
        <w:rPr>
          <w:rFonts w:ascii="Times New Roman" w:hAnsi="Times New Roman"/>
          <w:b/>
          <w:sz w:val="24"/>
          <w:szCs w:val="24"/>
          <w:lang w:val="ro-MO"/>
        </w:rPr>
        <w:t>zabilităţi pentru susţinerea măsurilor de promovare a încrederii între ambele maluri ale Nistrului”, finanțat de Uniunea Europeană</w:t>
      </w:r>
    </w:p>
    <w:p w:rsidR="00666D24" w:rsidRPr="006A41A3" w:rsidRDefault="00666D24" w:rsidP="00666D24">
      <w:pPr>
        <w:spacing w:after="0" w:line="240" w:lineRule="auto"/>
        <w:jc w:val="center"/>
        <w:rPr>
          <w:rFonts w:ascii="Times New Roman" w:hAnsi="Times New Roman"/>
          <w:b/>
          <w:sz w:val="24"/>
          <w:szCs w:val="24"/>
          <w:lang w:val="ro-MO"/>
        </w:rPr>
      </w:pPr>
    </w:p>
    <w:p w:rsidR="00666D24" w:rsidRPr="006A41A3" w:rsidRDefault="00666D24" w:rsidP="00666D24">
      <w:pPr>
        <w:numPr>
          <w:ilvl w:val="0"/>
          <w:numId w:val="2"/>
        </w:numPr>
        <w:spacing w:after="0" w:line="240" w:lineRule="auto"/>
        <w:jc w:val="center"/>
        <w:rPr>
          <w:rFonts w:ascii="Times New Roman" w:hAnsi="Times New Roman"/>
          <w:b/>
          <w:sz w:val="24"/>
          <w:szCs w:val="24"/>
          <w:lang w:val="ro-MO"/>
        </w:rPr>
      </w:pPr>
      <w:r w:rsidRPr="006A41A3">
        <w:rPr>
          <w:rFonts w:ascii="Times New Roman" w:hAnsi="Times New Roman"/>
          <w:b/>
          <w:sz w:val="24"/>
          <w:szCs w:val="24"/>
          <w:lang w:val="ro-MO"/>
        </w:rPr>
        <w:t>PĂRŢILE ACORDULUI</w:t>
      </w:r>
    </w:p>
    <w:p w:rsidR="00666D24" w:rsidRPr="006A41A3" w:rsidRDefault="00666D24" w:rsidP="00666D24">
      <w:pPr>
        <w:pStyle w:val="a6"/>
        <w:numPr>
          <w:ilvl w:val="0"/>
          <w:numId w:val="11"/>
        </w:numPr>
        <w:ind w:left="567" w:hanging="567"/>
        <w:jc w:val="both"/>
        <w:rPr>
          <w:rFonts w:ascii="Times New Roman" w:hAnsi="Times New Roman"/>
          <w:sz w:val="24"/>
          <w:szCs w:val="24"/>
          <w:lang w:val="ro-MO"/>
        </w:rPr>
      </w:pPr>
      <w:r w:rsidRPr="006A41A3">
        <w:rPr>
          <w:rFonts w:ascii="Times New Roman" w:hAnsi="Times New Roman"/>
          <w:b/>
          <w:sz w:val="24"/>
          <w:szCs w:val="24"/>
          <w:lang w:val="ro-MO"/>
        </w:rPr>
        <w:t xml:space="preserve">Keystone Human Services International Moldova Association </w:t>
      </w:r>
      <w:r w:rsidRPr="006A41A3">
        <w:rPr>
          <w:rFonts w:ascii="Times New Roman" w:hAnsi="Times New Roman"/>
          <w:sz w:val="24"/>
          <w:szCs w:val="24"/>
          <w:lang w:val="ro-MO"/>
        </w:rPr>
        <w:t xml:space="preserve">(în continuare Keystone Moldova) cu sediul în Republica Moldova, municipiul Chișinău, str. </w:t>
      </w:r>
      <w:r w:rsidR="006A41A3" w:rsidRPr="006A41A3">
        <w:rPr>
          <w:rFonts w:ascii="Times New Roman" w:hAnsi="Times New Roman"/>
          <w:sz w:val="24"/>
          <w:szCs w:val="24"/>
          <w:lang w:val="ro-MO"/>
        </w:rPr>
        <w:t>Sfântul</w:t>
      </w:r>
      <w:r w:rsidRPr="006A41A3">
        <w:rPr>
          <w:rFonts w:ascii="Times New Roman" w:hAnsi="Times New Roman"/>
          <w:sz w:val="24"/>
          <w:szCs w:val="24"/>
          <w:lang w:val="ro-MO"/>
        </w:rPr>
        <w:t xml:space="preserve"> Gheorghe 20, înregistrată la Ministerul Justiției, sub nr. 3040 din 23.06.2004, </w:t>
      </w:r>
      <w:r w:rsidRPr="006A41A3">
        <w:rPr>
          <w:rFonts w:ascii="Times New Roman" w:hAnsi="Times New Roman"/>
          <w:color w:val="000000"/>
          <w:sz w:val="24"/>
          <w:szCs w:val="24"/>
          <w:lang w:val="ro-MO"/>
        </w:rPr>
        <w:t>cod fiscal nr. 1011620003730</w:t>
      </w:r>
      <w:r w:rsidR="00E93D92" w:rsidRPr="006A41A3">
        <w:rPr>
          <w:rFonts w:ascii="Times New Roman" w:hAnsi="Times New Roman"/>
          <w:color w:val="000000"/>
          <w:sz w:val="24"/>
          <w:szCs w:val="24"/>
          <w:lang w:val="ro-MO"/>
        </w:rPr>
        <w:t xml:space="preserve"> </w:t>
      </w:r>
      <w:r w:rsidRPr="006A41A3">
        <w:rPr>
          <w:rFonts w:ascii="Times New Roman" w:hAnsi="Times New Roman"/>
          <w:color w:val="000000"/>
          <w:sz w:val="24"/>
          <w:szCs w:val="24"/>
          <w:lang w:val="ro-MO"/>
        </w:rPr>
        <w:t xml:space="preserve"> din 02.06.2011,</w:t>
      </w:r>
      <w:r w:rsidRPr="006A41A3">
        <w:rPr>
          <w:rFonts w:ascii="Times New Roman" w:hAnsi="Times New Roman"/>
          <w:sz w:val="24"/>
          <w:szCs w:val="24"/>
          <w:lang w:val="ro-MO"/>
        </w:rPr>
        <w:t xml:space="preserve"> reprezentată de </w:t>
      </w:r>
      <w:r w:rsidRPr="006A41A3">
        <w:rPr>
          <w:rFonts w:ascii="Times New Roman" w:hAnsi="Times New Roman"/>
          <w:b/>
          <w:sz w:val="24"/>
          <w:szCs w:val="24"/>
          <w:lang w:val="ro-MO"/>
        </w:rPr>
        <w:t>Ludmila Malcoci</w:t>
      </w:r>
      <w:r w:rsidRPr="006A41A3">
        <w:rPr>
          <w:rFonts w:ascii="Times New Roman" w:hAnsi="Times New Roman"/>
          <w:sz w:val="24"/>
          <w:szCs w:val="24"/>
          <w:lang w:val="ro-MO"/>
        </w:rPr>
        <w:t xml:space="preserve"> cu funcţia de Director Executiv, pe de o parte,</w:t>
      </w:r>
    </w:p>
    <w:p w:rsidR="00666D24" w:rsidRPr="006A41A3" w:rsidRDefault="00666D24" w:rsidP="00666D24">
      <w:pPr>
        <w:tabs>
          <w:tab w:val="left" w:pos="630"/>
        </w:tabs>
        <w:spacing w:after="0" w:line="240" w:lineRule="auto"/>
        <w:ind w:left="426" w:hanging="720"/>
        <w:jc w:val="center"/>
        <w:rPr>
          <w:rFonts w:ascii="Times New Roman" w:hAnsi="Times New Roman"/>
          <w:sz w:val="24"/>
          <w:szCs w:val="24"/>
          <w:lang w:val="ro-MO"/>
        </w:rPr>
      </w:pPr>
      <w:r w:rsidRPr="006A41A3">
        <w:rPr>
          <w:rFonts w:ascii="Times New Roman" w:hAnsi="Times New Roman"/>
          <w:sz w:val="24"/>
          <w:szCs w:val="24"/>
          <w:lang w:val="ro-MO"/>
        </w:rPr>
        <w:t>şi</w:t>
      </w:r>
    </w:p>
    <w:p w:rsidR="00666D24" w:rsidRPr="006A41A3" w:rsidRDefault="00666D24" w:rsidP="00666D24">
      <w:pPr>
        <w:numPr>
          <w:ilvl w:val="0"/>
          <w:numId w:val="11"/>
        </w:numPr>
        <w:tabs>
          <w:tab w:val="left" w:pos="567"/>
        </w:tabs>
        <w:spacing w:after="0" w:line="240" w:lineRule="auto"/>
        <w:ind w:left="567" w:hanging="567"/>
        <w:jc w:val="both"/>
        <w:rPr>
          <w:rFonts w:ascii="Times New Roman" w:hAnsi="Times New Roman"/>
          <w:sz w:val="24"/>
          <w:szCs w:val="24"/>
          <w:lang w:val="ro-MO"/>
        </w:rPr>
      </w:pPr>
      <w:r w:rsidRPr="006A41A3">
        <w:rPr>
          <w:rFonts w:ascii="Times New Roman" w:hAnsi="Times New Roman"/>
          <w:b/>
          <w:sz w:val="24"/>
          <w:szCs w:val="24"/>
          <w:lang w:val="ro-MO"/>
        </w:rPr>
        <w:t xml:space="preserve">Consiliul </w:t>
      </w:r>
      <w:r w:rsidR="00E93D92" w:rsidRPr="006A41A3">
        <w:rPr>
          <w:rFonts w:ascii="Times New Roman" w:hAnsi="Times New Roman"/>
          <w:b/>
          <w:sz w:val="24"/>
          <w:szCs w:val="24"/>
          <w:lang w:val="ro-MO"/>
        </w:rPr>
        <w:t>r</w:t>
      </w:r>
      <w:r w:rsidRPr="006A41A3">
        <w:rPr>
          <w:rFonts w:ascii="Times New Roman" w:hAnsi="Times New Roman"/>
          <w:b/>
          <w:sz w:val="24"/>
          <w:szCs w:val="24"/>
          <w:lang w:val="ro-MO"/>
        </w:rPr>
        <w:t xml:space="preserve">aional Ştefan Vodă </w:t>
      </w:r>
      <w:r w:rsidRPr="006A41A3">
        <w:rPr>
          <w:rFonts w:ascii="Times New Roman" w:hAnsi="Times New Roman"/>
          <w:sz w:val="24"/>
          <w:szCs w:val="24"/>
          <w:lang w:val="ro-MO"/>
        </w:rPr>
        <w:t xml:space="preserve">(în continuare „Consiliul raional”), care activează în baza Legii Republicii Moldova privind administraţia publică locală, nr. 436-XV din 28 decembrie 2006, reprezentat de </w:t>
      </w:r>
      <w:r w:rsidRPr="006A41A3">
        <w:rPr>
          <w:rFonts w:ascii="Times New Roman" w:hAnsi="Times New Roman"/>
          <w:b/>
          <w:sz w:val="24"/>
          <w:szCs w:val="24"/>
          <w:lang w:val="ro-MO"/>
        </w:rPr>
        <w:t xml:space="preserve">Nicolae Molozea, </w:t>
      </w:r>
      <w:r w:rsidRPr="006A41A3">
        <w:rPr>
          <w:rFonts w:ascii="Times New Roman" w:hAnsi="Times New Roman"/>
          <w:sz w:val="24"/>
          <w:szCs w:val="24"/>
          <w:lang w:val="ro-MO"/>
        </w:rPr>
        <w:t>preşedintele raionului,</w:t>
      </w:r>
      <w:r w:rsidRPr="006A41A3">
        <w:rPr>
          <w:rFonts w:ascii="Times New Roman" w:hAnsi="Times New Roman"/>
          <w:b/>
          <w:sz w:val="24"/>
          <w:szCs w:val="24"/>
          <w:lang w:val="ro-MO"/>
        </w:rPr>
        <w:t xml:space="preserve"> </w:t>
      </w:r>
      <w:r w:rsidRPr="006A41A3">
        <w:rPr>
          <w:rFonts w:ascii="Times New Roman" w:hAnsi="Times New Roman"/>
          <w:sz w:val="24"/>
          <w:szCs w:val="24"/>
          <w:lang w:val="ro-MO"/>
        </w:rPr>
        <w:t xml:space="preserve">au încheiat prezentul Acord de parteneriat cu privire la crearea şi dezvoltarea Serviciului social „Echipă mobilă”. </w:t>
      </w:r>
    </w:p>
    <w:p w:rsidR="00666D24" w:rsidRPr="006A41A3" w:rsidRDefault="00666D24" w:rsidP="00666D24">
      <w:pPr>
        <w:numPr>
          <w:ilvl w:val="0"/>
          <w:numId w:val="2"/>
        </w:numPr>
        <w:tabs>
          <w:tab w:val="left" w:pos="630"/>
        </w:tabs>
        <w:spacing w:after="0" w:line="240" w:lineRule="auto"/>
        <w:jc w:val="center"/>
        <w:rPr>
          <w:rFonts w:ascii="Times New Roman" w:hAnsi="Times New Roman"/>
          <w:b/>
          <w:sz w:val="24"/>
          <w:szCs w:val="24"/>
          <w:lang w:val="ro-MO"/>
        </w:rPr>
      </w:pPr>
      <w:r w:rsidRPr="006A41A3">
        <w:rPr>
          <w:rFonts w:ascii="Times New Roman" w:hAnsi="Times New Roman"/>
          <w:b/>
          <w:sz w:val="24"/>
          <w:szCs w:val="24"/>
          <w:lang w:val="ro-MO"/>
        </w:rPr>
        <w:t>CADRUL LEGAL</w:t>
      </w:r>
    </w:p>
    <w:p w:rsidR="00666D24" w:rsidRPr="006A41A3" w:rsidRDefault="00666D24" w:rsidP="00666D24">
      <w:pPr>
        <w:spacing w:after="0" w:line="240" w:lineRule="auto"/>
        <w:ind w:left="426"/>
        <w:jc w:val="both"/>
        <w:rPr>
          <w:rFonts w:ascii="Times New Roman" w:hAnsi="Times New Roman"/>
          <w:sz w:val="24"/>
          <w:szCs w:val="24"/>
          <w:lang w:val="ro-MO"/>
        </w:rPr>
      </w:pPr>
      <w:r w:rsidRPr="006A41A3">
        <w:rPr>
          <w:rFonts w:ascii="Times New Roman" w:hAnsi="Times New Roman"/>
          <w:sz w:val="24"/>
          <w:szCs w:val="24"/>
          <w:lang w:val="ro-MO"/>
        </w:rPr>
        <w:t>În realizarea obiectului prezentului Acord, Keystone Moldova şi Consiliul raional se vor conduce de următoarele prevederi legale ale Republicii Moldova:</w:t>
      </w:r>
    </w:p>
    <w:p w:rsidR="00666D24" w:rsidRPr="006A41A3" w:rsidRDefault="00666D24" w:rsidP="00666D24">
      <w:pPr>
        <w:numPr>
          <w:ilvl w:val="0"/>
          <w:numId w:val="4"/>
        </w:numPr>
        <w:tabs>
          <w:tab w:val="clear" w:pos="1260"/>
        </w:tabs>
        <w:spacing w:after="0" w:line="240" w:lineRule="auto"/>
        <w:ind w:left="993" w:hanging="426"/>
        <w:jc w:val="both"/>
        <w:rPr>
          <w:rFonts w:ascii="Times New Roman" w:hAnsi="Times New Roman"/>
          <w:bCs/>
          <w:color w:val="000000"/>
          <w:sz w:val="24"/>
          <w:szCs w:val="24"/>
          <w:lang w:val="ro-MO"/>
        </w:rPr>
      </w:pPr>
      <w:r w:rsidRPr="006A41A3">
        <w:rPr>
          <w:rFonts w:ascii="Times New Roman" w:hAnsi="Times New Roman"/>
          <w:sz w:val="24"/>
          <w:szCs w:val="24"/>
          <w:lang w:val="ro-MO"/>
        </w:rPr>
        <w:t>Legea privind administraţia publică locală nr.436 din 28.12.2006;</w:t>
      </w:r>
    </w:p>
    <w:p w:rsidR="00666D24" w:rsidRPr="006A41A3" w:rsidRDefault="00666D24" w:rsidP="00666D24">
      <w:pPr>
        <w:numPr>
          <w:ilvl w:val="0"/>
          <w:numId w:val="4"/>
        </w:numPr>
        <w:tabs>
          <w:tab w:val="clear" w:pos="1260"/>
        </w:tabs>
        <w:spacing w:after="0" w:line="240" w:lineRule="auto"/>
        <w:ind w:left="993" w:hanging="426"/>
        <w:jc w:val="both"/>
        <w:rPr>
          <w:rFonts w:ascii="Times New Roman" w:hAnsi="Times New Roman"/>
          <w:sz w:val="24"/>
          <w:szCs w:val="24"/>
          <w:lang w:val="ro-MO"/>
        </w:rPr>
      </w:pPr>
      <w:r w:rsidRPr="006A41A3">
        <w:rPr>
          <w:rFonts w:ascii="Times New Roman" w:hAnsi="Times New Roman"/>
          <w:sz w:val="24"/>
          <w:szCs w:val="24"/>
          <w:lang w:val="ro-MO"/>
        </w:rPr>
        <w:t>Legea asistenţei sociale, nr. 547-XV din 25.12.2003;</w:t>
      </w:r>
    </w:p>
    <w:p w:rsidR="00666D24" w:rsidRPr="006A41A3" w:rsidRDefault="00666D24" w:rsidP="00666D24">
      <w:pPr>
        <w:numPr>
          <w:ilvl w:val="0"/>
          <w:numId w:val="4"/>
        </w:numPr>
        <w:tabs>
          <w:tab w:val="clear" w:pos="1260"/>
        </w:tabs>
        <w:spacing w:after="0" w:line="240" w:lineRule="auto"/>
        <w:ind w:left="993" w:hanging="426"/>
        <w:jc w:val="both"/>
        <w:rPr>
          <w:rFonts w:ascii="Times New Roman" w:hAnsi="Times New Roman"/>
          <w:bCs/>
          <w:sz w:val="24"/>
          <w:szCs w:val="24"/>
          <w:lang w:val="ro-MO"/>
        </w:rPr>
      </w:pPr>
      <w:r w:rsidRPr="006A41A3">
        <w:rPr>
          <w:rFonts w:ascii="Times New Roman" w:hAnsi="Times New Roman"/>
          <w:sz w:val="24"/>
          <w:szCs w:val="24"/>
          <w:lang w:val="ro-MO"/>
        </w:rPr>
        <w:t>Legea cu privire la serviciile sociale,  nr. 123-XVIII din 18.06.2010;</w:t>
      </w:r>
    </w:p>
    <w:p w:rsidR="00666D24" w:rsidRPr="006A41A3" w:rsidRDefault="00666D24" w:rsidP="00666D24">
      <w:pPr>
        <w:numPr>
          <w:ilvl w:val="0"/>
          <w:numId w:val="4"/>
        </w:numPr>
        <w:tabs>
          <w:tab w:val="clear" w:pos="1260"/>
        </w:tabs>
        <w:spacing w:after="0" w:line="240" w:lineRule="auto"/>
        <w:ind w:left="993" w:hanging="426"/>
        <w:jc w:val="both"/>
        <w:rPr>
          <w:rFonts w:ascii="Times New Roman" w:hAnsi="Times New Roman"/>
          <w:bCs/>
          <w:sz w:val="24"/>
          <w:szCs w:val="24"/>
          <w:lang w:val="ro-MO"/>
        </w:rPr>
      </w:pPr>
      <w:r w:rsidRPr="006A41A3">
        <w:rPr>
          <w:rFonts w:ascii="Times New Roman" w:hAnsi="Times New Roman"/>
          <w:sz w:val="24"/>
          <w:szCs w:val="24"/>
          <w:lang w:val="ro-MO"/>
        </w:rPr>
        <w:t>Legea privind incluziunea socială a persoanelor cu d</w:t>
      </w:r>
      <w:r w:rsidR="000B09B6" w:rsidRPr="006A41A3">
        <w:rPr>
          <w:rFonts w:ascii="Times New Roman" w:hAnsi="Times New Roman"/>
          <w:sz w:val="24"/>
          <w:szCs w:val="24"/>
          <w:lang w:val="ro-MO"/>
        </w:rPr>
        <w:t>e</w:t>
      </w:r>
      <w:r w:rsidRPr="006A41A3">
        <w:rPr>
          <w:rFonts w:ascii="Times New Roman" w:hAnsi="Times New Roman"/>
          <w:sz w:val="24"/>
          <w:szCs w:val="24"/>
          <w:lang w:val="ro-MO"/>
        </w:rPr>
        <w:t xml:space="preserve">zabilităţi nr. 60 din 30.03.2012; </w:t>
      </w:r>
    </w:p>
    <w:p w:rsidR="00666D24" w:rsidRPr="006A41A3" w:rsidRDefault="00666D24" w:rsidP="00666D24">
      <w:pPr>
        <w:numPr>
          <w:ilvl w:val="0"/>
          <w:numId w:val="4"/>
        </w:numPr>
        <w:tabs>
          <w:tab w:val="clear" w:pos="1260"/>
        </w:tabs>
        <w:spacing w:after="0" w:line="240" w:lineRule="auto"/>
        <w:ind w:left="993" w:hanging="426"/>
        <w:jc w:val="both"/>
        <w:rPr>
          <w:rFonts w:ascii="Times New Roman" w:hAnsi="Times New Roman"/>
          <w:bCs/>
          <w:sz w:val="24"/>
          <w:szCs w:val="24"/>
          <w:lang w:val="ro-MO"/>
        </w:rPr>
      </w:pPr>
      <w:r w:rsidRPr="006A41A3">
        <w:rPr>
          <w:rFonts w:ascii="Times New Roman" w:hAnsi="Times New Roman"/>
          <w:sz w:val="24"/>
          <w:szCs w:val="24"/>
          <w:lang w:val="ro-MO"/>
        </w:rPr>
        <w:t xml:space="preserve">Legea privind protecția specială a copiilor aflați în situație de risc și a copiilor separați de părinți, nr. 140 din 14.06.2013;  </w:t>
      </w:r>
    </w:p>
    <w:p w:rsidR="00666D24" w:rsidRPr="006A41A3" w:rsidRDefault="00666D24" w:rsidP="00666D24">
      <w:pPr>
        <w:numPr>
          <w:ilvl w:val="0"/>
          <w:numId w:val="4"/>
        </w:numPr>
        <w:tabs>
          <w:tab w:val="clear" w:pos="1260"/>
        </w:tabs>
        <w:spacing w:after="0" w:line="240" w:lineRule="auto"/>
        <w:ind w:left="993" w:hanging="426"/>
        <w:jc w:val="both"/>
        <w:rPr>
          <w:rFonts w:ascii="Times New Roman" w:hAnsi="Times New Roman"/>
          <w:bCs/>
          <w:sz w:val="24"/>
          <w:szCs w:val="24"/>
          <w:lang w:val="ro-MO"/>
        </w:rPr>
      </w:pPr>
      <w:r w:rsidRPr="006A41A3">
        <w:rPr>
          <w:rFonts w:ascii="Times New Roman" w:hAnsi="Times New Roman"/>
          <w:sz w:val="24"/>
          <w:szCs w:val="24"/>
          <w:lang w:val="ro-MO"/>
        </w:rPr>
        <w:t xml:space="preserve">Hotărârea Guvernului nr.722 din 22.09.2011 pentru aprobarea Regulamentului-cadru privind organizarea şi funcţionarea Serviciului social „Echipă mobilă” şi a Standardelor minime de calitate.  </w:t>
      </w:r>
    </w:p>
    <w:p w:rsidR="00666D24" w:rsidRPr="006A41A3" w:rsidRDefault="00666D24" w:rsidP="00666D24">
      <w:pPr>
        <w:tabs>
          <w:tab w:val="num" w:pos="720"/>
        </w:tabs>
        <w:spacing w:after="0" w:line="240" w:lineRule="auto"/>
        <w:ind w:left="363" w:firstLine="63"/>
        <w:jc w:val="center"/>
        <w:rPr>
          <w:rFonts w:ascii="Times New Roman" w:hAnsi="Times New Roman"/>
          <w:sz w:val="24"/>
          <w:szCs w:val="24"/>
          <w:lang w:val="ro-MO"/>
        </w:rPr>
      </w:pPr>
      <w:r w:rsidRPr="006A41A3">
        <w:rPr>
          <w:rFonts w:ascii="Times New Roman" w:hAnsi="Times New Roman"/>
          <w:sz w:val="24"/>
          <w:szCs w:val="24"/>
          <w:lang w:val="ro-MO"/>
        </w:rPr>
        <w:t>şi se vor baza totodată pe prevederile din:</w:t>
      </w:r>
    </w:p>
    <w:p w:rsidR="00666D24" w:rsidRPr="006A41A3" w:rsidRDefault="00666D24" w:rsidP="00666D24">
      <w:pPr>
        <w:numPr>
          <w:ilvl w:val="0"/>
          <w:numId w:val="3"/>
        </w:numPr>
        <w:tabs>
          <w:tab w:val="clear" w:pos="1260"/>
          <w:tab w:val="num" w:pos="720"/>
        </w:tabs>
        <w:spacing w:after="0" w:line="240" w:lineRule="auto"/>
        <w:ind w:left="993" w:hanging="426"/>
        <w:jc w:val="both"/>
        <w:rPr>
          <w:rFonts w:ascii="Times New Roman" w:hAnsi="Times New Roman"/>
          <w:sz w:val="24"/>
          <w:szCs w:val="24"/>
          <w:lang w:val="ro-MO"/>
        </w:rPr>
      </w:pPr>
      <w:r w:rsidRPr="006A41A3">
        <w:rPr>
          <w:rFonts w:ascii="Times New Roman" w:hAnsi="Times New Roman"/>
          <w:sz w:val="24"/>
          <w:szCs w:val="24"/>
          <w:lang w:val="ro-MO"/>
        </w:rPr>
        <w:t>Carta Socială Europeană – revizuită din 03.05.1996, ratificată de către Republica Moldova  prin Legea nr. 484-XV din 28.09.2001;</w:t>
      </w:r>
    </w:p>
    <w:p w:rsidR="00666D24" w:rsidRPr="006A41A3" w:rsidRDefault="00666D24" w:rsidP="00666D24">
      <w:pPr>
        <w:numPr>
          <w:ilvl w:val="0"/>
          <w:numId w:val="3"/>
        </w:numPr>
        <w:tabs>
          <w:tab w:val="clear" w:pos="1260"/>
          <w:tab w:val="num" w:pos="720"/>
        </w:tabs>
        <w:spacing w:after="0" w:line="240" w:lineRule="auto"/>
        <w:ind w:left="993" w:hanging="426"/>
        <w:jc w:val="both"/>
        <w:rPr>
          <w:rFonts w:ascii="Times New Roman" w:hAnsi="Times New Roman"/>
          <w:sz w:val="24"/>
          <w:szCs w:val="24"/>
          <w:lang w:val="ro-MO"/>
        </w:rPr>
      </w:pPr>
      <w:r w:rsidRPr="006A41A3">
        <w:rPr>
          <w:rFonts w:ascii="Times New Roman" w:hAnsi="Times New Roman"/>
          <w:bCs/>
          <w:sz w:val="24"/>
          <w:szCs w:val="24"/>
          <w:lang w:val="ro-MO"/>
        </w:rPr>
        <w:t xml:space="preserve">Convenţia </w:t>
      </w:r>
      <w:r w:rsidRPr="006A41A3">
        <w:rPr>
          <w:rFonts w:ascii="Times New Roman" w:hAnsi="Times New Roman"/>
          <w:sz w:val="24"/>
          <w:szCs w:val="24"/>
          <w:lang w:val="ro-MO"/>
        </w:rPr>
        <w:t>Organizaţiei Naţiunilor Unite</w:t>
      </w:r>
      <w:r w:rsidRPr="006A41A3">
        <w:rPr>
          <w:rFonts w:ascii="Times New Roman" w:hAnsi="Times New Roman"/>
          <w:bCs/>
          <w:sz w:val="24"/>
          <w:szCs w:val="24"/>
          <w:lang w:val="ro-MO"/>
        </w:rPr>
        <w:t xml:space="preserve"> cu privire la drepturile copilului, la care Republica Moldova a aderat prin </w:t>
      </w:r>
      <w:r w:rsidR="006A41A3" w:rsidRPr="006A41A3">
        <w:rPr>
          <w:rFonts w:ascii="Times New Roman" w:hAnsi="Times New Roman"/>
          <w:bCs/>
          <w:sz w:val="24"/>
          <w:szCs w:val="24"/>
          <w:lang w:val="ro-MO"/>
        </w:rPr>
        <w:t>Hotărârea</w:t>
      </w:r>
      <w:r w:rsidRPr="006A41A3">
        <w:rPr>
          <w:rFonts w:ascii="Times New Roman" w:hAnsi="Times New Roman"/>
          <w:bCs/>
          <w:sz w:val="24"/>
          <w:szCs w:val="24"/>
          <w:lang w:val="ro-MO"/>
        </w:rPr>
        <w:t xml:space="preserve"> Parlamentului nr. 408–XII  din  12.12.1990;</w:t>
      </w:r>
    </w:p>
    <w:p w:rsidR="00666D24" w:rsidRPr="006A41A3" w:rsidRDefault="00666D24" w:rsidP="00666D24">
      <w:pPr>
        <w:numPr>
          <w:ilvl w:val="0"/>
          <w:numId w:val="3"/>
        </w:numPr>
        <w:tabs>
          <w:tab w:val="clear" w:pos="1260"/>
          <w:tab w:val="num" w:pos="720"/>
        </w:tabs>
        <w:spacing w:after="0" w:line="240" w:lineRule="auto"/>
        <w:ind w:left="993" w:hanging="426"/>
        <w:jc w:val="both"/>
        <w:rPr>
          <w:rFonts w:ascii="Times New Roman" w:hAnsi="Times New Roman"/>
          <w:sz w:val="24"/>
          <w:szCs w:val="24"/>
          <w:lang w:val="ro-MO"/>
        </w:rPr>
      </w:pPr>
      <w:r w:rsidRPr="006A41A3">
        <w:rPr>
          <w:rFonts w:ascii="Times New Roman" w:hAnsi="Times New Roman"/>
          <w:sz w:val="24"/>
          <w:szCs w:val="24"/>
          <w:lang w:val="ro-MO"/>
        </w:rPr>
        <w:t>Convenţia Organizaţiei Naţiunilor Unite privind Drepturile Persoanelor cu D</w:t>
      </w:r>
      <w:r w:rsidR="00E635D8" w:rsidRPr="006A41A3">
        <w:rPr>
          <w:rFonts w:ascii="Times New Roman" w:hAnsi="Times New Roman"/>
          <w:sz w:val="24"/>
          <w:szCs w:val="24"/>
          <w:lang w:val="ro-MO"/>
        </w:rPr>
        <w:t>e</w:t>
      </w:r>
      <w:r w:rsidRPr="006A41A3">
        <w:rPr>
          <w:rFonts w:ascii="Times New Roman" w:hAnsi="Times New Roman"/>
          <w:sz w:val="24"/>
          <w:szCs w:val="24"/>
          <w:lang w:val="ro-MO"/>
        </w:rPr>
        <w:t xml:space="preserve">zabilităţi, ratificată de către Republica Moldova prin Legea nr. 166 – XVIII din 09.07.2010. </w:t>
      </w:r>
    </w:p>
    <w:p w:rsidR="00666D24" w:rsidRPr="006A41A3" w:rsidRDefault="00666D24" w:rsidP="00666D24">
      <w:pPr>
        <w:tabs>
          <w:tab w:val="num" w:pos="1440"/>
        </w:tabs>
        <w:spacing w:after="0" w:line="240" w:lineRule="auto"/>
        <w:ind w:left="720" w:hanging="720"/>
        <w:jc w:val="center"/>
        <w:rPr>
          <w:rFonts w:ascii="Times New Roman" w:hAnsi="Times New Roman"/>
          <w:b/>
          <w:sz w:val="24"/>
          <w:szCs w:val="24"/>
          <w:lang w:val="ro-MO"/>
        </w:rPr>
      </w:pPr>
      <w:r w:rsidRPr="006A41A3">
        <w:rPr>
          <w:rFonts w:ascii="Times New Roman" w:hAnsi="Times New Roman"/>
          <w:b/>
          <w:sz w:val="24"/>
          <w:szCs w:val="24"/>
          <w:lang w:val="ro-MO"/>
        </w:rPr>
        <w:t>III. OBIECTUL ACORDULUI</w:t>
      </w:r>
    </w:p>
    <w:p w:rsidR="00666D24" w:rsidRPr="006A41A3" w:rsidRDefault="00666D24" w:rsidP="00666D24">
      <w:pPr>
        <w:numPr>
          <w:ilvl w:val="1"/>
          <w:numId w:val="5"/>
        </w:numPr>
        <w:tabs>
          <w:tab w:val="left" w:pos="720"/>
        </w:tabs>
        <w:spacing w:after="0" w:line="240" w:lineRule="auto"/>
        <w:ind w:left="720" w:hanging="720"/>
        <w:jc w:val="both"/>
        <w:rPr>
          <w:rFonts w:ascii="Times New Roman" w:hAnsi="Times New Roman"/>
          <w:sz w:val="24"/>
          <w:szCs w:val="24"/>
          <w:lang w:val="ro-MO"/>
        </w:rPr>
      </w:pPr>
      <w:r w:rsidRPr="006A41A3">
        <w:rPr>
          <w:rFonts w:ascii="Times New Roman" w:hAnsi="Times New Roman"/>
          <w:sz w:val="24"/>
          <w:szCs w:val="24"/>
          <w:lang w:val="ro-MO"/>
        </w:rPr>
        <w:t xml:space="preserve">Obiectul prezentului Acord îl constituie colaborarea între PĂRŢI (Keystone Moldova şi Consiliul raional Ştefan Vodă) în vederea creării şi dezvoltării </w:t>
      </w:r>
      <w:r w:rsidRPr="006A41A3">
        <w:rPr>
          <w:rFonts w:ascii="Times New Roman" w:hAnsi="Times New Roman"/>
          <w:color w:val="000000"/>
          <w:sz w:val="24"/>
          <w:szCs w:val="24"/>
          <w:lang w:val="ro-MO"/>
        </w:rPr>
        <w:t>Serviciului social</w:t>
      </w:r>
      <w:r w:rsidR="00E93D92" w:rsidRPr="006A41A3">
        <w:rPr>
          <w:rFonts w:ascii="Times New Roman" w:hAnsi="Times New Roman"/>
          <w:color w:val="000000"/>
          <w:sz w:val="24"/>
          <w:szCs w:val="24"/>
          <w:lang w:val="ro-MO"/>
        </w:rPr>
        <w:t xml:space="preserve">                     </w:t>
      </w:r>
      <w:r w:rsidRPr="006A41A3">
        <w:rPr>
          <w:rFonts w:ascii="Times New Roman" w:hAnsi="Times New Roman"/>
          <w:color w:val="000000"/>
          <w:sz w:val="24"/>
          <w:szCs w:val="24"/>
          <w:lang w:val="ro-MO"/>
        </w:rPr>
        <w:t xml:space="preserve"> „Echipă mobilă”.</w:t>
      </w:r>
    </w:p>
    <w:p w:rsidR="00666D24" w:rsidRPr="006A41A3" w:rsidRDefault="00666D24" w:rsidP="00666D24">
      <w:pPr>
        <w:numPr>
          <w:ilvl w:val="1"/>
          <w:numId w:val="5"/>
        </w:numPr>
        <w:tabs>
          <w:tab w:val="left" w:pos="720"/>
        </w:tabs>
        <w:spacing w:after="0" w:line="240" w:lineRule="auto"/>
        <w:ind w:left="720" w:hanging="720"/>
        <w:jc w:val="both"/>
        <w:rPr>
          <w:rFonts w:ascii="Times New Roman" w:hAnsi="Times New Roman"/>
          <w:sz w:val="24"/>
          <w:szCs w:val="24"/>
          <w:lang w:val="ro-MO"/>
        </w:rPr>
      </w:pPr>
      <w:r w:rsidRPr="006A41A3">
        <w:rPr>
          <w:rFonts w:ascii="Times New Roman" w:hAnsi="Times New Roman"/>
          <w:sz w:val="24"/>
          <w:szCs w:val="24"/>
          <w:lang w:val="ro-MO"/>
        </w:rPr>
        <w:t xml:space="preserve">PĂRŢILE vor colabora prin executarea obligaţiilor lor corelative din prezentul Acord în vederea implementării </w:t>
      </w:r>
      <w:r w:rsidRPr="006A41A3">
        <w:rPr>
          <w:rFonts w:ascii="Times New Roman" w:hAnsi="Times New Roman"/>
          <w:color w:val="000000"/>
          <w:sz w:val="24"/>
          <w:szCs w:val="24"/>
          <w:lang w:val="ro-MO"/>
        </w:rPr>
        <w:t>Serviciului social „Echipă mobilă” pentru persoane cu d</w:t>
      </w:r>
      <w:r w:rsidR="00E635D8" w:rsidRPr="006A41A3">
        <w:rPr>
          <w:rFonts w:ascii="Times New Roman" w:hAnsi="Times New Roman"/>
          <w:color w:val="000000"/>
          <w:sz w:val="24"/>
          <w:szCs w:val="24"/>
          <w:lang w:val="ro-MO"/>
        </w:rPr>
        <w:t>e</w:t>
      </w:r>
      <w:r w:rsidRPr="006A41A3">
        <w:rPr>
          <w:rFonts w:ascii="Times New Roman" w:hAnsi="Times New Roman"/>
          <w:color w:val="000000"/>
          <w:sz w:val="24"/>
          <w:szCs w:val="24"/>
          <w:lang w:val="ro-MO"/>
        </w:rPr>
        <w:t>zabilităţi din comunităţile raionului.</w:t>
      </w:r>
    </w:p>
    <w:p w:rsidR="00666D24" w:rsidRPr="006A41A3" w:rsidRDefault="00666D24" w:rsidP="00666D24">
      <w:pPr>
        <w:numPr>
          <w:ilvl w:val="1"/>
          <w:numId w:val="5"/>
        </w:numPr>
        <w:tabs>
          <w:tab w:val="left" w:pos="720"/>
        </w:tabs>
        <w:spacing w:after="0" w:line="240" w:lineRule="auto"/>
        <w:ind w:left="720" w:hanging="720"/>
        <w:jc w:val="both"/>
        <w:rPr>
          <w:rFonts w:ascii="Times New Roman" w:hAnsi="Times New Roman"/>
          <w:sz w:val="24"/>
          <w:szCs w:val="24"/>
          <w:lang w:val="ro-MO"/>
        </w:rPr>
      </w:pPr>
      <w:r w:rsidRPr="006A41A3">
        <w:rPr>
          <w:rFonts w:ascii="Times New Roman" w:hAnsi="Times New Roman"/>
          <w:sz w:val="24"/>
          <w:szCs w:val="24"/>
          <w:lang w:val="ro-MO"/>
        </w:rPr>
        <w:t xml:space="preserve">Colaborarea PĂRŢILOR vizează următoarele direcţii de activitate: </w:t>
      </w:r>
    </w:p>
    <w:p w:rsidR="00666D24" w:rsidRPr="006A41A3" w:rsidRDefault="00666D24" w:rsidP="00666D24">
      <w:pPr>
        <w:numPr>
          <w:ilvl w:val="2"/>
          <w:numId w:val="5"/>
        </w:numPr>
        <w:tabs>
          <w:tab w:val="left" w:pos="851"/>
        </w:tabs>
        <w:spacing w:after="0" w:line="240" w:lineRule="auto"/>
        <w:jc w:val="both"/>
        <w:rPr>
          <w:rFonts w:ascii="Times New Roman" w:hAnsi="Times New Roman"/>
          <w:sz w:val="24"/>
          <w:szCs w:val="24"/>
          <w:lang w:val="ro-MO"/>
        </w:rPr>
      </w:pPr>
      <w:r w:rsidRPr="006A41A3">
        <w:rPr>
          <w:rFonts w:ascii="Times New Roman" w:hAnsi="Times New Roman"/>
          <w:sz w:val="24"/>
          <w:szCs w:val="24"/>
          <w:lang w:val="ro-MO"/>
        </w:rPr>
        <w:t>Crearea şi dezvoltarea Serviciului social „Echipă mobilă” în cadrul Direcţiei Asistenţă Socială şi Protecţie a Familiei Ştefan Vodă;</w:t>
      </w:r>
    </w:p>
    <w:p w:rsidR="00666D24" w:rsidRPr="006A41A3" w:rsidRDefault="00666D24" w:rsidP="00666D24">
      <w:pPr>
        <w:numPr>
          <w:ilvl w:val="2"/>
          <w:numId w:val="5"/>
        </w:numPr>
        <w:tabs>
          <w:tab w:val="left" w:pos="851"/>
        </w:tabs>
        <w:spacing w:after="0" w:line="240" w:lineRule="auto"/>
        <w:jc w:val="both"/>
        <w:rPr>
          <w:rFonts w:ascii="Times New Roman" w:hAnsi="Times New Roman"/>
          <w:sz w:val="24"/>
          <w:szCs w:val="24"/>
          <w:lang w:val="ro-MO"/>
        </w:rPr>
      </w:pPr>
      <w:r w:rsidRPr="006A41A3">
        <w:rPr>
          <w:rFonts w:ascii="Times New Roman" w:hAnsi="Times New Roman"/>
          <w:sz w:val="24"/>
          <w:szCs w:val="24"/>
          <w:lang w:val="ro-MO"/>
        </w:rPr>
        <w:t>Dezvoltarea capacităţilor principalilor actori sociali comunitari în domeniul incluziunii sociale a persoanelor cu d</w:t>
      </w:r>
      <w:r w:rsidR="00154DD8" w:rsidRPr="006A41A3">
        <w:rPr>
          <w:rFonts w:ascii="Times New Roman" w:hAnsi="Times New Roman"/>
          <w:sz w:val="24"/>
          <w:szCs w:val="24"/>
          <w:lang w:val="ro-MO"/>
        </w:rPr>
        <w:t>e</w:t>
      </w:r>
      <w:r w:rsidRPr="006A41A3">
        <w:rPr>
          <w:rFonts w:ascii="Times New Roman" w:hAnsi="Times New Roman"/>
          <w:sz w:val="24"/>
          <w:szCs w:val="24"/>
          <w:lang w:val="ro-MO"/>
        </w:rPr>
        <w:t xml:space="preserve">zabilităţi; </w:t>
      </w:r>
    </w:p>
    <w:p w:rsidR="00666D24" w:rsidRPr="006A41A3" w:rsidRDefault="00666D24" w:rsidP="00666D24">
      <w:pPr>
        <w:numPr>
          <w:ilvl w:val="2"/>
          <w:numId w:val="5"/>
        </w:numPr>
        <w:tabs>
          <w:tab w:val="left" w:pos="851"/>
        </w:tabs>
        <w:spacing w:after="0" w:line="240" w:lineRule="auto"/>
        <w:jc w:val="both"/>
        <w:rPr>
          <w:rFonts w:ascii="Times New Roman" w:hAnsi="Times New Roman"/>
          <w:sz w:val="24"/>
          <w:szCs w:val="24"/>
          <w:lang w:val="ro-MO"/>
        </w:rPr>
      </w:pPr>
      <w:r w:rsidRPr="006A41A3">
        <w:rPr>
          <w:rFonts w:ascii="Times New Roman" w:hAnsi="Times New Roman"/>
          <w:sz w:val="24"/>
          <w:szCs w:val="24"/>
          <w:lang w:val="ro-MO"/>
        </w:rPr>
        <w:t>Prevenirea stigmatizării şi discriminării persoanelor cu d</w:t>
      </w:r>
      <w:r w:rsidR="00E635D8" w:rsidRPr="006A41A3">
        <w:rPr>
          <w:rFonts w:ascii="Times New Roman" w:hAnsi="Times New Roman"/>
          <w:sz w:val="24"/>
          <w:szCs w:val="24"/>
          <w:lang w:val="ro-MO"/>
        </w:rPr>
        <w:t>e</w:t>
      </w:r>
      <w:r w:rsidRPr="006A41A3">
        <w:rPr>
          <w:rFonts w:ascii="Times New Roman" w:hAnsi="Times New Roman"/>
          <w:sz w:val="24"/>
          <w:szCs w:val="24"/>
          <w:lang w:val="ro-MO"/>
        </w:rPr>
        <w:t xml:space="preserve">zabilităţi. </w:t>
      </w:r>
    </w:p>
    <w:p w:rsidR="00666D24" w:rsidRPr="006A41A3" w:rsidRDefault="00666D24" w:rsidP="00666D24">
      <w:pPr>
        <w:tabs>
          <w:tab w:val="num" w:pos="1440"/>
        </w:tabs>
        <w:spacing w:after="0" w:line="240" w:lineRule="auto"/>
        <w:ind w:left="720" w:hanging="720"/>
        <w:jc w:val="center"/>
        <w:rPr>
          <w:rFonts w:ascii="Times New Roman" w:hAnsi="Times New Roman"/>
          <w:b/>
          <w:sz w:val="24"/>
          <w:szCs w:val="24"/>
          <w:lang w:val="ro-MO"/>
        </w:rPr>
      </w:pPr>
      <w:r w:rsidRPr="006A41A3">
        <w:rPr>
          <w:rFonts w:ascii="Times New Roman" w:hAnsi="Times New Roman"/>
          <w:b/>
          <w:sz w:val="24"/>
          <w:szCs w:val="24"/>
          <w:lang w:val="ro-MO"/>
        </w:rPr>
        <w:t xml:space="preserve">IV. OBLIGAŢIILE PĂRŢILOR </w:t>
      </w:r>
    </w:p>
    <w:p w:rsidR="00666D24" w:rsidRPr="006A41A3" w:rsidRDefault="00666D24" w:rsidP="00666D24">
      <w:pPr>
        <w:numPr>
          <w:ilvl w:val="1"/>
          <w:numId w:val="6"/>
        </w:numPr>
        <w:tabs>
          <w:tab w:val="clear" w:pos="360"/>
          <w:tab w:val="left" w:pos="709"/>
        </w:tabs>
        <w:spacing w:after="0" w:line="240" w:lineRule="auto"/>
        <w:ind w:left="720" w:hanging="720"/>
        <w:jc w:val="both"/>
        <w:rPr>
          <w:rFonts w:ascii="Times New Roman" w:hAnsi="Times New Roman"/>
          <w:sz w:val="24"/>
          <w:szCs w:val="24"/>
          <w:lang w:val="ro-MO"/>
        </w:rPr>
      </w:pPr>
      <w:r w:rsidRPr="006A41A3">
        <w:rPr>
          <w:rFonts w:ascii="Times New Roman" w:hAnsi="Times New Roman"/>
          <w:b/>
          <w:sz w:val="24"/>
          <w:szCs w:val="24"/>
          <w:lang w:val="ro-MO"/>
        </w:rPr>
        <w:t xml:space="preserve"> Keystone Moldova </w:t>
      </w:r>
      <w:r w:rsidRPr="006A41A3">
        <w:rPr>
          <w:rFonts w:ascii="Times New Roman" w:hAnsi="Times New Roman"/>
          <w:sz w:val="24"/>
          <w:szCs w:val="24"/>
          <w:lang w:val="ro-MO"/>
        </w:rPr>
        <w:t>se obligă:</w:t>
      </w:r>
    </w:p>
    <w:p w:rsidR="00666D24" w:rsidRPr="006A41A3" w:rsidRDefault="00666D24" w:rsidP="00666D24">
      <w:pPr>
        <w:numPr>
          <w:ilvl w:val="2"/>
          <w:numId w:val="6"/>
        </w:numPr>
        <w:tabs>
          <w:tab w:val="clear" w:pos="720"/>
        </w:tabs>
        <w:spacing w:after="0" w:line="240" w:lineRule="auto"/>
        <w:ind w:left="1418" w:hanging="709"/>
        <w:jc w:val="both"/>
        <w:rPr>
          <w:rFonts w:ascii="Times New Roman" w:hAnsi="Times New Roman"/>
          <w:color w:val="000000"/>
          <w:sz w:val="24"/>
          <w:szCs w:val="24"/>
          <w:lang w:val="ro-MO"/>
        </w:rPr>
      </w:pPr>
      <w:r w:rsidRPr="006A41A3">
        <w:rPr>
          <w:rFonts w:ascii="Times New Roman" w:hAnsi="Times New Roman"/>
          <w:sz w:val="24"/>
          <w:szCs w:val="24"/>
          <w:lang w:val="ro-MO"/>
        </w:rPr>
        <w:t xml:space="preserve">să acorde asistenţă tehnică şi metodologică la crearea şi dezvoltarea </w:t>
      </w:r>
      <w:r w:rsidRPr="006A41A3">
        <w:rPr>
          <w:rFonts w:ascii="Times New Roman" w:hAnsi="Times New Roman"/>
          <w:color w:val="000000"/>
          <w:sz w:val="24"/>
          <w:szCs w:val="24"/>
          <w:lang w:val="ro-MO"/>
        </w:rPr>
        <w:t>Serviciului social „Echipă mobilă” conform Planului de acţiuni (Anexa 1);</w:t>
      </w:r>
    </w:p>
    <w:p w:rsidR="00666D24" w:rsidRPr="006A41A3" w:rsidRDefault="00666D24" w:rsidP="00666D24">
      <w:pPr>
        <w:numPr>
          <w:ilvl w:val="2"/>
          <w:numId w:val="6"/>
        </w:numPr>
        <w:tabs>
          <w:tab w:val="clear" w:pos="720"/>
          <w:tab w:val="left" w:pos="1134"/>
        </w:tabs>
        <w:spacing w:after="0" w:line="240" w:lineRule="auto"/>
        <w:ind w:left="1418" w:hanging="709"/>
        <w:jc w:val="both"/>
        <w:rPr>
          <w:rFonts w:ascii="Times New Roman" w:hAnsi="Times New Roman"/>
          <w:color w:val="000000"/>
          <w:sz w:val="24"/>
          <w:szCs w:val="24"/>
          <w:lang w:val="ro-MO"/>
        </w:rPr>
      </w:pPr>
      <w:r w:rsidRPr="006A41A3">
        <w:rPr>
          <w:rFonts w:ascii="Times New Roman" w:hAnsi="Times New Roman"/>
          <w:sz w:val="24"/>
          <w:szCs w:val="24"/>
          <w:lang w:val="ro-MO"/>
        </w:rPr>
        <w:t xml:space="preserve">să doteze oficiul destinat Serviciului „Echipă mobilă” cu mobilier şi echipament în conformitate cu Anexa 2 a prezentului Acord; </w:t>
      </w:r>
    </w:p>
    <w:p w:rsidR="00666D24" w:rsidRPr="006A41A3" w:rsidRDefault="00666D24" w:rsidP="00666D24">
      <w:pPr>
        <w:numPr>
          <w:ilvl w:val="2"/>
          <w:numId w:val="6"/>
        </w:numPr>
        <w:tabs>
          <w:tab w:val="clear" w:pos="720"/>
          <w:tab w:val="left"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procure şi să predea prin contract de comodat o unitate de transport care va fi utilizată în scopul prestării serviciului „Echipă mobilă”;</w:t>
      </w:r>
    </w:p>
    <w:p w:rsidR="00666D24" w:rsidRPr="006A41A3" w:rsidRDefault="00666D24" w:rsidP="00666D24">
      <w:pPr>
        <w:numPr>
          <w:ilvl w:val="2"/>
          <w:numId w:val="6"/>
        </w:numPr>
        <w:tabs>
          <w:tab w:val="clear" w:pos="720"/>
          <w:tab w:val="left"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 xml:space="preserve">să </w:t>
      </w:r>
      <w:r w:rsidRPr="006A41A3">
        <w:rPr>
          <w:rFonts w:ascii="Times New Roman" w:hAnsi="Times New Roman"/>
          <w:color w:val="000000"/>
          <w:sz w:val="24"/>
          <w:szCs w:val="24"/>
          <w:lang w:val="ro-MO"/>
        </w:rPr>
        <w:t xml:space="preserve">semneze cu Direcţia asistenţă socială şi protecţie a familiei un contract de grant în vederea acordării resurselor financiare </w:t>
      </w:r>
      <w:r w:rsidRPr="006A41A3">
        <w:rPr>
          <w:rFonts w:ascii="Times New Roman" w:hAnsi="Times New Roman"/>
          <w:sz w:val="24"/>
          <w:szCs w:val="24"/>
          <w:lang w:val="ro-MO"/>
        </w:rPr>
        <w:t xml:space="preserve">din fondurile Uniunii Europene pentru </w:t>
      </w:r>
      <w:r w:rsidRPr="006A41A3">
        <w:rPr>
          <w:rFonts w:ascii="Times New Roman" w:hAnsi="Times New Roman"/>
          <w:color w:val="000000"/>
          <w:sz w:val="24"/>
          <w:szCs w:val="24"/>
          <w:lang w:val="ro-MO"/>
        </w:rPr>
        <w:t xml:space="preserve">cheltuielile (administrative, operaţionale, transport, consumabile) necesare pentru </w:t>
      </w:r>
      <w:r w:rsidRPr="006A41A3">
        <w:rPr>
          <w:rStyle w:val="docbody"/>
          <w:rFonts w:ascii="Times New Roman" w:hAnsi="Times New Roman"/>
          <w:sz w:val="24"/>
          <w:szCs w:val="24"/>
          <w:lang w:val="ro-MO"/>
        </w:rPr>
        <w:t>buna funcţionare a Serviciului social „Echipă mobilă”</w:t>
      </w:r>
      <w:r w:rsidRPr="006A41A3">
        <w:rPr>
          <w:rFonts w:ascii="Times New Roman" w:hAnsi="Times New Roman"/>
          <w:color w:val="000000"/>
          <w:sz w:val="24"/>
          <w:szCs w:val="24"/>
          <w:lang w:val="ro-MO"/>
        </w:rPr>
        <w:t>;</w:t>
      </w:r>
    </w:p>
    <w:p w:rsidR="00666D24" w:rsidRPr="006A41A3" w:rsidRDefault="00666D24" w:rsidP="00666D24">
      <w:pPr>
        <w:numPr>
          <w:ilvl w:val="2"/>
          <w:numId w:val="6"/>
        </w:numPr>
        <w:tabs>
          <w:tab w:val="clear" w:pos="720"/>
          <w:tab w:val="left"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 xml:space="preserve">să </w:t>
      </w:r>
      <w:r w:rsidRPr="006A41A3">
        <w:rPr>
          <w:rFonts w:ascii="Times New Roman" w:hAnsi="Times New Roman"/>
          <w:color w:val="000000"/>
          <w:sz w:val="24"/>
          <w:szCs w:val="24"/>
          <w:lang w:val="ro-MO"/>
        </w:rPr>
        <w:t>acorde suport şi să participe, de comun acord cu specialiştii Direcţiei asistenţă socială şi protecţie a familiei, la selectarea personalului care va activa î</w:t>
      </w:r>
      <w:r w:rsidRPr="006A41A3">
        <w:rPr>
          <w:rFonts w:ascii="Times New Roman" w:hAnsi="Times New Roman"/>
          <w:sz w:val="24"/>
          <w:szCs w:val="24"/>
          <w:lang w:val="ro-MO"/>
        </w:rPr>
        <w:t>n cadrul Serviciului social „Echipă mobilă”;</w:t>
      </w:r>
    </w:p>
    <w:p w:rsidR="00666D24" w:rsidRPr="006A41A3" w:rsidRDefault="00666D24" w:rsidP="00666D24">
      <w:pPr>
        <w:numPr>
          <w:ilvl w:val="2"/>
          <w:numId w:val="6"/>
        </w:numPr>
        <w:tabs>
          <w:tab w:val="clear" w:pos="720"/>
          <w:tab w:val="left"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acorde Direcţiei asistenţă</w:t>
      </w:r>
      <w:r w:rsidRPr="006A41A3">
        <w:rPr>
          <w:rFonts w:ascii="Times New Roman" w:hAnsi="Times New Roman"/>
          <w:color w:val="000000"/>
          <w:sz w:val="24"/>
          <w:szCs w:val="24"/>
          <w:lang w:val="ro-MO"/>
        </w:rPr>
        <w:t xml:space="preserve"> socială şi protecţie a familiei sprijin la elabora</w:t>
      </w:r>
      <w:r w:rsidRPr="006A41A3">
        <w:rPr>
          <w:rFonts w:ascii="Times New Roman" w:hAnsi="Times New Roman"/>
          <w:sz w:val="24"/>
          <w:szCs w:val="24"/>
          <w:lang w:val="ro-MO"/>
        </w:rPr>
        <w:t>rea fişelor postului pentru personalul, care va activa în cadrul Serviciului social „Echipă mobilă”;</w:t>
      </w:r>
    </w:p>
    <w:p w:rsidR="00666D24" w:rsidRPr="006A41A3" w:rsidRDefault="00666D24" w:rsidP="00666D24">
      <w:pPr>
        <w:numPr>
          <w:ilvl w:val="2"/>
          <w:numId w:val="6"/>
        </w:numPr>
        <w:tabs>
          <w:tab w:val="clear" w:pos="720"/>
          <w:tab w:val="left" w:pos="851"/>
          <w:tab w:val="left"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realizeze formarea profesională iniţială şi continuă a specialiştilor din cadrul Serviciului social „Echipă mobilă”;</w:t>
      </w:r>
    </w:p>
    <w:p w:rsidR="00666D24" w:rsidRPr="006A41A3" w:rsidRDefault="00666D24" w:rsidP="00666D24">
      <w:pPr>
        <w:numPr>
          <w:ilvl w:val="2"/>
          <w:numId w:val="6"/>
        </w:numPr>
        <w:tabs>
          <w:tab w:val="clear" w:pos="720"/>
          <w:tab w:val="left"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acorde asistenţă Direcţiei asistenţă socială şi protecţie a familiei la elaborarea criteriilor de selectare a beneficiarilor pentru Serviciul social „Echipă mobilă”;</w:t>
      </w:r>
    </w:p>
    <w:p w:rsidR="00666D24" w:rsidRPr="006A41A3" w:rsidRDefault="00666D24" w:rsidP="00666D24">
      <w:pPr>
        <w:numPr>
          <w:ilvl w:val="2"/>
          <w:numId w:val="6"/>
        </w:numPr>
        <w:tabs>
          <w:tab w:val="clear" w:pos="720"/>
          <w:tab w:val="left"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 xml:space="preserve">să ofere suport metodologic în procesul de acreditare iniţială şi acreditare a Serviciului social „Echipă mobilă”; </w:t>
      </w:r>
    </w:p>
    <w:p w:rsidR="00666D24" w:rsidRPr="006A41A3" w:rsidRDefault="00666D24" w:rsidP="00666D24">
      <w:pPr>
        <w:numPr>
          <w:ilvl w:val="2"/>
          <w:numId w:val="6"/>
        </w:numPr>
        <w:tabs>
          <w:tab w:val="clear" w:pos="720"/>
          <w:tab w:val="left"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 xml:space="preserve">să ofere suport Direcţiei asistenţă socială şi protecţie a familiei în stabilirea mecanismului de monitorizare, supervizare şi evaluare, precum şi în implementarea acestuia; </w:t>
      </w:r>
    </w:p>
    <w:p w:rsidR="00666D24" w:rsidRPr="006A41A3" w:rsidRDefault="00666D24" w:rsidP="00666D24">
      <w:pPr>
        <w:numPr>
          <w:ilvl w:val="2"/>
          <w:numId w:val="6"/>
        </w:numPr>
        <w:tabs>
          <w:tab w:val="clear" w:pos="720"/>
          <w:tab w:val="left" w:pos="1134"/>
        </w:tabs>
        <w:spacing w:after="0" w:line="240" w:lineRule="auto"/>
        <w:ind w:left="1418" w:hanging="709"/>
        <w:jc w:val="both"/>
        <w:rPr>
          <w:rStyle w:val="docbody"/>
          <w:rFonts w:ascii="Times New Roman" w:hAnsi="Times New Roman"/>
          <w:sz w:val="24"/>
          <w:szCs w:val="24"/>
          <w:lang w:val="ro-MO"/>
        </w:rPr>
      </w:pPr>
      <w:r w:rsidRPr="006A41A3">
        <w:rPr>
          <w:rStyle w:val="docbody"/>
          <w:rFonts w:ascii="Times New Roman" w:hAnsi="Times New Roman"/>
          <w:sz w:val="24"/>
          <w:szCs w:val="24"/>
          <w:lang w:val="ro-MO"/>
        </w:rPr>
        <w:t>să asigure formarea reprezentanţilor autorităţilor publice locale şi a prestatorilor de servicii sociale în vederea consolidării parteneriatului public-privat pentru dezvoltarea serviciilor comunitare pentru persoane cu d</w:t>
      </w:r>
      <w:r w:rsidR="00F4513A" w:rsidRPr="006A41A3">
        <w:rPr>
          <w:rStyle w:val="docbody"/>
          <w:rFonts w:ascii="Times New Roman" w:hAnsi="Times New Roman"/>
          <w:sz w:val="24"/>
          <w:szCs w:val="24"/>
          <w:lang w:val="ro-MO"/>
        </w:rPr>
        <w:t>e</w:t>
      </w:r>
      <w:r w:rsidRPr="006A41A3">
        <w:rPr>
          <w:rStyle w:val="docbody"/>
          <w:rFonts w:ascii="Times New Roman" w:hAnsi="Times New Roman"/>
          <w:sz w:val="24"/>
          <w:szCs w:val="24"/>
          <w:lang w:val="ro-MO"/>
        </w:rPr>
        <w:t>zabilităţi;</w:t>
      </w:r>
    </w:p>
    <w:p w:rsidR="00666D24" w:rsidRPr="006A41A3" w:rsidRDefault="00666D24" w:rsidP="00666D24">
      <w:pPr>
        <w:numPr>
          <w:ilvl w:val="2"/>
          <w:numId w:val="6"/>
        </w:numPr>
        <w:tabs>
          <w:tab w:val="clear" w:pos="720"/>
          <w:tab w:val="left"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realizeze activităţi prevenire a stigmatizării şi discriminării persoanelor cu d</w:t>
      </w:r>
      <w:r w:rsidR="00F4513A" w:rsidRPr="006A41A3">
        <w:rPr>
          <w:rFonts w:ascii="Times New Roman" w:hAnsi="Times New Roman"/>
          <w:sz w:val="24"/>
          <w:szCs w:val="24"/>
          <w:lang w:val="ro-MO"/>
        </w:rPr>
        <w:t>e</w:t>
      </w:r>
      <w:r w:rsidRPr="006A41A3">
        <w:rPr>
          <w:rFonts w:ascii="Times New Roman" w:hAnsi="Times New Roman"/>
          <w:sz w:val="24"/>
          <w:szCs w:val="24"/>
          <w:lang w:val="ro-MO"/>
        </w:rPr>
        <w:t>zabilităţi prin intermediul metodei teatrului social, precum şi prin dezvoltarea capacităţilor jurnaliştilor din raion.</w:t>
      </w:r>
    </w:p>
    <w:p w:rsidR="00666D24" w:rsidRPr="006A41A3" w:rsidRDefault="00666D24" w:rsidP="00666D24">
      <w:pPr>
        <w:numPr>
          <w:ilvl w:val="1"/>
          <w:numId w:val="6"/>
        </w:numPr>
        <w:tabs>
          <w:tab w:val="clear" w:pos="360"/>
          <w:tab w:val="left" w:pos="630"/>
        </w:tabs>
        <w:spacing w:after="0" w:line="240" w:lineRule="auto"/>
        <w:jc w:val="both"/>
        <w:rPr>
          <w:rFonts w:ascii="Times New Roman" w:hAnsi="Times New Roman"/>
          <w:b/>
          <w:sz w:val="24"/>
          <w:szCs w:val="24"/>
          <w:lang w:val="ro-MO"/>
        </w:rPr>
      </w:pPr>
      <w:r w:rsidRPr="006A41A3">
        <w:rPr>
          <w:rFonts w:ascii="Times New Roman" w:hAnsi="Times New Roman"/>
          <w:b/>
          <w:sz w:val="24"/>
          <w:szCs w:val="24"/>
          <w:lang w:val="ro-MO"/>
        </w:rPr>
        <w:t xml:space="preserve">Consiliul raional </w:t>
      </w:r>
      <w:r w:rsidRPr="006A41A3">
        <w:rPr>
          <w:rFonts w:ascii="Times New Roman" w:hAnsi="Times New Roman"/>
          <w:sz w:val="24"/>
          <w:szCs w:val="24"/>
          <w:lang w:val="ro-MO"/>
        </w:rPr>
        <w:t>se obligă:</w:t>
      </w:r>
    </w:p>
    <w:p w:rsidR="00666D24" w:rsidRPr="006A41A3" w:rsidRDefault="00666D24" w:rsidP="00666D24">
      <w:pPr>
        <w:numPr>
          <w:ilvl w:val="2"/>
          <w:numId w:val="6"/>
        </w:numPr>
        <w:tabs>
          <w:tab w:val="clear" w:pos="720"/>
          <w:tab w:val="left" w:pos="1418"/>
        </w:tabs>
        <w:spacing w:after="0" w:line="240" w:lineRule="auto"/>
        <w:ind w:left="1418" w:hanging="709"/>
        <w:jc w:val="both"/>
        <w:rPr>
          <w:rFonts w:ascii="Times New Roman" w:hAnsi="Times New Roman"/>
          <w:color w:val="000000"/>
          <w:sz w:val="24"/>
          <w:szCs w:val="24"/>
          <w:lang w:val="ro-MO"/>
        </w:rPr>
      </w:pPr>
      <w:r w:rsidRPr="006A41A3">
        <w:rPr>
          <w:rFonts w:ascii="Times New Roman" w:hAnsi="Times New Roman"/>
          <w:sz w:val="24"/>
          <w:szCs w:val="24"/>
          <w:lang w:val="ro-MO"/>
        </w:rPr>
        <w:t>să aprobe prin decizie crearea Serviciului social „Echipă mobilă” pe lângă</w:t>
      </w:r>
      <w:r w:rsidRPr="006A41A3">
        <w:rPr>
          <w:rFonts w:ascii="Times New Roman" w:hAnsi="Times New Roman"/>
          <w:color w:val="000000"/>
          <w:sz w:val="24"/>
          <w:szCs w:val="24"/>
          <w:lang w:val="ro-MO"/>
        </w:rPr>
        <w:t xml:space="preserve"> Direcţia asistenţă socială şi protecţie a familiei;</w:t>
      </w:r>
    </w:p>
    <w:p w:rsidR="00666D24" w:rsidRPr="006A41A3" w:rsidRDefault="00666D24" w:rsidP="00666D24">
      <w:pPr>
        <w:numPr>
          <w:ilvl w:val="2"/>
          <w:numId w:val="6"/>
        </w:numPr>
        <w:tabs>
          <w:tab w:val="left" w:pos="1134"/>
          <w:tab w:val="num" w:pos="1418"/>
        </w:tabs>
        <w:spacing w:after="0" w:line="240" w:lineRule="auto"/>
        <w:ind w:left="1418" w:hanging="709"/>
        <w:jc w:val="both"/>
        <w:rPr>
          <w:rFonts w:ascii="Times New Roman" w:hAnsi="Times New Roman"/>
          <w:color w:val="000000"/>
          <w:sz w:val="24"/>
          <w:szCs w:val="24"/>
          <w:lang w:val="ro-MO"/>
        </w:rPr>
      </w:pPr>
      <w:r w:rsidRPr="006A41A3">
        <w:rPr>
          <w:rFonts w:ascii="Times New Roman" w:hAnsi="Times New Roman"/>
          <w:sz w:val="24"/>
          <w:szCs w:val="24"/>
          <w:lang w:val="ro-MO"/>
        </w:rPr>
        <w:t>să aprobe, de comun acord cu Keystone Moldova, Regulamentul de activitate şi Statele de personal pentru Serviciul social „Echipă mobilă”;</w:t>
      </w:r>
    </w:p>
    <w:p w:rsidR="00666D24" w:rsidRPr="006A41A3" w:rsidRDefault="00666D24" w:rsidP="00666D24">
      <w:pPr>
        <w:numPr>
          <w:ilvl w:val="2"/>
          <w:numId w:val="6"/>
        </w:numPr>
        <w:tabs>
          <w:tab w:val="left" w:pos="1134"/>
        </w:tabs>
        <w:spacing w:after="0" w:line="240" w:lineRule="auto"/>
        <w:ind w:left="1418" w:hanging="709"/>
        <w:jc w:val="both"/>
        <w:rPr>
          <w:rFonts w:ascii="Times New Roman" w:hAnsi="Times New Roman"/>
          <w:color w:val="000000"/>
          <w:sz w:val="24"/>
          <w:szCs w:val="24"/>
          <w:lang w:val="ro-MO"/>
        </w:rPr>
      </w:pPr>
      <w:r w:rsidRPr="006A41A3">
        <w:rPr>
          <w:rFonts w:ascii="Times New Roman" w:hAnsi="Times New Roman"/>
          <w:sz w:val="24"/>
          <w:szCs w:val="24"/>
          <w:lang w:val="ro-MO"/>
        </w:rPr>
        <w:t>să coordoneze, în condiţiile prezentului Acord, activitatea Direcţiei asistenţă</w:t>
      </w:r>
      <w:r w:rsidRPr="006A41A3">
        <w:rPr>
          <w:rFonts w:ascii="Times New Roman" w:hAnsi="Times New Roman"/>
          <w:color w:val="000000"/>
          <w:sz w:val="24"/>
          <w:szCs w:val="24"/>
          <w:lang w:val="ro-MO"/>
        </w:rPr>
        <w:t xml:space="preserve"> socială şi protecţie a familiei</w:t>
      </w:r>
      <w:r w:rsidRPr="006A41A3">
        <w:rPr>
          <w:rFonts w:ascii="Times New Roman" w:hAnsi="Times New Roman"/>
          <w:sz w:val="24"/>
          <w:szCs w:val="24"/>
          <w:lang w:val="ro-MO"/>
        </w:rPr>
        <w:t xml:space="preserve">, Direcţiei generale de finanţe şi a altor structuri administrative din subordine referitor la dezvoltarea  Serviciului social „Echipă mobilă” şi să faciliteze în acest scop cooperarea eficientă între Keystone Moldova şi structurile respective; </w:t>
      </w:r>
    </w:p>
    <w:p w:rsidR="00666D24" w:rsidRPr="006A41A3" w:rsidRDefault="00666D24" w:rsidP="00666D24">
      <w:pPr>
        <w:numPr>
          <w:ilvl w:val="2"/>
          <w:numId w:val="6"/>
        </w:numPr>
        <w:tabs>
          <w:tab w:val="left" w:pos="1134"/>
        </w:tabs>
        <w:spacing w:after="0" w:line="240" w:lineRule="auto"/>
        <w:ind w:left="1418" w:hanging="709"/>
        <w:jc w:val="both"/>
        <w:rPr>
          <w:rFonts w:ascii="Times New Roman" w:hAnsi="Times New Roman"/>
          <w:color w:val="000000"/>
          <w:sz w:val="24"/>
          <w:szCs w:val="24"/>
          <w:lang w:val="ro-MO"/>
        </w:rPr>
      </w:pPr>
      <w:r w:rsidRPr="006A41A3">
        <w:rPr>
          <w:rFonts w:ascii="Times New Roman" w:hAnsi="Times New Roman"/>
          <w:color w:val="000000"/>
          <w:sz w:val="24"/>
          <w:szCs w:val="24"/>
          <w:lang w:val="ro-MO"/>
        </w:rPr>
        <w:t xml:space="preserve">să </w:t>
      </w:r>
      <w:r w:rsidRPr="006A41A3">
        <w:rPr>
          <w:rFonts w:ascii="Times New Roman" w:hAnsi="Times New Roman"/>
          <w:sz w:val="24"/>
          <w:szCs w:val="24"/>
          <w:lang w:val="ro-MO"/>
        </w:rPr>
        <w:t>asigure Serviciul social „Echipă mobilă” cu spaţiu (un birou) renovat şi adaptat funcţionării Serviciului;</w:t>
      </w:r>
    </w:p>
    <w:p w:rsidR="00666D24" w:rsidRPr="006A41A3" w:rsidRDefault="00666D24" w:rsidP="00666D24">
      <w:pPr>
        <w:numPr>
          <w:ilvl w:val="2"/>
          <w:numId w:val="6"/>
        </w:numPr>
        <w:tabs>
          <w:tab w:val="left"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susţină formarea profesională continuă a personalului care va activa în cadrul Serviciului social „Echipă mobilă” şi a specialiştilor din structurile administrative ale Consiliului Raional, implicaţi în procesul de creare şi implementare a acestuia;</w:t>
      </w:r>
    </w:p>
    <w:p w:rsidR="00666D24" w:rsidRPr="006A41A3" w:rsidRDefault="00666D24" w:rsidP="00666D24">
      <w:pPr>
        <w:numPr>
          <w:ilvl w:val="2"/>
          <w:numId w:val="6"/>
        </w:numPr>
        <w:tabs>
          <w:tab w:val="left"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asigure planificarea pentru anul 2018 a cheltuielilor operaţionale necesare funcţionării eficiente a Serviciului social „Echipă mobilă”;</w:t>
      </w:r>
    </w:p>
    <w:p w:rsidR="00666D24" w:rsidRPr="006A41A3" w:rsidRDefault="00666D24" w:rsidP="00666D24">
      <w:pPr>
        <w:numPr>
          <w:ilvl w:val="2"/>
          <w:numId w:val="6"/>
        </w:numPr>
        <w:tabs>
          <w:tab w:val="left" w:pos="1134"/>
          <w:tab w:val="num" w:pos="1418"/>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 xml:space="preserve">să suporte cheltuielile administrative, operaţionale şi de transport aferente funcţionării Serviciului social „Echipă mobilă”, începând cu 1 ianuarie 2018; </w:t>
      </w:r>
    </w:p>
    <w:p w:rsidR="00666D24" w:rsidRPr="006A41A3" w:rsidRDefault="00666D24" w:rsidP="00666D24">
      <w:pPr>
        <w:numPr>
          <w:ilvl w:val="2"/>
          <w:numId w:val="6"/>
        </w:numPr>
        <w:tabs>
          <w:tab w:val="left" w:pos="1134"/>
          <w:tab w:val="num" w:pos="1418"/>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acorde, după caz, sprijin la implementarea procedurilor de monitorizare şi evaluare a Serviciului social „Echipă mobilă”, în concordanţă cu P</w:t>
      </w:r>
      <w:r w:rsidRPr="006A41A3">
        <w:rPr>
          <w:rFonts w:ascii="Times New Roman" w:hAnsi="Times New Roman"/>
          <w:color w:val="000000"/>
          <w:sz w:val="24"/>
          <w:szCs w:val="24"/>
          <w:lang w:val="ro-MO"/>
        </w:rPr>
        <w:t xml:space="preserve">lanul de acţiuni </w:t>
      </w:r>
      <w:r w:rsidRPr="006A41A3">
        <w:rPr>
          <w:rFonts w:ascii="Times New Roman" w:hAnsi="Times New Roman"/>
          <w:i/>
          <w:color w:val="000000"/>
          <w:sz w:val="24"/>
          <w:szCs w:val="24"/>
          <w:lang w:val="ro-MO"/>
        </w:rPr>
        <w:t>(Anexa 1);</w:t>
      </w:r>
      <w:r w:rsidRPr="006A41A3">
        <w:rPr>
          <w:rFonts w:ascii="Times New Roman" w:hAnsi="Times New Roman"/>
          <w:color w:val="000000"/>
          <w:sz w:val="24"/>
          <w:szCs w:val="24"/>
          <w:lang w:val="ro-MO"/>
        </w:rPr>
        <w:t xml:space="preserve"> </w:t>
      </w:r>
    </w:p>
    <w:p w:rsidR="00666D24" w:rsidRPr="006A41A3" w:rsidRDefault="00666D24" w:rsidP="00666D24">
      <w:pPr>
        <w:numPr>
          <w:ilvl w:val="2"/>
          <w:numId w:val="6"/>
        </w:numPr>
        <w:tabs>
          <w:tab w:val="left" w:pos="1134"/>
          <w:tab w:val="num" w:pos="1418"/>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asigure, în conformitate cu legislaţia în vigoare, accesul specialiştilor Keystone Moldova la informaţia necesară privind funcţionarea Serviciului social „Echipă mobilă”, pentru asigurarea calităţii în luarea deciziilor în conformitate cu obiectul prezentului Acord.</w:t>
      </w:r>
    </w:p>
    <w:p w:rsidR="00666D24" w:rsidRPr="006A41A3" w:rsidRDefault="00666D24" w:rsidP="00666D24">
      <w:pPr>
        <w:numPr>
          <w:ilvl w:val="1"/>
          <w:numId w:val="6"/>
        </w:numPr>
        <w:tabs>
          <w:tab w:val="clear" w:pos="360"/>
          <w:tab w:val="num" w:pos="709"/>
        </w:tabs>
        <w:spacing w:after="0" w:line="240" w:lineRule="auto"/>
        <w:jc w:val="both"/>
        <w:rPr>
          <w:rFonts w:ascii="Times New Roman" w:hAnsi="Times New Roman"/>
          <w:sz w:val="24"/>
          <w:szCs w:val="24"/>
          <w:lang w:val="ro-MO"/>
        </w:rPr>
      </w:pPr>
      <w:r w:rsidRPr="006A41A3">
        <w:rPr>
          <w:rFonts w:ascii="Times New Roman" w:hAnsi="Times New Roman"/>
          <w:b/>
          <w:color w:val="000000"/>
          <w:sz w:val="24"/>
          <w:szCs w:val="24"/>
          <w:lang w:val="ro-MO"/>
        </w:rPr>
        <w:t>Direcţia asistenţă socială şi protecţie a familiei</w:t>
      </w:r>
      <w:r w:rsidRPr="006A41A3">
        <w:rPr>
          <w:rFonts w:ascii="Times New Roman" w:hAnsi="Times New Roman"/>
          <w:sz w:val="24"/>
          <w:szCs w:val="24"/>
          <w:lang w:val="ro-MO"/>
        </w:rPr>
        <w:t xml:space="preserve"> se obligă: </w:t>
      </w:r>
    </w:p>
    <w:p w:rsidR="00666D24" w:rsidRPr="006A41A3"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conlucreze cu Keystone Moldova referitor la crearea şi dezvoltarea Serviciului social„Echipă mobilă”;</w:t>
      </w:r>
    </w:p>
    <w:p w:rsidR="00666D24" w:rsidRPr="006A41A3"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participe, de comun acord cu reprezentanţii Keystone Moldova, la selectarea personalului care va activa în cadrul Serviciului social „Echipă mobilă”;</w:t>
      </w:r>
    </w:p>
    <w:p w:rsidR="00666D24" w:rsidRPr="006A41A3"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asigure prezenţa specialiştilor din cadrul Serviciului social „Echipă mobilă” şi a specialiştilor din cadrul Direcţiei asistenţă socială şi protecţie a familiei la cursurile de formare profesională iniţială şi continuă, precum şi la necesitate să asigure reprezentanţii Keystone Moldova cu spaţiul necesar pentru desfăşurarea formărilor;</w:t>
      </w:r>
    </w:p>
    <w:p w:rsidR="00666D24" w:rsidRPr="006A41A3"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aprobe de comun acord cu Keystone Moldova criteriile de selectare a beneficiarilor pentru Serviciul social „Echipă mobilă”;</w:t>
      </w:r>
    </w:p>
    <w:p w:rsidR="00666D24" w:rsidRPr="006A41A3"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identifice, să selecteze şi să evalueze persoanele cu d</w:t>
      </w:r>
      <w:r w:rsidR="00A83D81" w:rsidRPr="006A41A3">
        <w:rPr>
          <w:rFonts w:ascii="Times New Roman" w:hAnsi="Times New Roman"/>
          <w:sz w:val="24"/>
          <w:szCs w:val="24"/>
          <w:lang w:val="ro-MO"/>
        </w:rPr>
        <w:t>e</w:t>
      </w:r>
      <w:r w:rsidRPr="006A41A3">
        <w:rPr>
          <w:rFonts w:ascii="Times New Roman" w:hAnsi="Times New Roman"/>
          <w:sz w:val="24"/>
          <w:szCs w:val="24"/>
          <w:lang w:val="ro-MO"/>
        </w:rPr>
        <w:t xml:space="preserve">zabilităţi, care vor beneficia de Serviciul social „Echipă mobilă”; </w:t>
      </w:r>
    </w:p>
    <w:p w:rsidR="00666D24" w:rsidRPr="006A41A3"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coordoneze crearea bazei de date a persoanelor cu d</w:t>
      </w:r>
      <w:r w:rsidR="00A83D81" w:rsidRPr="006A41A3">
        <w:rPr>
          <w:rFonts w:ascii="Times New Roman" w:hAnsi="Times New Roman"/>
          <w:sz w:val="24"/>
          <w:szCs w:val="24"/>
          <w:lang w:val="ro-MO"/>
        </w:rPr>
        <w:t>e</w:t>
      </w:r>
      <w:r w:rsidRPr="006A41A3">
        <w:rPr>
          <w:rFonts w:ascii="Times New Roman" w:hAnsi="Times New Roman"/>
          <w:sz w:val="24"/>
          <w:szCs w:val="24"/>
          <w:lang w:val="ro-MO"/>
        </w:rPr>
        <w:t>zabilităţi din cadrul raionului de către specialiştii Serviciului „Echipă mobilă”;</w:t>
      </w:r>
    </w:p>
    <w:p w:rsidR="00666D24" w:rsidRPr="006A41A3"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coordoneze perfectarea dosarelor persoanelor cu d</w:t>
      </w:r>
      <w:r w:rsidR="00A83D81" w:rsidRPr="006A41A3">
        <w:rPr>
          <w:rFonts w:ascii="Times New Roman" w:hAnsi="Times New Roman"/>
          <w:sz w:val="24"/>
          <w:szCs w:val="24"/>
          <w:lang w:val="ro-MO"/>
        </w:rPr>
        <w:t>e</w:t>
      </w:r>
      <w:r w:rsidRPr="006A41A3">
        <w:rPr>
          <w:rFonts w:ascii="Times New Roman" w:hAnsi="Times New Roman"/>
          <w:sz w:val="24"/>
          <w:szCs w:val="24"/>
          <w:lang w:val="ro-MO"/>
        </w:rPr>
        <w:t xml:space="preserve">zabilităţi, care vor beneficia de Serviciul social „Echipă mobilă”; </w:t>
      </w:r>
    </w:p>
    <w:p w:rsidR="00666D24" w:rsidRPr="006A41A3"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solicite acreditarea iniţială şi acreditarea Serviciului social „Echipă mobilă”, în condiţiile legii;</w:t>
      </w:r>
    </w:p>
    <w:p w:rsidR="00666D24" w:rsidRPr="006A41A3"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 xml:space="preserve">să asigure prevenirea instituţionalizării persoanelor cu dizabilităţi din localităţile raionului şi să contribuie la implementarea planurilor individualizate de asistenţă ale beneficiarilor elaborate de către Serviciul social „Echipă mobilă”; </w:t>
      </w:r>
    </w:p>
    <w:p w:rsidR="00666D24" w:rsidRPr="006A41A3"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asigure, de comun acord cu Keystone Moldova, monitorizarea şi evaluarea activităţii specialiştilor din cadrul Serviciului, în condiţiile prezentului Acord şi în concordanţă cu prevederile Regulamentului de activitate şi Standardelor minime de calitate a Serviciului social „Echipă mobilă”;</w:t>
      </w:r>
    </w:p>
    <w:p w:rsidR="00666D24" w:rsidRPr="006A41A3"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 xml:space="preserve">să utilizeze unitatea de transport pentru funcţionarea eficientă a Serviciului social „Echipă mobilă” şi după caz, pentru funcţionarea altor servicii sociale dezvoltate în colaborare cu Keystone Moldova; </w:t>
      </w:r>
    </w:p>
    <w:p w:rsidR="00666D24" w:rsidRPr="006A41A3"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faciliteze organizarea formărilor desfăşurate de către Keystone Moldova  la nivel de raion în vederea consolidării parteneriatului public - privat pentru dezvoltarea serviciilor comunitare pentru persoane cu d</w:t>
      </w:r>
      <w:r w:rsidR="003D7BFB" w:rsidRPr="006A41A3">
        <w:rPr>
          <w:rFonts w:ascii="Times New Roman" w:hAnsi="Times New Roman"/>
          <w:sz w:val="24"/>
          <w:szCs w:val="24"/>
          <w:lang w:val="ro-MO"/>
        </w:rPr>
        <w:t>e</w:t>
      </w:r>
      <w:r w:rsidRPr="006A41A3">
        <w:rPr>
          <w:rFonts w:ascii="Times New Roman" w:hAnsi="Times New Roman"/>
          <w:sz w:val="24"/>
          <w:szCs w:val="24"/>
          <w:lang w:val="ro-MO"/>
        </w:rPr>
        <w:t xml:space="preserve">zabilităţi; </w:t>
      </w:r>
    </w:p>
    <w:p w:rsidR="00666D24" w:rsidRPr="006A41A3"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participe la şedinţele comune cu reprezentanţii Keystone Moldova, pentru buna funcţionare a Serviciului social „Echipă mobilă” şi pentru asigurarea calităţii în luarea deciziilor în conformitate cu obiectul prezentului Acord;</w:t>
      </w:r>
    </w:p>
    <w:p w:rsidR="00666D24" w:rsidRPr="006A41A3"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prezinte lunar şi trimestrial rapoarte de activitate, precum şi rapoarte financiare pentru tranşele acordate conform contractului de grant încheiat ulterior semnării prezentului Acord;</w:t>
      </w:r>
    </w:p>
    <w:p w:rsidR="00666D24" w:rsidRPr="006A41A3" w:rsidRDefault="00666D24" w:rsidP="00666D24">
      <w:pPr>
        <w:numPr>
          <w:ilvl w:val="2"/>
          <w:numId w:val="6"/>
        </w:numPr>
        <w:tabs>
          <w:tab w:val="clear" w:pos="720"/>
          <w:tab w:val="num" w:pos="1134"/>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monitorizeze utilizarea resurselor în cadrul Serviciului social „Echipă mobilă” conform bugetului aprobat.</w:t>
      </w:r>
    </w:p>
    <w:p w:rsidR="00666D24" w:rsidRPr="006A41A3" w:rsidRDefault="00666D24" w:rsidP="00666D24">
      <w:pPr>
        <w:numPr>
          <w:ilvl w:val="1"/>
          <w:numId w:val="1"/>
        </w:numPr>
        <w:spacing w:after="0" w:line="240" w:lineRule="auto"/>
        <w:ind w:left="567" w:hanging="567"/>
        <w:jc w:val="both"/>
        <w:rPr>
          <w:rFonts w:ascii="Times New Roman" w:hAnsi="Times New Roman"/>
          <w:sz w:val="24"/>
          <w:szCs w:val="24"/>
          <w:lang w:val="ro-MO"/>
        </w:rPr>
      </w:pPr>
      <w:r w:rsidRPr="006A41A3">
        <w:rPr>
          <w:rFonts w:ascii="Times New Roman" w:hAnsi="Times New Roman"/>
          <w:b/>
          <w:sz w:val="24"/>
          <w:szCs w:val="24"/>
          <w:lang w:val="ro-MO"/>
        </w:rPr>
        <w:t>Direcţia Finanţe</w:t>
      </w:r>
      <w:r w:rsidRPr="006A41A3">
        <w:rPr>
          <w:rFonts w:ascii="Times New Roman" w:hAnsi="Times New Roman"/>
          <w:sz w:val="24"/>
          <w:szCs w:val="24"/>
          <w:lang w:val="ro-MO"/>
        </w:rPr>
        <w:t xml:space="preserve"> se obligă:</w:t>
      </w:r>
    </w:p>
    <w:p w:rsidR="00666D24" w:rsidRPr="006A41A3" w:rsidRDefault="00666D24" w:rsidP="00666D24">
      <w:pPr>
        <w:numPr>
          <w:ilvl w:val="2"/>
          <w:numId w:val="1"/>
        </w:numPr>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să conlucreze cu Keystone Moldova referitor la crearea şi dezvoltarea Serviciului social „Echipă mobilă”;</w:t>
      </w:r>
    </w:p>
    <w:p w:rsidR="00666D24" w:rsidRPr="006A41A3" w:rsidRDefault="00666D24" w:rsidP="00666D24">
      <w:pPr>
        <w:numPr>
          <w:ilvl w:val="2"/>
          <w:numId w:val="1"/>
        </w:numPr>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 xml:space="preserve">să asigure planificarea resurselor financiare pentru cheltuielile administrative, operaţionale şi de transport aferente funcţionării Serviciului social „Echipă mobilă”, începând cu 01 ianuarie 2018; </w:t>
      </w:r>
    </w:p>
    <w:p w:rsidR="00666D24" w:rsidRPr="006A41A3" w:rsidRDefault="00666D24" w:rsidP="00666D24">
      <w:pPr>
        <w:numPr>
          <w:ilvl w:val="2"/>
          <w:numId w:val="1"/>
        </w:numPr>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 xml:space="preserve">să monitorizeze efectuarea cheltuielilor Serviciului social „Echipă mobilă” conform bugetului aprobat. </w:t>
      </w:r>
    </w:p>
    <w:p w:rsidR="009E73D9" w:rsidRPr="006A41A3" w:rsidRDefault="009E73D9" w:rsidP="00666D24">
      <w:pPr>
        <w:spacing w:after="0" w:line="240" w:lineRule="auto"/>
        <w:ind w:left="720" w:hanging="720"/>
        <w:jc w:val="center"/>
        <w:rPr>
          <w:rFonts w:ascii="Times New Roman" w:hAnsi="Times New Roman"/>
          <w:b/>
          <w:sz w:val="24"/>
          <w:szCs w:val="24"/>
          <w:lang w:val="ro-MO"/>
        </w:rPr>
      </w:pPr>
    </w:p>
    <w:p w:rsidR="00666D24" w:rsidRPr="006A41A3" w:rsidRDefault="00666D24" w:rsidP="00666D24">
      <w:pPr>
        <w:spacing w:after="0" w:line="240" w:lineRule="auto"/>
        <w:ind w:left="720" w:hanging="720"/>
        <w:jc w:val="center"/>
        <w:rPr>
          <w:rFonts w:ascii="Times New Roman" w:hAnsi="Times New Roman"/>
          <w:b/>
          <w:sz w:val="24"/>
          <w:szCs w:val="24"/>
          <w:lang w:val="ro-MO"/>
        </w:rPr>
      </w:pPr>
      <w:r w:rsidRPr="006A41A3">
        <w:rPr>
          <w:rFonts w:ascii="Times New Roman" w:hAnsi="Times New Roman"/>
          <w:b/>
          <w:sz w:val="24"/>
          <w:szCs w:val="24"/>
          <w:lang w:val="ro-MO"/>
        </w:rPr>
        <w:t>V. NOTIFICĂRI</w:t>
      </w:r>
    </w:p>
    <w:p w:rsidR="00666D24" w:rsidRPr="006A41A3" w:rsidRDefault="00666D24" w:rsidP="00666D24">
      <w:pPr>
        <w:numPr>
          <w:ilvl w:val="1"/>
          <w:numId w:val="7"/>
        </w:numPr>
        <w:spacing w:after="0" w:line="240" w:lineRule="auto"/>
        <w:ind w:left="709" w:hanging="709"/>
        <w:jc w:val="both"/>
        <w:rPr>
          <w:rFonts w:ascii="Times New Roman" w:hAnsi="Times New Roman"/>
          <w:sz w:val="24"/>
          <w:szCs w:val="24"/>
          <w:lang w:val="ro-MO"/>
        </w:rPr>
      </w:pPr>
      <w:r w:rsidRPr="006A41A3">
        <w:rPr>
          <w:rFonts w:ascii="Times New Roman" w:hAnsi="Times New Roman"/>
          <w:sz w:val="24"/>
          <w:szCs w:val="24"/>
          <w:lang w:val="ro-MO"/>
        </w:rPr>
        <w:t>În înţelesul prezentului Acord, orice notificare (înştiinţare) adresată de o PARTE celeilalte, va fi considerată valabilă, dacă va fi transmisă acestei ultime PĂRŢI la adresa menţionată la punctele 1 și 2 ale capitolului I ale prezentului Acord.</w:t>
      </w:r>
    </w:p>
    <w:p w:rsidR="00666D24" w:rsidRPr="006A41A3" w:rsidRDefault="00666D24" w:rsidP="00666D24">
      <w:pPr>
        <w:numPr>
          <w:ilvl w:val="1"/>
          <w:numId w:val="7"/>
        </w:numPr>
        <w:tabs>
          <w:tab w:val="left" w:pos="709"/>
        </w:tabs>
        <w:spacing w:after="0" w:line="240" w:lineRule="auto"/>
        <w:ind w:left="709" w:hanging="709"/>
        <w:jc w:val="both"/>
        <w:rPr>
          <w:rFonts w:ascii="Times New Roman" w:hAnsi="Times New Roman"/>
          <w:sz w:val="24"/>
          <w:szCs w:val="24"/>
          <w:lang w:val="ro-MO"/>
        </w:rPr>
      </w:pPr>
      <w:r w:rsidRPr="006A41A3">
        <w:rPr>
          <w:rFonts w:ascii="Times New Roman" w:hAnsi="Times New Roman"/>
          <w:sz w:val="24"/>
          <w:szCs w:val="24"/>
          <w:lang w:val="ro-MO"/>
        </w:rPr>
        <w:t>Notificarea se va realiza prin scrisoare recomandată, cu confirmare de primire. Notificarea se consideră primită de destinatar la data menţionată de oficiul poştal.</w:t>
      </w:r>
    </w:p>
    <w:p w:rsidR="00666D24" w:rsidRPr="006A41A3" w:rsidRDefault="00666D24" w:rsidP="00666D24">
      <w:pPr>
        <w:numPr>
          <w:ilvl w:val="1"/>
          <w:numId w:val="7"/>
        </w:numPr>
        <w:spacing w:after="0" w:line="240" w:lineRule="auto"/>
        <w:ind w:left="709" w:hanging="709"/>
        <w:jc w:val="both"/>
        <w:rPr>
          <w:rFonts w:ascii="Times New Roman" w:hAnsi="Times New Roman"/>
          <w:sz w:val="24"/>
          <w:szCs w:val="24"/>
          <w:lang w:val="ro-MO"/>
        </w:rPr>
      </w:pPr>
      <w:r w:rsidRPr="006A41A3">
        <w:rPr>
          <w:rFonts w:ascii="Times New Roman" w:hAnsi="Times New Roman"/>
          <w:sz w:val="24"/>
          <w:szCs w:val="24"/>
          <w:lang w:val="ro-MO"/>
        </w:rPr>
        <w:t>Dacă notificarea se trimite prin fax, ea se consideră primită în prima zi lucrătoare următoare celei în care a fost expediată.</w:t>
      </w:r>
    </w:p>
    <w:p w:rsidR="00666D24" w:rsidRPr="006A41A3" w:rsidRDefault="00666D24" w:rsidP="00666D24">
      <w:pPr>
        <w:numPr>
          <w:ilvl w:val="1"/>
          <w:numId w:val="7"/>
        </w:numPr>
        <w:tabs>
          <w:tab w:val="left" w:pos="709"/>
        </w:tabs>
        <w:spacing w:after="0" w:line="240" w:lineRule="auto"/>
        <w:ind w:left="709" w:hanging="709"/>
        <w:jc w:val="both"/>
        <w:rPr>
          <w:rFonts w:ascii="Times New Roman" w:hAnsi="Times New Roman"/>
          <w:sz w:val="24"/>
          <w:szCs w:val="24"/>
          <w:lang w:val="ro-MO"/>
        </w:rPr>
      </w:pPr>
      <w:r w:rsidRPr="006A41A3">
        <w:rPr>
          <w:rFonts w:ascii="Times New Roman" w:hAnsi="Times New Roman"/>
          <w:sz w:val="24"/>
          <w:szCs w:val="24"/>
          <w:lang w:val="ro-MO"/>
        </w:rPr>
        <w:t xml:space="preserve">Convorbirile telefonice şi comunicările verbale nu au valoare de notificare, dacă nu sunt acoperite de condiţiile şi modalităţile prevăzute în alineatele precedente ale acestei secţiuni. </w:t>
      </w:r>
    </w:p>
    <w:p w:rsidR="00666D24" w:rsidRPr="006A41A3" w:rsidRDefault="00666D24" w:rsidP="00666D24">
      <w:pPr>
        <w:spacing w:after="0" w:line="240" w:lineRule="auto"/>
        <w:ind w:left="720" w:hanging="720"/>
        <w:jc w:val="center"/>
        <w:rPr>
          <w:rFonts w:ascii="Times New Roman" w:hAnsi="Times New Roman"/>
          <w:b/>
          <w:sz w:val="24"/>
          <w:szCs w:val="24"/>
          <w:lang w:val="ro-MO"/>
        </w:rPr>
      </w:pPr>
      <w:r w:rsidRPr="006A41A3">
        <w:rPr>
          <w:rFonts w:ascii="Times New Roman" w:hAnsi="Times New Roman"/>
          <w:b/>
          <w:sz w:val="24"/>
          <w:szCs w:val="24"/>
          <w:lang w:val="ro-MO"/>
        </w:rPr>
        <w:t xml:space="preserve">VI. REZILIEREA ACORDULUI </w:t>
      </w:r>
    </w:p>
    <w:p w:rsidR="00666D24" w:rsidRPr="006A41A3" w:rsidRDefault="00666D24" w:rsidP="00666D24">
      <w:pPr>
        <w:numPr>
          <w:ilvl w:val="1"/>
          <w:numId w:val="8"/>
        </w:numPr>
        <w:tabs>
          <w:tab w:val="left" w:pos="709"/>
        </w:tabs>
        <w:spacing w:after="0" w:line="240" w:lineRule="auto"/>
        <w:jc w:val="both"/>
        <w:rPr>
          <w:rFonts w:ascii="Times New Roman" w:hAnsi="Times New Roman"/>
          <w:sz w:val="24"/>
          <w:szCs w:val="24"/>
          <w:lang w:val="ro-MO"/>
        </w:rPr>
      </w:pPr>
      <w:r w:rsidRPr="006A41A3">
        <w:rPr>
          <w:rFonts w:ascii="Times New Roman" w:hAnsi="Times New Roman"/>
          <w:sz w:val="24"/>
          <w:szCs w:val="24"/>
          <w:lang w:val="ro-MO"/>
        </w:rPr>
        <w:t xml:space="preserve">O PARTE poate rezilia Acordul, dacă cealaltă PARTE nu-l execută. </w:t>
      </w:r>
    </w:p>
    <w:p w:rsidR="00666D24" w:rsidRPr="006A41A3" w:rsidRDefault="00666D24" w:rsidP="00666D24">
      <w:pPr>
        <w:numPr>
          <w:ilvl w:val="1"/>
          <w:numId w:val="8"/>
        </w:numPr>
        <w:tabs>
          <w:tab w:val="left" w:pos="709"/>
        </w:tabs>
        <w:spacing w:after="0" w:line="240" w:lineRule="auto"/>
        <w:jc w:val="both"/>
        <w:rPr>
          <w:rFonts w:ascii="Times New Roman" w:hAnsi="Times New Roman"/>
          <w:sz w:val="24"/>
          <w:szCs w:val="24"/>
          <w:lang w:val="ro-MO"/>
        </w:rPr>
      </w:pPr>
      <w:r w:rsidRPr="006A41A3">
        <w:rPr>
          <w:rFonts w:ascii="Times New Roman" w:hAnsi="Times New Roman"/>
          <w:sz w:val="24"/>
          <w:szCs w:val="24"/>
          <w:lang w:val="ro-MO"/>
        </w:rPr>
        <w:t>Executarea obligaţiunilor asumate conform Acordului ţine de esenţa acestuia.</w:t>
      </w:r>
    </w:p>
    <w:p w:rsidR="00666D24" w:rsidRPr="006A41A3" w:rsidRDefault="00666D24" w:rsidP="00666D24">
      <w:pPr>
        <w:numPr>
          <w:ilvl w:val="1"/>
          <w:numId w:val="8"/>
        </w:numPr>
        <w:tabs>
          <w:tab w:val="left" w:pos="709"/>
        </w:tabs>
        <w:spacing w:after="0" w:line="240" w:lineRule="auto"/>
        <w:ind w:left="709" w:hanging="709"/>
        <w:jc w:val="both"/>
        <w:rPr>
          <w:rFonts w:ascii="Times New Roman" w:hAnsi="Times New Roman"/>
          <w:sz w:val="24"/>
          <w:szCs w:val="24"/>
          <w:lang w:val="ro-MO"/>
        </w:rPr>
      </w:pPr>
      <w:r w:rsidRPr="006A41A3">
        <w:rPr>
          <w:rFonts w:ascii="Times New Roman" w:hAnsi="Times New Roman"/>
          <w:sz w:val="24"/>
          <w:szCs w:val="24"/>
          <w:lang w:val="ro-MO"/>
        </w:rPr>
        <w:t>Determinarea neexecutării Acordului se poate realiza în temeiul a cel puţin uneia din următoarele circumstanţe:</w:t>
      </w:r>
    </w:p>
    <w:p w:rsidR="00666D24" w:rsidRPr="006A41A3" w:rsidRDefault="00666D24" w:rsidP="00666D24">
      <w:pPr>
        <w:numPr>
          <w:ilvl w:val="1"/>
          <w:numId w:val="8"/>
        </w:numPr>
        <w:tabs>
          <w:tab w:val="left" w:pos="709"/>
        </w:tabs>
        <w:spacing w:after="0" w:line="240" w:lineRule="auto"/>
        <w:ind w:left="709" w:hanging="709"/>
        <w:jc w:val="both"/>
        <w:rPr>
          <w:rFonts w:ascii="Times New Roman" w:hAnsi="Times New Roman"/>
          <w:sz w:val="24"/>
          <w:szCs w:val="24"/>
          <w:lang w:val="ro-MO"/>
        </w:rPr>
      </w:pPr>
      <w:r w:rsidRPr="006A41A3">
        <w:rPr>
          <w:rFonts w:ascii="Times New Roman" w:hAnsi="Times New Roman"/>
          <w:sz w:val="24"/>
          <w:szCs w:val="24"/>
          <w:lang w:val="ro-MO"/>
        </w:rPr>
        <w:t xml:space="preserve">Neexecutarea privează substanţial PARTEA de ceea ce aceasta se aştepta de la executarea Acordului, cu excepţia cazului când cealaltă PARTE demonstrează că nu a prevăzut şi nu putea să prevadă rezultatul scontat; </w:t>
      </w:r>
    </w:p>
    <w:p w:rsidR="00666D24" w:rsidRPr="006A41A3" w:rsidRDefault="00666D24" w:rsidP="00666D24">
      <w:pPr>
        <w:numPr>
          <w:ilvl w:val="2"/>
          <w:numId w:val="8"/>
        </w:numPr>
        <w:tabs>
          <w:tab w:val="left" w:pos="709"/>
        </w:tabs>
        <w:spacing w:after="0" w:line="240" w:lineRule="auto"/>
        <w:ind w:hanging="11"/>
        <w:jc w:val="both"/>
        <w:rPr>
          <w:rFonts w:ascii="Times New Roman" w:hAnsi="Times New Roman"/>
          <w:sz w:val="24"/>
          <w:szCs w:val="24"/>
          <w:lang w:val="ro-MO"/>
        </w:rPr>
      </w:pPr>
      <w:r w:rsidRPr="006A41A3">
        <w:rPr>
          <w:rFonts w:ascii="Times New Roman" w:hAnsi="Times New Roman"/>
          <w:sz w:val="24"/>
          <w:szCs w:val="24"/>
          <w:lang w:val="ro-MO"/>
        </w:rPr>
        <w:t>Neexecutarea este intenţionată sau din culpă gravă;</w:t>
      </w:r>
    </w:p>
    <w:p w:rsidR="00666D24" w:rsidRPr="006A41A3" w:rsidRDefault="00666D24" w:rsidP="00666D24">
      <w:pPr>
        <w:numPr>
          <w:ilvl w:val="2"/>
          <w:numId w:val="8"/>
        </w:numPr>
        <w:tabs>
          <w:tab w:val="left" w:pos="1418"/>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Neexecutarea obligaţiei dă temei PĂRŢII să presupună că nu poate conta pe executarea în viitor a Acordului.</w:t>
      </w:r>
    </w:p>
    <w:p w:rsidR="00666D24" w:rsidRPr="006A41A3" w:rsidRDefault="00666D24" w:rsidP="00666D24">
      <w:pPr>
        <w:numPr>
          <w:ilvl w:val="2"/>
          <w:numId w:val="8"/>
        </w:numPr>
        <w:tabs>
          <w:tab w:val="left" w:pos="1418"/>
        </w:tabs>
        <w:spacing w:after="0" w:line="240" w:lineRule="auto"/>
        <w:ind w:left="1418" w:hanging="709"/>
        <w:jc w:val="both"/>
        <w:rPr>
          <w:rFonts w:ascii="Times New Roman" w:hAnsi="Times New Roman"/>
          <w:sz w:val="24"/>
          <w:szCs w:val="24"/>
          <w:lang w:val="ro-MO"/>
        </w:rPr>
      </w:pPr>
      <w:r w:rsidRPr="006A41A3">
        <w:rPr>
          <w:rFonts w:ascii="Times New Roman" w:hAnsi="Times New Roman"/>
          <w:sz w:val="24"/>
          <w:szCs w:val="24"/>
          <w:lang w:val="ro-MO"/>
        </w:rPr>
        <w:t xml:space="preserve">Rezilierea Acordului cu cealaltă PARTE este realizată în scris, după expirarea unui termen rezonabil acordat acesteia în raport cu obligaţia neexecutată de către PARTEA respectivă, şi este comunicată în modurile permise de prezentul Acord privind trimiterea şi primirea notificărilor scrise.  </w:t>
      </w:r>
    </w:p>
    <w:p w:rsidR="00666D24" w:rsidRPr="006A41A3" w:rsidRDefault="00666D24" w:rsidP="00666D24">
      <w:pPr>
        <w:spacing w:after="0" w:line="240" w:lineRule="auto"/>
        <w:ind w:left="720" w:hanging="720"/>
        <w:jc w:val="center"/>
        <w:rPr>
          <w:rFonts w:ascii="Times New Roman" w:hAnsi="Times New Roman"/>
          <w:b/>
          <w:sz w:val="24"/>
          <w:szCs w:val="24"/>
          <w:lang w:val="ro-MO"/>
        </w:rPr>
      </w:pPr>
      <w:r w:rsidRPr="006A41A3">
        <w:rPr>
          <w:rFonts w:ascii="Times New Roman" w:hAnsi="Times New Roman"/>
          <w:b/>
          <w:sz w:val="24"/>
          <w:szCs w:val="24"/>
          <w:lang w:val="ro-MO"/>
        </w:rPr>
        <w:t>VII. SOLUŢIONAREA LITIGIILOR</w:t>
      </w:r>
    </w:p>
    <w:p w:rsidR="00666D24" w:rsidRPr="006A41A3" w:rsidRDefault="00666D24" w:rsidP="00666D24">
      <w:pPr>
        <w:numPr>
          <w:ilvl w:val="1"/>
          <w:numId w:val="9"/>
        </w:numPr>
        <w:tabs>
          <w:tab w:val="left" w:pos="720"/>
        </w:tabs>
        <w:spacing w:after="0" w:line="240" w:lineRule="auto"/>
        <w:ind w:left="709" w:hanging="709"/>
        <w:jc w:val="both"/>
        <w:rPr>
          <w:rFonts w:ascii="Times New Roman" w:hAnsi="Times New Roman"/>
          <w:sz w:val="24"/>
          <w:szCs w:val="24"/>
          <w:lang w:val="ro-MO"/>
        </w:rPr>
      </w:pPr>
      <w:r w:rsidRPr="006A41A3">
        <w:rPr>
          <w:rFonts w:ascii="Times New Roman" w:hAnsi="Times New Roman"/>
          <w:sz w:val="24"/>
          <w:szCs w:val="24"/>
          <w:lang w:val="ro-MO"/>
        </w:rPr>
        <w:t xml:space="preserve">Prezentul Acord va fi interpretat şi aplicat în conformitate cu legislaţia Republicii Moldova. Orice litigiu intervenit între PĂRŢILE Acordului în cadrul raporturilor de colaborare va fi mediat în virtutea principiului de bună credinţă, prin toate mijloacele amiabile disponibile. </w:t>
      </w:r>
    </w:p>
    <w:p w:rsidR="00666D24" w:rsidRPr="006A41A3" w:rsidRDefault="00666D24" w:rsidP="00666D24">
      <w:pPr>
        <w:numPr>
          <w:ilvl w:val="1"/>
          <w:numId w:val="9"/>
        </w:numPr>
        <w:tabs>
          <w:tab w:val="left" w:pos="720"/>
        </w:tabs>
        <w:spacing w:after="0" w:line="240" w:lineRule="auto"/>
        <w:ind w:left="709" w:hanging="709"/>
        <w:jc w:val="both"/>
        <w:rPr>
          <w:rFonts w:ascii="Times New Roman" w:hAnsi="Times New Roman"/>
          <w:sz w:val="24"/>
          <w:szCs w:val="24"/>
          <w:lang w:val="ro-MO"/>
        </w:rPr>
      </w:pPr>
      <w:r w:rsidRPr="006A41A3">
        <w:rPr>
          <w:rFonts w:ascii="Times New Roman" w:hAnsi="Times New Roman"/>
          <w:sz w:val="24"/>
          <w:szCs w:val="24"/>
          <w:lang w:val="ro-MO"/>
        </w:rPr>
        <w:t>În eventualitatea cazului că nu va fi găsită înţelegerea necesară din partea unei PĂRŢI sau soluţia potrivită pentru rezolvarea conflictului, litigiul va fi soluţionat de instanţa (instanţele) competentă (e) din Republica Moldova.</w:t>
      </w:r>
    </w:p>
    <w:p w:rsidR="00666D24" w:rsidRPr="006A41A3" w:rsidRDefault="00666D24" w:rsidP="00666D24">
      <w:pPr>
        <w:numPr>
          <w:ilvl w:val="1"/>
          <w:numId w:val="9"/>
        </w:numPr>
        <w:tabs>
          <w:tab w:val="left" w:pos="720"/>
        </w:tabs>
        <w:spacing w:after="0" w:line="240" w:lineRule="auto"/>
        <w:ind w:left="720" w:hanging="720"/>
        <w:jc w:val="both"/>
        <w:rPr>
          <w:rFonts w:ascii="Times New Roman" w:hAnsi="Times New Roman"/>
          <w:sz w:val="24"/>
          <w:szCs w:val="24"/>
          <w:lang w:val="ro-MO"/>
        </w:rPr>
      </w:pPr>
      <w:r w:rsidRPr="006A41A3">
        <w:rPr>
          <w:rFonts w:ascii="Times New Roman" w:hAnsi="Times New Roman"/>
          <w:sz w:val="24"/>
          <w:szCs w:val="24"/>
          <w:lang w:val="ro-MO"/>
        </w:rPr>
        <w:t xml:space="preserve">Nici una dintre PĂRŢI nu va face uz de prevederile pct. 7.2 din prezentul Acord, până </w:t>
      </w:r>
      <w:r w:rsidR="006A41A3" w:rsidRPr="006A41A3">
        <w:rPr>
          <w:rFonts w:ascii="Times New Roman" w:hAnsi="Times New Roman"/>
          <w:sz w:val="24"/>
          <w:szCs w:val="24"/>
          <w:lang w:val="ro-MO"/>
        </w:rPr>
        <w:t>când</w:t>
      </w:r>
      <w:r w:rsidRPr="006A41A3">
        <w:rPr>
          <w:rFonts w:ascii="Times New Roman" w:hAnsi="Times New Roman"/>
          <w:sz w:val="24"/>
          <w:szCs w:val="24"/>
          <w:lang w:val="ro-MO"/>
        </w:rPr>
        <w:t xml:space="preserve"> PARTEA care se consideră prejudiciată, nu înştiinţează în scris cealaltă PARTE despre existenţa disputei şi nu îi oferă celelalte PĂRŢI cincisprezece (15) zile lucrătoare pentru a răspunde la pretenţie. Orice notificare (pretenţie) făcută în baza prezentului Acord va fi considerată ca fiind primită de PARTEA căreia i s-a adresat, în cazul în care este trimisă în modurile permise de prezentul Acord privind trimiterea şi primirea notificărilor scrise.  </w:t>
      </w:r>
    </w:p>
    <w:p w:rsidR="00666D24" w:rsidRPr="006A41A3" w:rsidRDefault="00666D24" w:rsidP="00666D24">
      <w:pPr>
        <w:spacing w:after="0" w:line="240" w:lineRule="auto"/>
        <w:ind w:left="720" w:hanging="720"/>
        <w:jc w:val="center"/>
        <w:rPr>
          <w:rFonts w:ascii="Times New Roman" w:hAnsi="Times New Roman"/>
          <w:b/>
          <w:sz w:val="24"/>
          <w:szCs w:val="24"/>
          <w:lang w:val="ro-MO"/>
        </w:rPr>
      </w:pPr>
      <w:r w:rsidRPr="006A41A3">
        <w:rPr>
          <w:rFonts w:ascii="Times New Roman" w:hAnsi="Times New Roman"/>
          <w:b/>
          <w:sz w:val="24"/>
          <w:szCs w:val="24"/>
          <w:lang w:val="ro-MO"/>
        </w:rPr>
        <w:t xml:space="preserve">VIII. DISPOZIŢII FINALE </w:t>
      </w:r>
    </w:p>
    <w:p w:rsidR="00666D24" w:rsidRPr="006A41A3" w:rsidRDefault="00666D24" w:rsidP="00666D24">
      <w:pPr>
        <w:numPr>
          <w:ilvl w:val="1"/>
          <w:numId w:val="10"/>
        </w:numPr>
        <w:spacing w:after="0" w:line="240" w:lineRule="auto"/>
        <w:ind w:left="709" w:hanging="709"/>
        <w:jc w:val="both"/>
        <w:rPr>
          <w:rFonts w:ascii="Times New Roman" w:hAnsi="Times New Roman"/>
          <w:sz w:val="24"/>
          <w:szCs w:val="24"/>
          <w:lang w:val="ro-MO"/>
        </w:rPr>
      </w:pPr>
      <w:r w:rsidRPr="006A41A3">
        <w:rPr>
          <w:rFonts w:ascii="Times New Roman" w:hAnsi="Times New Roman"/>
          <w:sz w:val="24"/>
          <w:szCs w:val="24"/>
          <w:lang w:val="ro-MO"/>
        </w:rPr>
        <w:t>Obiectul Acordului stipulat la secţiunea III  se va realiza începând cu data semnării acestuia, respectiv până la 31 martie 2019, cu posibilitatea  de prelungire cu acordul PĂRŢILOR.</w:t>
      </w:r>
    </w:p>
    <w:p w:rsidR="00666D24" w:rsidRPr="006A41A3" w:rsidRDefault="00666D24" w:rsidP="00666D24">
      <w:pPr>
        <w:numPr>
          <w:ilvl w:val="1"/>
          <w:numId w:val="10"/>
        </w:numPr>
        <w:spacing w:after="0" w:line="240" w:lineRule="auto"/>
        <w:ind w:left="709" w:hanging="709"/>
        <w:jc w:val="both"/>
        <w:rPr>
          <w:rFonts w:ascii="Times New Roman" w:hAnsi="Times New Roman"/>
          <w:sz w:val="24"/>
          <w:szCs w:val="24"/>
          <w:lang w:val="ro-MO"/>
        </w:rPr>
      </w:pPr>
      <w:r w:rsidRPr="006A41A3">
        <w:rPr>
          <w:rFonts w:ascii="Times New Roman" w:hAnsi="Times New Roman"/>
          <w:sz w:val="24"/>
          <w:szCs w:val="24"/>
          <w:lang w:val="ro-MO"/>
        </w:rPr>
        <w:t xml:space="preserve">Prezentul Acord încetează prin modalităţile şi cazurile prevăzute la secţiunea VI a acestuia. </w:t>
      </w:r>
    </w:p>
    <w:p w:rsidR="00666D24" w:rsidRPr="006A41A3" w:rsidRDefault="00666D24" w:rsidP="00666D24">
      <w:pPr>
        <w:spacing w:after="0" w:line="240" w:lineRule="auto"/>
        <w:ind w:left="720" w:hanging="720"/>
        <w:jc w:val="center"/>
        <w:rPr>
          <w:rFonts w:ascii="Times New Roman" w:hAnsi="Times New Roman"/>
          <w:b/>
          <w:sz w:val="24"/>
          <w:szCs w:val="24"/>
          <w:lang w:val="ro-MO"/>
        </w:rPr>
      </w:pPr>
      <w:r w:rsidRPr="006A41A3">
        <w:rPr>
          <w:rFonts w:ascii="Times New Roman" w:hAnsi="Times New Roman"/>
          <w:b/>
          <w:sz w:val="24"/>
          <w:szCs w:val="24"/>
          <w:lang w:val="ro-MO"/>
        </w:rPr>
        <w:t>IX. SEMNĂTURILE PĂRŢILOR</w:t>
      </w:r>
    </w:p>
    <w:p w:rsidR="00666D24" w:rsidRPr="006A41A3" w:rsidRDefault="00666D24" w:rsidP="00666D24">
      <w:pPr>
        <w:spacing w:after="0" w:line="240" w:lineRule="auto"/>
        <w:jc w:val="both"/>
        <w:rPr>
          <w:rFonts w:ascii="Times New Roman" w:hAnsi="Times New Roman"/>
          <w:sz w:val="24"/>
          <w:szCs w:val="24"/>
          <w:lang w:val="ro-MO"/>
        </w:rPr>
      </w:pPr>
      <w:r w:rsidRPr="006A41A3">
        <w:rPr>
          <w:rFonts w:ascii="Times New Roman" w:hAnsi="Times New Roman"/>
          <w:sz w:val="24"/>
          <w:szCs w:val="24"/>
          <w:lang w:val="ro-MO"/>
        </w:rPr>
        <w:t>Prezentul Acord a fost încheiat într-un număr de două exemplare, în limba de stat a Republicii Moldova,  câte unul pentru fiecare semnatar al Acordului, fiecare dintre ele fiind considerate originale şi împreună constituind unul şi acelaşi înscris.</w:t>
      </w:r>
    </w:p>
    <w:p w:rsidR="00666D24" w:rsidRPr="006A41A3" w:rsidRDefault="00666D24" w:rsidP="00666D24">
      <w:pPr>
        <w:spacing w:after="0" w:line="240" w:lineRule="auto"/>
        <w:ind w:left="720" w:hanging="720"/>
        <w:rPr>
          <w:rFonts w:ascii="Times New Roman" w:hAnsi="Times New Roman"/>
          <w:sz w:val="24"/>
          <w:szCs w:val="24"/>
          <w:lang w:val="ro-MO"/>
        </w:rPr>
      </w:pPr>
    </w:p>
    <w:tbl>
      <w:tblPr>
        <w:tblW w:w="10203" w:type="dxa"/>
        <w:tblLook w:val="01E0"/>
      </w:tblPr>
      <w:tblGrid>
        <w:gridCol w:w="5418"/>
        <w:gridCol w:w="4785"/>
      </w:tblGrid>
      <w:tr w:rsidR="00666D24" w:rsidRPr="006A41A3" w:rsidTr="00BB69BB">
        <w:tc>
          <w:tcPr>
            <w:tcW w:w="5418" w:type="dxa"/>
          </w:tcPr>
          <w:p w:rsidR="00666D24" w:rsidRPr="006A41A3" w:rsidRDefault="00666D24" w:rsidP="00BB69BB">
            <w:pPr>
              <w:spacing w:after="0" w:line="240" w:lineRule="auto"/>
              <w:rPr>
                <w:rFonts w:ascii="Times New Roman" w:hAnsi="Times New Roman"/>
                <w:b/>
                <w:sz w:val="24"/>
                <w:szCs w:val="24"/>
                <w:lang w:val="ro-MO"/>
              </w:rPr>
            </w:pPr>
            <w:r w:rsidRPr="006A41A3">
              <w:rPr>
                <w:rFonts w:ascii="Times New Roman" w:hAnsi="Times New Roman"/>
                <w:b/>
                <w:sz w:val="24"/>
                <w:szCs w:val="24"/>
                <w:lang w:val="ro-MO"/>
              </w:rPr>
              <w:t xml:space="preserve">Pentru Keystone Moldova </w:t>
            </w:r>
          </w:p>
          <w:p w:rsidR="00666D24" w:rsidRPr="006A41A3" w:rsidRDefault="00666D24" w:rsidP="00BB69BB">
            <w:pPr>
              <w:spacing w:after="0" w:line="240" w:lineRule="auto"/>
              <w:rPr>
                <w:rFonts w:ascii="Times New Roman" w:hAnsi="Times New Roman"/>
                <w:b/>
                <w:sz w:val="24"/>
                <w:szCs w:val="24"/>
                <w:lang w:val="ro-MO"/>
              </w:rPr>
            </w:pPr>
            <w:r w:rsidRPr="006A41A3">
              <w:rPr>
                <w:rFonts w:ascii="Times New Roman" w:hAnsi="Times New Roman"/>
                <w:b/>
                <w:sz w:val="24"/>
                <w:szCs w:val="24"/>
                <w:lang w:val="ro-MO"/>
              </w:rPr>
              <w:t>Director executiv:</w:t>
            </w:r>
          </w:p>
          <w:p w:rsidR="00666D24" w:rsidRPr="006A41A3" w:rsidRDefault="00666D24" w:rsidP="00BB69BB">
            <w:pPr>
              <w:spacing w:after="0" w:line="240" w:lineRule="auto"/>
              <w:jc w:val="both"/>
              <w:rPr>
                <w:rFonts w:ascii="Times New Roman" w:hAnsi="Times New Roman"/>
                <w:b/>
                <w:sz w:val="24"/>
                <w:szCs w:val="24"/>
                <w:lang w:val="ro-MO"/>
              </w:rPr>
            </w:pPr>
          </w:p>
          <w:p w:rsidR="00666D24" w:rsidRPr="006A41A3" w:rsidRDefault="00666D24" w:rsidP="00BC1D3D">
            <w:pPr>
              <w:spacing w:after="0" w:line="240" w:lineRule="auto"/>
              <w:jc w:val="both"/>
              <w:rPr>
                <w:rFonts w:ascii="Times New Roman" w:hAnsi="Times New Roman"/>
                <w:sz w:val="24"/>
                <w:szCs w:val="24"/>
                <w:lang w:val="ro-MO"/>
              </w:rPr>
            </w:pPr>
            <w:r w:rsidRPr="006A41A3">
              <w:rPr>
                <w:rFonts w:ascii="Times New Roman" w:hAnsi="Times New Roman"/>
                <w:b/>
                <w:sz w:val="24"/>
                <w:szCs w:val="24"/>
                <w:lang w:val="ro-MO"/>
              </w:rPr>
              <w:t>Ludmila MALCOCI _____________LS</w:t>
            </w:r>
          </w:p>
        </w:tc>
        <w:tc>
          <w:tcPr>
            <w:tcW w:w="4785" w:type="dxa"/>
          </w:tcPr>
          <w:p w:rsidR="00666D24" w:rsidRPr="006A41A3" w:rsidRDefault="00666D24" w:rsidP="00BB69BB">
            <w:pPr>
              <w:spacing w:after="0" w:line="240" w:lineRule="auto"/>
              <w:rPr>
                <w:rFonts w:ascii="Times New Roman" w:hAnsi="Times New Roman"/>
                <w:b/>
                <w:sz w:val="24"/>
                <w:szCs w:val="24"/>
                <w:lang w:val="ro-MO"/>
              </w:rPr>
            </w:pPr>
            <w:r w:rsidRPr="006A41A3">
              <w:rPr>
                <w:rFonts w:ascii="Times New Roman" w:hAnsi="Times New Roman"/>
                <w:b/>
                <w:sz w:val="24"/>
                <w:szCs w:val="24"/>
                <w:lang w:val="ro-MO"/>
              </w:rPr>
              <w:t xml:space="preserve">Pentru Consiliul </w:t>
            </w:r>
            <w:r w:rsidR="00E93D92" w:rsidRPr="006A41A3">
              <w:rPr>
                <w:rFonts w:ascii="Times New Roman" w:hAnsi="Times New Roman"/>
                <w:b/>
                <w:sz w:val="24"/>
                <w:szCs w:val="24"/>
                <w:lang w:val="ro-MO"/>
              </w:rPr>
              <w:t>r</w:t>
            </w:r>
            <w:r w:rsidRPr="006A41A3">
              <w:rPr>
                <w:rFonts w:ascii="Times New Roman" w:hAnsi="Times New Roman"/>
                <w:b/>
                <w:sz w:val="24"/>
                <w:szCs w:val="24"/>
                <w:lang w:val="ro-MO"/>
              </w:rPr>
              <w:t>aional Ştefan Vodă</w:t>
            </w:r>
          </w:p>
          <w:p w:rsidR="00666D24" w:rsidRPr="006A41A3" w:rsidRDefault="00666D24" w:rsidP="00BB69BB">
            <w:pPr>
              <w:spacing w:after="0" w:line="240" w:lineRule="auto"/>
              <w:rPr>
                <w:rFonts w:ascii="Times New Roman" w:hAnsi="Times New Roman"/>
                <w:b/>
                <w:sz w:val="24"/>
                <w:szCs w:val="24"/>
                <w:lang w:val="ro-MO"/>
              </w:rPr>
            </w:pPr>
            <w:r w:rsidRPr="006A41A3">
              <w:rPr>
                <w:rFonts w:ascii="Times New Roman" w:hAnsi="Times New Roman"/>
                <w:b/>
                <w:sz w:val="24"/>
                <w:szCs w:val="24"/>
                <w:lang w:val="ro-MO"/>
              </w:rPr>
              <w:t xml:space="preserve">Preşedintele raionului: </w:t>
            </w:r>
          </w:p>
          <w:p w:rsidR="00666D24" w:rsidRPr="006A41A3" w:rsidRDefault="00666D24" w:rsidP="00BB69BB">
            <w:pPr>
              <w:spacing w:after="0" w:line="240" w:lineRule="auto"/>
              <w:rPr>
                <w:rFonts w:ascii="Times New Roman" w:hAnsi="Times New Roman"/>
                <w:b/>
                <w:sz w:val="24"/>
                <w:szCs w:val="24"/>
                <w:lang w:val="ro-MO"/>
              </w:rPr>
            </w:pPr>
          </w:p>
          <w:p w:rsidR="00666D24" w:rsidRPr="006A41A3" w:rsidRDefault="00666D24" w:rsidP="00E93D92">
            <w:pPr>
              <w:spacing w:after="0" w:line="240" w:lineRule="auto"/>
              <w:rPr>
                <w:rFonts w:ascii="Times New Roman" w:hAnsi="Times New Roman"/>
                <w:sz w:val="24"/>
                <w:szCs w:val="24"/>
                <w:lang w:val="ro-MO"/>
              </w:rPr>
            </w:pPr>
            <w:r w:rsidRPr="006A41A3">
              <w:rPr>
                <w:rFonts w:ascii="Times New Roman" w:hAnsi="Times New Roman"/>
                <w:b/>
                <w:sz w:val="24"/>
                <w:szCs w:val="24"/>
                <w:lang w:val="ro-MO"/>
              </w:rPr>
              <w:t>Nicolae MOLOZEA_________________LS</w:t>
            </w:r>
          </w:p>
        </w:tc>
      </w:tr>
    </w:tbl>
    <w:p w:rsidR="001C004F" w:rsidRPr="006A41A3" w:rsidRDefault="001C004F" w:rsidP="001C004F">
      <w:pPr>
        <w:spacing w:after="0" w:line="240" w:lineRule="auto"/>
        <w:jc w:val="right"/>
        <w:rPr>
          <w:rFonts w:ascii="Times New Roman" w:hAnsi="Times New Roman" w:cs="Times New Roman"/>
          <w:lang w:val="ro-MO"/>
        </w:rPr>
      </w:pPr>
    </w:p>
    <w:sectPr w:rsidR="001C004F" w:rsidRPr="006A41A3" w:rsidSect="00BC1D3D">
      <w:pgSz w:w="11906" w:h="16838"/>
      <w:pgMar w:top="568" w:right="849"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1DE2"/>
    <w:multiLevelType w:val="hybridMultilevel"/>
    <w:tmpl w:val="1B54CFFC"/>
    <w:lvl w:ilvl="0" w:tplc="04090017">
      <w:start w:val="1"/>
      <w:numFmt w:val="lowerLetter"/>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Symbol"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Symbol"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B7E7F4B"/>
    <w:multiLevelType w:val="hybridMultilevel"/>
    <w:tmpl w:val="3E2EDA78"/>
    <w:lvl w:ilvl="0" w:tplc="2B943D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C0369"/>
    <w:multiLevelType w:val="multilevel"/>
    <w:tmpl w:val="02A016C6"/>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A1C646E"/>
    <w:multiLevelType w:val="multilevel"/>
    <w:tmpl w:val="37F642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133C61"/>
    <w:multiLevelType w:val="multilevel"/>
    <w:tmpl w:val="43F21D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EB3894"/>
    <w:multiLevelType w:val="multilevel"/>
    <w:tmpl w:val="059A330A"/>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36A5A1E"/>
    <w:multiLevelType w:val="hybridMultilevel"/>
    <w:tmpl w:val="D916CC0C"/>
    <w:lvl w:ilvl="0" w:tplc="04090017">
      <w:start w:val="1"/>
      <w:numFmt w:val="lowerLetter"/>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Symbol"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Symbol"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61FF489B"/>
    <w:multiLevelType w:val="multilevel"/>
    <w:tmpl w:val="5B32FB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7413E57"/>
    <w:multiLevelType w:val="hybridMultilevel"/>
    <w:tmpl w:val="EA2E77C6"/>
    <w:lvl w:ilvl="0" w:tplc="A7BC6C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4A306D"/>
    <w:multiLevelType w:val="multilevel"/>
    <w:tmpl w:val="091CF8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7874949"/>
    <w:multiLevelType w:val="multilevel"/>
    <w:tmpl w:val="6E841E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0"/>
  </w:num>
  <w:num w:numId="4">
    <w:abstractNumId w:val="6"/>
  </w:num>
  <w:num w:numId="5">
    <w:abstractNumId w:val="5"/>
  </w:num>
  <w:num w:numId="6">
    <w:abstractNumId w:val="9"/>
  </w:num>
  <w:num w:numId="7">
    <w:abstractNumId w:val="3"/>
  </w:num>
  <w:num w:numId="8">
    <w:abstractNumId w:val="10"/>
  </w:num>
  <w:num w:numId="9">
    <w:abstractNumId w:val="4"/>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816FF"/>
    <w:rsid w:val="0001377C"/>
    <w:rsid w:val="000B09B6"/>
    <w:rsid w:val="00134BBA"/>
    <w:rsid w:val="00154DD8"/>
    <w:rsid w:val="001C004F"/>
    <w:rsid w:val="002E5470"/>
    <w:rsid w:val="003D7BFB"/>
    <w:rsid w:val="003F50DB"/>
    <w:rsid w:val="005D20B2"/>
    <w:rsid w:val="00666D24"/>
    <w:rsid w:val="006A41A3"/>
    <w:rsid w:val="0073034A"/>
    <w:rsid w:val="00791FE8"/>
    <w:rsid w:val="007B034A"/>
    <w:rsid w:val="00875943"/>
    <w:rsid w:val="00934747"/>
    <w:rsid w:val="009E73D9"/>
    <w:rsid w:val="00A02B05"/>
    <w:rsid w:val="00A26EE0"/>
    <w:rsid w:val="00A83D81"/>
    <w:rsid w:val="00AA63CF"/>
    <w:rsid w:val="00BC1D3D"/>
    <w:rsid w:val="00DC19FD"/>
    <w:rsid w:val="00E635D8"/>
    <w:rsid w:val="00E816FF"/>
    <w:rsid w:val="00E93D92"/>
    <w:rsid w:val="00F4513A"/>
    <w:rsid w:val="00FB5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1C004F"/>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1C00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004F"/>
    <w:rPr>
      <w:rFonts w:ascii="Tahoma" w:hAnsi="Tahoma" w:cs="Tahoma"/>
      <w:sz w:val="16"/>
      <w:szCs w:val="16"/>
    </w:rPr>
  </w:style>
  <w:style w:type="character" w:customStyle="1" w:styleId="docbody">
    <w:name w:val="doc_body"/>
    <w:basedOn w:val="a0"/>
    <w:rsid w:val="00666D24"/>
  </w:style>
  <w:style w:type="paragraph" w:styleId="a6">
    <w:name w:val="No Spacing"/>
    <w:uiPriority w:val="1"/>
    <w:qFormat/>
    <w:rsid w:val="00666D24"/>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864057732">
      <w:bodyDiv w:val="1"/>
      <w:marLeft w:val="0"/>
      <w:marRight w:val="0"/>
      <w:marTop w:val="0"/>
      <w:marBottom w:val="0"/>
      <w:divBdr>
        <w:top w:val="none" w:sz="0" w:space="0" w:color="auto"/>
        <w:left w:val="none" w:sz="0" w:space="0" w:color="auto"/>
        <w:bottom w:val="none" w:sz="0" w:space="0" w:color="auto"/>
        <w:right w:val="none" w:sz="0" w:space="0" w:color="auto"/>
      </w:divBdr>
    </w:div>
    <w:div w:id="20563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2331</Words>
  <Characters>13290</Characters>
  <Application>Microsoft Office Word</Application>
  <DocSecurity>0</DocSecurity>
  <Lines>110</Lines>
  <Paragraphs>31</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Valentina</cp:lastModifiedBy>
  <cp:revision>23</cp:revision>
  <dcterms:created xsi:type="dcterms:W3CDTF">2017-01-26T11:52:00Z</dcterms:created>
  <dcterms:modified xsi:type="dcterms:W3CDTF">2017-02-21T07:49:00Z</dcterms:modified>
</cp:coreProperties>
</file>