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9" w:rsidRPr="00606288" w:rsidRDefault="00C81889" w:rsidP="00C8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i/>
          <w:sz w:val="24"/>
          <w:szCs w:val="24"/>
          <w:lang w:val="ro-MO" w:eastAsia="ru-RU"/>
        </w:rPr>
        <w:drawing>
          <wp:inline distT="0" distB="0" distL="0" distR="0">
            <wp:extent cx="981075" cy="800100"/>
            <wp:effectExtent l="19050" t="0" r="9525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71"/>
        <w:tblW w:w="5000" w:type="pct"/>
        <w:tblLook w:val="0000"/>
      </w:tblPr>
      <w:tblGrid>
        <w:gridCol w:w="9997"/>
      </w:tblGrid>
      <w:tr w:rsidR="007E0466" w:rsidRPr="00606288" w:rsidTr="007E0466">
        <w:trPr>
          <w:trHeight w:val="813"/>
        </w:trPr>
        <w:tc>
          <w:tcPr>
            <w:tcW w:w="5000" w:type="pct"/>
          </w:tcPr>
          <w:p w:rsidR="007E0466" w:rsidRPr="00606288" w:rsidRDefault="007E0466" w:rsidP="007E0466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60628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7E0466" w:rsidRPr="00606288" w:rsidRDefault="007E0466" w:rsidP="007E0466">
            <w:pPr>
              <w:pStyle w:val="8"/>
              <w:rPr>
                <w:sz w:val="24"/>
                <w:szCs w:val="24"/>
                <w:lang w:val="ro-MO"/>
              </w:rPr>
            </w:pPr>
            <w:r w:rsidRPr="00606288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C81889" w:rsidRPr="00606288" w:rsidRDefault="00C81889" w:rsidP="00C8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140D45" w:rsidRPr="00606288">
        <w:rPr>
          <w:rFonts w:ascii="Times New Roman" w:hAnsi="Times New Roman" w:cs="Times New Roman"/>
          <w:b/>
          <w:bCs/>
          <w:sz w:val="24"/>
          <w:szCs w:val="24"/>
          <w:lang w:val="ro-MO"/>
        </w:rPr>
        <w:t>5/13</w:t>
      </w:r>
    </w:p>
    <w:p w:rsidR="00C81889" w:rsidRPr="00606288" w:rsidRDefault="00C81889" w:rsidP="00C81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140D45" w:rsidRPr="00606288">
        <w:rPr>
          <w:rFonts w:ascii="Times New Roman" w:hAnsi="Times New Roman" w:cs="Times New Roman"/>
          <w:b/>
          <w:bCs/>
          <w:sz w:val="24"/>
          <w:szCs w:val="24"/>
          <w:lang w:val="ro-MO"/>
        </w:rPr>
        <w:t>15</w:t>
      </w:r>
      <w:r w:rsidRPr="0060628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decembrie 201</w:t>
      </w:r>
      <w:r w:rsidR="00517644" w:rsidRPr="00606288">
        <w:rPr>
          <w:rFonts w:ascii="Times New Roman" w:hAnsi="Times New Roman" w:cs="Times New Roman"/>
          <w:b/>
          <w:bCs/>
          <w:sz w:val="24"/>
          <w:szCs w:val="24"/>
          <w:lang w:val="ro-MO"/>
        </w:rPr>
        <w:t>6</w:t>
      </w:r>
    </w:p>
    <w:p w:rsidR="00C81889" w:rsidRPr="00606288" w:rsidRDefault="00C81889" w:rsidP="00C81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81889" w:rsidRPr="00606288" w:rsidRDefault="00C81889" w:rsidP="0051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17644" w:rsidRPr="00606288" w:rsidRDefault="00C81889" w:rsidP="00517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Cu privire la evaluarea performanţelor</w:t>
      </w:r>
      <w:r w:rsidR="00517644"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profesionale </w:t>
      </w:r>
    </w:p>
    <w:p w:rsidR="00C81889" w:rsidRPr="00606288" w:rsidRDefault="00C81889" w:rsidP="00606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>ale secretarului Consiliului raional</w:t>
      </w:r>
      <w:r w:rsidR="00517644"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</w:p>
    <w:p w:rsidR="00C81889" w:rsidRPr="00606288" w:rsidRDefault="00C81889" w:rsidP="00C8188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606288" w:rsidRDefault="00C81889" w:rsidP="00C818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>În temeiul art. 36 al</w:t>
      </w:r>
      <w:r w:rsidR="00517644" w:rsidRPr="00606288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>. (2), lit. e) din Legea nr. 158-XVI din 04.07.2008 cu privire la funcţia publică şi statutul funcţionarului public;</w:t>
      </w:r>
    </w:p>
    <w:p w:rsidR="00C81889" w:rsidRPr="00606288" w:rsidRDefault="00C81889" w:rsidP="00C8188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>În baza art. 43 al</w:t>
      </w:r>
      <w:r w:rsidR="00517644" w:rsidRPr="00606288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. (2) şi art. 46 din Legea nr. 436-XVI din 28 decembrie 2006 privind administraţia publică locală, Consiliul raional Ştefan Vodă </w:t>
      </w:r>
      <w:r w:rsidRPr="0060628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C81889" w:rsidRPr="00606288" w:rsidRDefault="00C81889" w:rsidP="00C8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606288" w:rsidRDefault="00C81889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1. Se desemnează dl Nicolae Molozea, preşedinte al raionului, în calitate de evaluator pentru evaluarea performanţelor profesionale ale secretarului Consiliului raional, </w:t>
      </w:r>
      <w:r w:rsidR="00606288" w:rsidRPr="00606288">
        <w:rPr>
          <w:rFonts w:ascii="Times New Roman" w:hAnsi="Times New Roman" w:cs="Times New Roman"/>
          <w:sz w:val="24"/>
          <w:szCs w:val="24"/>
          <w:lang w:val="ro-MO"/>
        </w:rPr>
        <w:t>începând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cu data de </w:t>
      </w:r>
      <w:r w:rsidR="00517644"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   15 decembrie 201</w:t>
      </w:r>
      <w:r w:rsidR="00517644" w:rsidRPr="00606288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06288" w:rsidRPr="00606288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la data de</w:t>
      </w:r>
      <w:r w:rsidR="00E7499B"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>15 februarie 201</w:t>
      </w:r>
      <w:r w:rsidR="00517644" w:rsidRPr="00606288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81889" w:rsidRPr="00606288" w:rsidRDefault="00C81889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Pr="0060628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Nicolae Molozea, preşedinte al raionului, va asigura desfăşurarea procedurii de evaluare a performanţelor profesionale a secretarului Consiliului raional în strictă conformitate cu prevederile Regulamentului cu privire la evaluarea performanţelor profesionale ale funcţionarului public, aprobat prin </w:t>
      </w:r>
      <w:r w:rsidR="00606288" w:rsidRPr="00606288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 Guvernului nr. 201 din 11 martie 2009.</w:t>
      </w:r>
    </w:p>
    <w:p w:rsidR="00C81889" w:rsidRPr="00606288" w:rsidRDefault="00C81889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>3.Controlul executării prezentei decizii se atribuie dlui Nicolae Molozea, preşedinte al raionului.</w:t>
      </w:r>
    </w:p>
    <w:p w:rsidR="00C81889" w:rsidRPr="00606288" w:rsidRDefault="00C81889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C81889" w:rsidRPr="00606288" w:rsidRDefault="00C81889" w:rsidP="00C81889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C81889" w:rsidRPr="00606288" w:rsidRDefault="00C81889" w:rsidP="00C81889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C81889" w:rsidRPr="00606288" w:rsidRDefault="00C81889" w:rsidP="0060628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606288">
        <w:rPr>
          <w:rFonts w:ascii="Times New Roman" w:hAnsi="Times New Roman" w:cs="Times New Roman"/>
          <w:sz w:val="24"/>
          <w:szCs w:val="24"/>
        </w:rPr>
        <w:t xml:space="preserve">în </w:t>
      </w:r>
      <w:r w:rsidRPr="00606288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C81889" w:rsidRPr="00606288" w:rsidRDefault="00C81889" w:rsidP="00C81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606288" w:rsidRDefault="00C81889" w:rsidP="00C81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606288" w:rsidRDefault="00C81889" w:rsidP="00C81889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</w:t>
      </w:r>
      <w:r w:rsidRPr="00606288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 xml:space="preserve">                                         </w:t>
      </w:r>
      <w:r w:rsidRPr="0060628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</w:t>
      </w:r>
      <w:r w:rsidR="007707C4" w:rsidRPr="00606288">
        <w:rPr>
          <w:rFonts w:ascii="Times New Roman" w:hAnsi="Times New Roman" w:cs="Times New Roman"/>
          <w:b/>
          <w:bCs/>
          <w:sz w:val="24"/>
          <w:szCs w:val="24"/>
          <w:lang w:val="ro-MO"/>
        </w:rPr>
        <w:t>Vladimir Baligari</w:t>
      </w:r>
    </w:p>
    <w:p w:rsidR="00C81889" w:rsidRPr="00606288" w:rsidRDefault="00C81889" w:rsidP="00C8188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06288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Ion Ţurcan</w:t>
      </w:r>
    </w:p>
    <w:p w:rsidR="00C81889" w:rsidRPr="00606288" w:rsidRDefault="00C81889" w:rsidP="00C81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606288" w:rsidRDefault="00C81889" w:rsidP="00C81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E22EC" w:rsidRPr="00606288" w:rsidRDefault="00EE22EC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EE22EC" w:rsidRPr="00606288" w:rsidSect="00EE22EC">
      <w:pgSz w:w="11906" w:h="16838"/>
      <w:pgMar w:top="709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2EC"/>
    <w:rsid w:val="0001377C"/>
    <w:rsid w:val="00140D45"/>
    <w:rsid w:val="003C70EC"/>
    <w:rsid w:val="00517644"/>
    <w:rsid w:val="00606288"/>
    <w:rsid w:val="006B7488"/>
    <w:rsid w:val="007707C4"/>
    <w:rsid w:val="007E0466"/>
    <w:rsid w:val="00B942B4"/>
    <w:rsid w:val="00C81889"/>
    <w:rsid w:val="00DC19FD"/>
    <w:rsid w:val="00E7499B"/>
    <w:rsid w:val="00E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B4"/>
  </w:style>
  <w:style w:type="paragraph" w:styleId="8">
    <w:name w:val="heading 8"/>
    <w:basedOn w:val="a"/>
    <w:next w:val="a"/>
    <w:link w:val="80"/>
    <w:qFormat/>
    <w:rsid w:val="00C818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188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C8188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>CtrlSoft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2016-12-21T13:00:00Z</cp:lastPrinted>
  <dcterms:created xsi:type="dcterms:W3CDTF">2017-01-02T13:36:00Z</dcterms:created>
  <dcterms:modified xsi:type="dcterms:W3CDTF">2017-01-02T13:36:00Z</dcterms:modified>
</cp:coreProperties>
</file>